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w:t>
            </w:r>
            <w:r>
              <w:rPr>
                <w:b/>
                <w:bCs/>
                <w:sz w:val="20"/>
                <w:szCs w:val="20"/>
              </w:rPr>
              <w:t xml:space="preserve">del objetivo</w:t>
            </w:r>
            <w:r>
              <w:rPr>
                <w:sz w:val="20"/>
                <w:szCs w:val="20"/>
              </w:rPr>
              <w:t xml:space="preserve"> (actual / máxima / faltante). Solo en efectos instantáneos.</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 daño mágico</w:t>
            </w:r>
          </w:p>
        </w:tc>
        <w:tc>
          <w:tcPr>
            <w:tcW w:type="dxa" w:w="6600"/>
            <w:tcMar>
              <w:top w:type="dxa" w:w="60"/>
              <w:left w:type="dxa" w:w="100"/>
              <w:bottom w:type="dxa" w:w="60"/>
              <w:right w:type="dxa" w:w="100"/>
            </w:tcMar>
          </w:tcPr>
          <w:p>
            <w:pPr>
              <w:spacing w:after="0"/>
            </w:pPr>
            <w:r>
              <w:rPr>
                <w:sz w:val="20"/>
                <w:szCs w:val="20"/>
              </w:rPr>
              <w:t xml:space="preserve">Se suma el stat </w:t>
            </w:r>
            <w:r>
              <w:rPr>
                <w:rFonts w:ascii="Consolas" w:cs="Consolas" w:eastAsia="Consolas" w:hAnsi="Consolas"/>
                <w:sz w:val="18"/>
                <w:szCs w:val="18"/>
              </w:rPr>
              <w:t xml:space="preserve">MagicDamage</w:t>
            </w:r>
            <w:r>
              <w:rPr>
                <w:sz w:val="20"/>
                <w:szCs w:val="20"/>
              </w:rPr>
              <w:t xml:space="preserve"> del atacante como bloque aparte. No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Modificador de −5 escalado con Ataque (coeficiente −1):</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Crítico</w:t>
            </w:r>
          </w:p>
        </w:tc>
        <w:tc>
          <w:tcPr>
            <w:tcW w:type="dxa" w:w="5000"/>
            <w:tcMar>
              <w:top w:type="dxa" w:w="60"/>
              <w:left w:type="dxa" w:w="100"/>
              <w:bottom w:type="dxa" w:w="60"/>
              <w:right w:type="dxa" w:w="100"/>
            </w:tcMar>
          </w:tcPr>
          <w:p>
            <w:pPr>
              <w:spacing w:after="0"/>
            </w:pPr>
            <w:r>
              <w:rPr>
                <w:sz w:val="20"/>
                <w:szCs w:val="20"/>
              </w:rPr>
              <w:t xml:space="preserve">espalda ×2</w:t>
            </w:r>
          </w:p>
        </w:tc>
        <w:tc>
          <w:tcPr>
            <w:tcW w:type="dxa" w:w="2200"/>
            <w:tcMar>
              <w:top w:type="dxa" w:w="60"/>
              <w:left w:type="dxa" w:w="100"/>
              <w:bottom w:type="dxa" w:w="60"/>
              <w:right w:type="dxa" w:w="100"/>
            </w:tcMar>
          </w:tcPr>
          <w:p>
            <w:pPr>
              <w:spacing w:after="0"/>
            </w:pPr>
            <w:r>
              <w:rPr>
                <w:sz w:val="20"/>
                <w:szCs w:val="20"/>
              </w:rPr>
              <w:t xml:space="preserve">físico 50</w:t>
            </w:r>
          </w:p>
        </w:tc>
      </w:tr>
      <w:tr>
        <w:tc>
          <w:tcPr>
            <w:tcW w:type="dxa" w:w="2200"/>
            <w:tcMar>
              <w:top w:type="dxa" w:w="60"/>
              <w:left w:type="dxa" w:w="100"/>
              <w:bottom w:type="dxa" w:w="60"/>
              <w:right w:type="dxa" w:w="100"/>
            </w:tcMar>
          </w:tcPr>
          <w:p>
            <w:pPr>
              <w:spacing w:after="0"/>
            </w:pPr>
            <w:r>
              <w:rPr>
                <w:sz w:val="20"/>
                <w:szCs w:val="20"/>
              </w:rPr>
              <w:t xml:space="preserve">3. + mágico</w:t>
            </w:r>
          </w:p>
        </w:tc>
        <w:tc>
          <w:tcPr>
            <w:tcW w:type="dxa" w:w="5000"/>
            <w:tcMar>
              <w:top w:type="dxa" w:w="60"/>
              <w:left w:type="dxa" w:w="100"/>
              <w:bottom w:type="dxa" w:w="60"/>
              <w:right w:type="dxa" w:w="100"/>
            </w:tcMar>
          </w:tcPr>
          <w:p>
            <w:pPr>
              <w:spacing w:after="0"/>
            </w:pPr>
            <w:r>
              <w:rPr>
                <w:sz w:val="20"/>
                <w:szCs w:val="20"/>
              </w:rPr>
              <w:t xml:space="preserve">plano del atacante</w:t>
            </w:r>
          </w:p>
        </w:tc>
        <w:tc>
          <w:tcPr>
            <w:tcW w:type="dxa" w:w="2200"/>
            <w:tcMar>
              <w:top w:type="dxa" w:w="60"/>
              <w:left w:type="dxa" w:w="100"/>
              <w:bottom w:type="dxa" w:w="60"/>
              <w:right w:type="dxa" w:w="100"/>
            </w:tcMar>
          </w:tcPr>
          <w:p>
            <w:pPr>
              <w:spacing w:after="0"/>
            </w:pPr>
            <w:r>
              <w:rPr>
                <w:sz w:val="20"/>
                <w:szCs w:val="20"/>
              </w:rPr>
              <w:t xml:space="preserve">físico 50 · mágico 10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magia: bloquear 10 cuesta 20 → escudo 10, magia 0. Físico: escudo 10 frena 10 → físico 40</w:t>
            </w:r>
          </w:p>
        </w:tc>
        <w:tc>
          <w:tcPr>
            <w:tcW w:type="dxa" w:w="2200"/>
            <w:tcMar>
              <w:top w:type="dxa" w:w="60"/>
              <w:left w:type="dxa" w:w="100"/>
              <w:bottom w:type="dxa" w:w="60"/>
              <w:right w:type="dxa" w:w="100"/>
            </w:tcMar>
          </w:tcPr>
          <w:p>
            <w:pPr>
              <w:spacing w:after="0"/>
            </w:pPr>
            <w:r>
              <w:rPr>
                <w:sz w:val="20"/>
                <w:szCs w:val="20"/>
              </w:rPr>
              <w:t xml:space="preserve">escudo 0, pasan 40</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100 − 40</w:t>
            </w:r>
          </w:p>
        </w:tc>
        <w:tc>
          <w:tcPr>
            <w:tcW w:type="dxa" w:w="2200"/>
            <w:tcMar>
              <w:top w:type="dxa" w:w="60"/>
              <w:left w:type="dxa" w:w="100"/>
              <w:bottom w:type="dxa" w:w="60"/>
              <w:right w:type="dxa" w:w="100"/>
            </w:tcMar>
          </w:tcPr>
          <w:p>
            <w:pPr>
              <w:spacing w:after="0"/>
            </w:pPr>
            <w:r>
              <w:rPr>
                <w:sz w:val="20"/>
                <w:szCs w:val="20"/>
              </w:rPr>
              <w:t xml:space="preserve">Vida 60</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40 × 0.20</w:t>
            </w:r>
          </w:p>
        </w:tc>
        <w:tc>
          <w:tcPr>
            <w:tcW w:type="dxa" w:w="2200"/>
            <w:tcMar>
              <w:top w:type="dxa" w:w="60"/>
              <w:left w:type="dxa" w:w="100"/>
              <w:bottom w:type="dxa" w:w="60"/>
              <w:right w:type="dxa" w:w="100"/>
            </w:tcMar>
          </w:tcPr>
          <w:p>
            <w:pPr>
              <w:spacing w:after="0"/>
            </w:pPr>
            <w:r>
              <w:rPr>
                <w:sz w:val="20"/>
                <w:szCs w:val="20"/>
              </w:rPr>
              <w:t xml:space="preserve">atacante +8 de vida</w:t>
            </w:r>
          </w:p>
        </w:tc>
      </w:tr>
    </w:tbl>
    <w:p>
      <w:pPr>
        <w:spacing w:after="120" w:line="276"/>
      </w:pPr>
      <w:r>
        <w:t xml:space="preserve">Lo clave: el escudo de 30 solo frenó 20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e ignora la Defensa.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