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(9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se arma sola en runtime y la ve solo el dueño: lee PlayerController.HeldAbility y HoldStartedAt (el momento en que apretó) y pregunta GetChargeStages a la habilidad (GA_ChargedAttack; GA_HoldTagSwitch lo pasa a su variante). Se cuenta en el cliente, sin red.</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se crea solo y dibuja un círculo relleno con borde.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como un GE plano (con el efecto original se recalcularía con los stats del nuevo dueño);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