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13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rPr>
          <w:b/>
          <w:bCs/>
        </w:rPr>
        <w:t xml:space="preserve">Red:</w:t>
      </w:r>
      <w:r>
        <w:t xml:space="preserve"> FishNet 4.7.2 con el transporte Tugboat (UDP, puerto 7770). Para jugar por internet se usa un túnel de playit.gg, sin abrir puertos. </w:t>
      </w:r>
      <w:r>
        <w:rPr>
          <w:rFonts w:ascii="Consolas" w:cs="Consolas" w:eastAsia="Consolas" w:hAnsi="Consolas"/>
          <w:color w:val="1F4D78"/>
          <w:sz w:val="19"/>
          <w:szCs w:val="19"/>
        </w:rPr>
        <w:t xml:space="preserve">Assets/Scripts/Network/ConnectionHUD.cs</w:t>
      </w:r>
      <w:r>
        <w:t xml:space="preserve"> arranca el host o el cliente.</w:t>
      </w:r>
    </w:p>
    <w:p>
      <w:pPr>
        <w:pStyle w:val="ListParagraph"/>
        <w:numPr>
          <w:ilvl w:val="0"/>
          <w:numId w:val="2"/>
        </w:numPr>
        <w:spacing w:after="80" w:line="276"/>
      </w:pPr>
      <w:r>
        <w:rPr>
          <w:b/>
          <w:bCs/>
        </w:rPr>
        <w:t xml:space="preserve">Topología:</w:t>
      </w:r>
      <w:r>
        <w:t xml:space="preserve"> un </w:t>
      </w:r>
      <w:r>
        <w:rPr>
          <w:b/>
          <w:bCs/>
        </w:rPr>
        <w:t xml:space="preserve">host</w:t>
      </w:r>
      <w:r>
        <w:t xml:space="preserve"> (servidor + cliente en el mismo proceso) y el resto clientes. No hay servidor dedicado. El host es el editor de Unity, o una build abierta con el argumento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Botones de Iniciar Host / Conectar (IMGUI). Configura el puerto del transporte. El botón de host solo aparece en el editor o en una build con </w:t>
            </w:r>
            <w:r>
              <w:rPr>
                <w:rFonts w:ascii="Consolas" w:cs="Consolas" w:eastAsia="Consolas" w:hAnsi="Consolas"/>
                <w:color w:val="1F4D78"/>
                <w:sz w:val="19"/>
                <w:szCs w:val="19"/>
              </w:rPr>
              <w:t xml:space="preserve">-host</w:t>
            </w:r>
            <w:r>
              <w:t xml:space="preserv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rPr>
          <w:rFonts w:ascii="Consolas" w:cs="Consolas" w:eastAsia="Consolas" w:hAnsi="Consolas"/>
          <w:color w:val="1F4D78"/>
          <w:sz w:val="19"/>
          <w:szCs w:val="19"/>
        </w:rPr>
        <w:t xml:space="preserve">ConnectionHUD</w:t>
      </w:r>
      <w:r>
        <w:t xml:space="preserve"> arranca el host (</w:t>
      </w:r>
      <w:r>
        <w:rPr>
          <w:rFonts w:ascii="Consolas" w:cs="Consolas" w:eastAsia="Consolas" w:hAnsi="Consolas"/>
          <w:color w:val="1F4D78"/>
          <w:sz w:val="19"/>
          <w:szCs w:val="19"/>
        </w:rPr>
        <w:t xml:space="preserve">ServerManager.StartConnection</w:t>
      </w:r>
      <w:r>
        <w:t xml:space="preserve"> + </w:t>
      </w:r>
      <w:r>
        <w:rPr>
          <w:rFonts w:ascii="Consolas" w:cs="Consolas" w:eastAsia="Consolas" w:hAnsi="Consolas"/>
          <w:color w:val="1F4D78"/>
          <w:sz w:val="19"/>
          <w:szCs w:val="19"/>
        </w:rPr>
        <w:t xml:space="preserve">ClientManager.StartConnection("127.0.0.1")</w:t>
      </w:r>
      <w:r>
        <w:t xml:space="preserve">) o un cliente con la dirección elegida.</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w:t>
      </w:r>
      <w:r>
        <w:t xml:space="preserve"> (botón Unstuck del recuadro de red): </w:t>
      </w:r>
      <w:r>
        <w:rPr>
          <w:rFonts w:ascii="Consolas" w:cs="Consolas" w:eastAsia="Consolas" w:hAnsi="Consolas"/>
          <w:color w:val="1F4D78"/>
          <w:sz w:val="19"/>
          <w:szCs w:val="19"/>
        </w:rPr>
        <w:t xml:space="preserve">ServerUnstuck</w:t>
      </w:r>
      <w:r>
        <w:t xml:space="preserve"> valida condiciones (quieto un rato, sin combate reciente, sin control legítimo encima) y reemplaza el personaje por uno nuevo del prefab (</w:t>
      </w:r>
      <w:r>
        <w:rPr>
          <w:rFonts w:ascii="Consolas" w:cs="Consolas" w:eastAsia="Consolas" w:hAnsi="Consolas"/>
          <w:color w:val="1F4D78"/>
          <w:sz w:val="19"/>
          <w:szCs w:val="19"/>
        </w:rPr>
        <w:t xml:space="preserve">ServerRespawnFresh</w:t>
      </w:r>
      <w:r>
        <w:t xml:space="preserve">). El motivo de un rechazo viaja como clave de texto.</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Pose sostenida por </w:t>
            </w:r>
            <w:r>
              <w:rPr>
                <w:rFonts w:ascii="Consolas" w:cs="Consolas" w:eastAsia="Consolas" w:hAnsi="Consolas"/>
                <w:color w:val="1F4D78"/>
                <w:sz w:val="19"/>
                <w:szCs w:val="19"/>
              </w:rPr>
              <w:t xml:space="preserve">ServerPlayChannelAnimation</w:t>
            </w:r>
            <w:r>
              <w:t xml:space="preserve"> → </w:t>
            </w:r>
            <w:r>
              <w:rPr>
                <w:rFonts w:ascii="Consolas" w:cs="Consolas" w:eastAsia="Consolas" w:hAnsi="Consolas"/>
                <w:color w:val="1F4D78"/>
                <w:sz w:val="19"/>
                <w:szCs w:val="19"/>
              </w:rPr>
              <w:t xml:space="preserve">ObserversPlayChannelAnimation</w:t>
            </w:r>
            <w:r>
              <w:t xml:space="preserve">, que llega también al dueño (lo dispara el servidor, el dueño no lo predijo). Declaran </w:t>
            </w:r>
            <w:r>
              <w:rPr>
                <w:rFonts w:ascii="Consolas" w:cs="Consolas" w:eastAsia="Consolas" w:hAnsi="Consolas"/>
                <w:color w:val="1F4D78"/>
                <w:sz w:val="19"/>
                <w:szCs w:val="19"/>
              </w:rPr>
              <w:t xml:space="preserve">BroadcastsOwnAnimation</w:t>
            </w:r>
            <w:r>
              <w:t xml:space="preserve">. Un golpe que sale cuando decide el servidor se manda con </w:t>
            </w:r>
            <w:r>
              <w:rPr>
                <w:rFonts w:ascii="Consolas" w:cs="Consolas" w:eastAsia="Consolas" w:hAnsi="Consolas"/>
                <w:color w:val="1F4D78"/>
                <w:sz w:val="19"/>
                <w:szCs w:val="19"/>
              </w:rPr>
              <w:t xml:space="preserve">ServerPlayAbilityAnimationOnAll</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Proyectiles (</w:t>
            </w:r>
            <w:r>
              <w:rPr>
                <w:rFonts w:ascii="Consolas" w:cs="Consolas" w:eastAsia="Consolas" w:hAnsi="Consolas"/>
                <w:color w:val="1F4D78"/>
                <w:sz w:val="19"/>
                <w:szCs w:val="19"/>
              </w:rPr>
              <w:t xml:space="preserve">GC_Projectile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w:t>
            </w:r>
            <w:r>
              <w:t xml:space="preserve"> + </w:t>
            </w:r>
            <w:r>
              <w:rPr>
                <w:rFonts w:ascii="Consolas" w:cs="Consolas" w:eastAsia="Consolas" w:hAnsi="Consolas"/>
                <w:color w:val="1F4D78"/>
                <w:sz w:val="19"/>
                <w:szCs w:val="19"/>
              </w:rPr>
              <w:t xml:space="preserve">ServerManager.Spawn</w:t>
            </w:r>
            <w:r>
              <w:t xml:space="preserve">. El Rigidbody se simula en el servidor (cinemático en los clientes). El daño se resuelve en el servidor con la lista de efectos de la habilidad que disparó. </w:t>
            </w:r>
            <w:r>
              <w:rPr>
                <w:rFonts w:ascii="Consolas" w:cs="Consolas" w:eastAsia="Consolas" w:hAnsi="Consolas"/>
                <w:color w:val="1F4D78"/>
                <w:sz w:val="19"/>
                <w:szCs w:val="19"/>
              </w:rPr>
              <w:t xml:space="preserve">_shooterNob</w:t>
            </w:r>
            <w:r>
              <w:t xml:space="preserve"> (SyncVar de </w:t>
            </w:r>
            <w:r>
              <w:rPr>
                <w:rFonts w:ascii="Consolas" w:cs="Consolas" w:eastAsia="Consolas" w:hAnsi="Consolas"/>
                <w:color w:val="1F4D78"/>
                <w:sz w:val="19"/>
                <w:szCs w:val="19"/>
              </w:rPr>
              <w:t xml:space="preserve">NetworkObject</w:t>
            </w:r>
            <w:r>
              <w:t xml:space="preserve">) le dice a cada peer de quién copiar el arma que se ve volar.</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Tótems, copias del Ilusionista, cuchillas ilusorias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spawnea y despawnea el servidor desde la habilidad o su pasiva. Tienen ASC para que se les pueda pegar.</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Compañeros (Entity_Companion)</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Los spawnea y los saca el servidor (el CompanionManager del Explorador), sin dueño de red: quién es su Explorador viaja en un SyncVar (_ownerNob). IA en el servidor; posición por NetworkTransform del servidor (el NavMeshAgent solo corre ahí) y vida por su NetASC. Ataque y aullido con ObserversRpc(RunLocally = true). Cuál está activo y las esperas viajan como GEs del Explorador, por los diccionarios de siempre. Qué opción de la rueda es cada uno viaja en otro SyncVar (_optionIndex): con la Ira primal hay tres del mismo dueño y el HUD del dueño tiene que encontrar al elegido. La Ira primal no agrega red: es un GE con su tag, y los extras son compañeros normales.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Lo que no la tiene se marca </w:t>
      </w:r>
      <w:r>
        <w:rPr>
          <w:rFonts w:ascii="Consolas" w:cs="Consolas" w:eastAsia="Consolas" w:hAnsi="Consolas"/>
          <w:color w:val="1F4D78"/>
          <w:sz w:val="19"/>
          <w:szCs w:val="19"/>
        </w:rPr>
        <w:t xml:space="preserve">MovesThroughOwner</w:t>
      </w:r>
      <w:r>
        <w:t xml:space="preserve"> y los bots no lo usan.</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rPr>
          <w:b/>
          <w:bCs/>
        </w:rPr>
        <w:t xml:space="preserve">Build con `-host`:</w:t>
      </w:r>
      <w:r>
        <w:t xml:space="preserve"> la misma build sirve para hostear sin el editor encima (</w:t>
      </w:r>
      <w:r>
        <w:rPr>
          <w:rFonts w:ascii="Consolas" w:cs="Consolas" w:eastAsia="Consolas" w:hAnsi="Consolas"/>
          <w:color w:val="1F4D78"/>
          <w:sz w:val="19"/>
          <w:szCs w:val="19"/>
        </w:rPr>
        <w:t xml:space="preserve">Mercenaries.exe -host</w:t>
      </w:r>
      <w:r>
        <w:t xml:space="preserve">).</w:t>
      </w:r>
    </w:p>
    <w:p>
      <w:pPr>
        <w:pStyle w:val="ListParagraph"/>
        <w:numPr>
          <w:ilvl w:val="0"/>
          <w:numId w:val="2"/>
        </w:numPr>
        <w:spacing w:after="80" w:line="276"/>
      </w:pPr>
      <w:r>
        <w:rPr>
          <w:b/>
          <w:bCs/>
        </w:rPr>
        <w:t xml:space="preserve">Por internet:</w:t>
      </w:r>
      <w:r>
        <w:t xml:space="preserve"> el host comparte la dirección de su túnel de playit.gg (UDP 7770).</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w:t>
      </w:r>
      <w:r>
        <w:t xml:space="preserve"> </w:t>
      </w:r>
      <w:r>
        <w:rPr>
          <w:rFonts w:ascii="Consolas" w:cs="Consolas" w:eastAsia="Consolas" w:hAnsi="Consolas"/>
          <w:color w:val="1F4D78"/>
          <w:sz w:val="19"/>
          <w:szCs w:val="19"/>
        </w:rPr>
        <w:t xml:space="preserve">[NetworkASC]</w:t>
      </w:r>
      <w:r>
        <w:t xml:space="preserve"> avisa índices de registro que faltan; </w:t>
      </w:r>
      <w:r>
        <w:rPr>
          <w:rFonts w:ascii="Consolas" w:cs="Consolas" w:eastAsia="Consolas" w:hAnsi="Consolas"/>
          <w:color w:val="1F4D78"/>
          <w:sz w:val="19"/>
          <w:szCs w:val="19"/>
        </w:rPr>
        <w:t xml:space="preserve">[Server]</w:t>
      </w:r>
      <w:r>
        <w:t xml:space="preserve"> las activaciones rechazadas; </w:t>
      </w:r>
      <w:r>
        <w:rPr>
          <w:rFonts w:ascii="Consolas" w:cs="Consolas" w:eastAsia="Consolas" w:hAnsi="Consolas"/>
          <w:color w:val="1F4D78"/>
          <w:sz w:val="19"/>
          <w:szCs w:val="19"/>
        </w:rPr>
        <w:t xml:space="preserve">[Unstuck]</w:t>
      </w:r>
      <w:r>
        <w:t xml:space="preserve"> lo que encontró trabado el desatascarse.</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Entity_Companion: ObserversAttack / ObserversHowl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animación del ataque y el aullido de los compañeros.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t xml:space="preserve">Sincronizado sin RPC: </w:t>
      </w:r>
      <w:r>
        <w:rPr>
          <w:rFonts w:ascii="Consolas" w:cs="Consolas" w:eastAsia="Consolas" w:hAnsi="Consolas"/>
          <w:color w:val="1F4D78"/>
          <w:sz w:val="19"/>
          <w:szCs w:val="19"/>
        </w:rPr>
        <w:t xml:space="preserve">NetworkGameManager._netPlayerCount</w:t>
      </w:r>
      <w:r>
        <w:t xml:space="preserve">, </w:t>
      </w:r>
      <w:r>
        <w:rPr>
          <w:rFonts w:ascii="Consolas" w:cs="Consolas" w:eastAsia="Consolas" w:hAnsi="Consolas"/>
          <w:color w:val="1F4D78"/>
          <w:sz w:val="19"/>
          <w:szCs w:val="19"/>
        </w:rPr>
        <w:t xml:space="preserve">LobbyManager._netStarted</w:t>
      </w:r>
      <w:r>
        <w:t xml:space="preserve"> y </w:t>
      </w:r>
      <w:r>
        <w:rPr>
          <w:rFonts w:ascii="Consolas" w:cs="Consolas" w:eastAsia="Consolas" w:hAnsi="Consolas"/>
          <w:color w:val="1F4D78"/>
          <w:sz w:val="19"/>
          <w:szCs w:val="19"/>
        </w:rPr>
        <w:t xml:space="preserve">_entries</w:t>
      </w:r>
      <w:r>
        <w:t xml:space="preserve">, el estado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 el tick de cada </w:t>
      </w:r>
      <w:r>
        <w:rPr>
          <w:rFonts w:ascii="Consolas" w:cs="Consolas" w:eastAsia="Consolas" w:hAnsi="Consolas"/>
          <w:color w:val="1F4D78"/>
          <w:sz w:val="19"/>
          <w:szCs w:val="19"/>
        </w:rPr>
        <w:t xml:space="preserve">HealthPack</w:t>
      </w:r>
      <w:r>
        <w:t xml:space="preserve">, </w:t>
      </w:r>
      <w:r>
        <w:rPr>
          <w:rFonts w:ascii="Consolas" w:cs="Consolas" w:eastAsia="Consolas" w:hAnsi="Consolas"/>
          <w:color w:val="1F4D78"/>
          <w:sz w:val="19"/>
          <w:szCs w:val="19"/>
        </w:rPr>
        <w:t xml:space="preserve">GC_Projectile._shooterNob</w:t>
      </w:r>
      <w:r>
        <w:t xml:space="preserve"> y </w:t>
      </w:r>
      <w:r>
        <w:rPr>
          <w:rFonts w:ascii="Consolas" w:cs="Consolas" w:eastAsia="Consolas" w:hAnsi="Consolas"/>
          <w:color w:val="1F4D78"/>
          <w:sz w:val="19"/>
          <w:szCs w:val="19"/>
        </w:rPr>
        <w:t xml:space="preserve">Entity_PlayerCopy._sourceClassIndex</w:t>
      </w:r>
      <w:r>
        <w:t xml:space="preserve">.</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