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se arma sola en runtime y la ve solo el dueño: lee PlayerController.HeldAbility y HoldStartedAt (el momento en que apretó) y pregunta GetChargeStages a la habilidad (GA_ChargedAttack; GA_HoldTagSwitch lo pasa a su variante). Se cuenta en el cliente, sin red.</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