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 Lo que se ve volar es una copia del arma de la mano; un proyectil con modelo propio (la flecha) apaga "Usar el arma del que lo tira" en su prefab. Vuelo recto: segundos que va exacto a la mira sin caer, y después la gravedad lo baja (las flechas). Curva para el que apunta (prendida por defecto): mientras se apunta, o mientras se tensa el arco si es una fase de un ataque cargado, el que apunta ve la curva que va a hacer y dónde choca.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StraightFlightTime, HideWeaponWhileFlying, AimBeforeThrow, AimHoldClip, AimReleaseClip, ShowTrajectoryWhileAiming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 Con impulso hacia adelante NEGATIVO salta hacia atrás sin darse vuelta, y con "Golpe al despegar" el golpe sale donde estaba y no donde cae (la Retirada del Explorador). En el aire se puede enganchar a una pared si la clase tiene perfil de pared.</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JumpVelocity, ForwardForce, AbilityRadius, HitAtTakeoff,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GA_SpawnSummon</w:t>
            </w:r>
          </w:p>
        </w:tc>
        <w:tc>
          <w:tcPr>
            <w:tcW w:type="dxa" w:w="4600"/>
            <w:tcMar>
              <w:top w:type="dxa" w:w="60"/>
              <w:left w:type="dxa" w:w="100"/>
              <w:bottom w:type="dxa" w:w="60"/>
              <w:right w:type="dxa" w:w="100"/>
            </w:tcMar>
          </w:tcPr>
          <w:p>
            <w:pPr>
              <w:spacing w:after="0"/>
            </w:pPr>
            <w:r>
              <w:rPr>
                <w:sz w:val="20"/>
                <w:szCs w:val="20"/>
              </w:rPr>
              <w:t xml:space="preserve">Pone una invocación (una variante de las plantillas Summon_Base o SummonZone_Base) donde apunta la mira (mantener muestra el marcador en el piso, soltar la pone), a los pies o delante del lanzador, siempre apoyada en el piso. Cobra al ponerla. Lo que la invocación hace (cuánto dura, su zona, su vida) está en su prefab. Ver 7.1.</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SummonPrefab, Where, MaxRange, MarkerRadius, MaxAlive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y su zoom de cámara; al tope se suelta sola y un aturdido la corta sin golpe (el ataque cargado del Maestro de batalla, el arco del Explorador). Con dos etapas o más, el dueño ve sola la barra de carga por tramos (UI_ChargeBar); si las etapas son proyectiles, ve también la curva y dónde caen. Carga completa con tag: con ese tag apretar suelta YA la última etapa y gasta una acumulación (el Ataque rápido).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 CameraZoom), MaxChargeTime, WhileChargingEffects, FullChargeTag,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 Y si tiene que ser crítico contra un enemigo con algo encima (la estocada del Trampero contra los heridos), el GE tiene "Crítico si el objetivo tiene" (CritIfTargetHas): un tag, sin código.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 Cada entrada dice cuándo: al lanzar, al golpear, en el impacto o AL CURAR (sobre el aliado curado, nunca sobre un enemigo: el VFX de una curación va ahí).</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pStyle w:val="Heading2"/>
        <w:spacing w:after="120" w:before="280"/>
      </w:pPr>
      <w:r>
        <w:rPr>
          <w:b/>
          <w:bCs/>
          <w:color w:val="2E74B5"/>
          <w:sz w:val="26"/>
          <w:szCs w:val="26"/>
        </w:rPr>
        <w:t xml:space="preserve">5.2 Canalizar</w:t>
      </w:r>
    </w:p>
    <w:p>
      <w:pPr>
        <w:spacing w:after="120" w:line="276"/>
      </w:pPr>
      <w:r>
        <w:rPr>
          <w:rFonts w:ascii="Consolas" w:cs="Consolas" w:eastAsia="Consolas" w:hAnsi="Consolas"/>
          <w:sz w:val="20"/>
          <w:szCs w:val="20"/>
        </w:rPr>
        <w:t xml:space="preserve">Para que una habilidad se sostenga un rato antes de salir tampoco hace falta código: en su sección Canalizar, elegí "Canaliza y se lanza al terminar" (la barra se llena y al terminar sale la habilidad de siempre, con su clip de la sección Animación) o "Continuo" (se repite cada "Hace efecto cada" mientras dura; el costo y el cooldown, una vez). Ponele "Dura" y, si querés, la pose: "Clip: canalizando (bucle)" y, opcional, el de empezar (y en el continuo, el de soltar). Si la cortan cuenta como lanzada: la corta lo que la bloquea (sus "Bloqueada por tags": por eso una de magia se corta con silencio), morir, otra habilidad si es interrumpible y, si marcás "Se corta al recibir daño", cualquier golpe. Mientras dura, el servidor tiene la mira en vivo. En un lanzamiento apuntado (mantener y soltar) mantener canaliza: si se suelta antes, sale al llenarse. No vale en las de rueda ni en las que ya canalizan solas (el molinete, el Aliento del dragón, el Golpe final).</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pPr>
        <w:pBdr>
          <w:left w:val="single" w:color="E0A800" w:sz="14" w:space="6"/>
        </w:pBdr>
        <w:shd w:fill="FFF6DA" w:val="clear"/>
        <w:spacing w:after="160" w:before="100"/>
        <w:ind w:left="144" w:right="144"/>
      </w:pPr>
      <w:r>
        <w:rPr>
          <w:sz w:val="20"/>
          <w:szCs w:val="20"/>
        </w:rPr>
        <w:t xml:space="preserve">Lo que una habilidad DEJA en el mundo (un tótem, una trampa, un muro, un compañero) es una invocación: un prefab con NetworkObject y Entity_Summon (o una subclase), creado con Entity_Summon.Spawn(prefab, dueño, punto, giro). La base ya resuelve el equipo, "Dura", el máximo por dueño (la más vieja se va), qué pasa si el dueño muere, que la vean todos o solo su equipo y, con un AbilitySystemComponent, que tenga vida. Si solo tiene que aplicar algo a los que estén cerca cada tanto (un aura, un muro de fuego), alcanza con Entity_Summon + una Summon_Zone, sin código. Si hace algo propio (saltar al pisarla, perseguir, caminar), una subclase que sobreescriba OnSummoned, Update (llamando a base.Update), OnExpired, OnOwnDeath. Para apoyarla en el piso: Entity_Summon.GroundUnderAim(punto, ojos). La barra de vida es una instancia del prefab Prefabs/UI/Nameplate.</w:t>
      </w:r>
    </w:p>
    <w:p>
      <w:pPr>
        <w:pStyle w:val="Heading2"/>
        <w:spacing w:after="120" w:before="280"/>
      </w:pPr>
      <w:r>
        <w:rPr>
          <w:b/>
          <w:bCs/>
          <w:color w:val="2E74B5"/>
          <w:sz w:val="26"/>
          <w:szCs w:val="26"/>
        </w:rPr>
        <w:t xml:space="preserve">7.1 Crear una invocación nueva, paso a paso</w:t>
      </w:r>
    </w:p>
    <w:p>
      <w:pPr>
        <w:pBdr>
          <w:left w:val="single" w:color="E0A800" w:sz="14" w:space="6"/>
        </w:pBdr>
        <w:shd w:fill="FFF6DA" w:val="clear"/>
        <w:spacing w:after="160" w:before="100"/>
        <w:ind w:left="144" w:right="144"/>
      </w:pPr>
      <w:r>
        <w:rPr>
          <w:sz w:val="20"/>
          <w:szCs w:val="20"/>
        </w:rPr>
        <w:t xml:space="preserve">Ejemplo de todo el capítulo: un muro de fuego del Mago que quema a los enemigos que lo cruzan. Sin escribir código, mientras la invocación solo tenga que estar ahí y aplicar algo a los que estén cerca.</w:t>
      </w:r>
    </w:p>
    <w:p>
      <w:pPr>
        <w:pBdr>
          <w:left w:val="single" w:color="E0A800" w:sz="14" w:space="6"/>
        </w:pBdr>
        <w:shd w:fill="FFF6DA" w:val="clear"/>
        <w:spacing w:after="160" w:before="100"/>
        <w:ind w:left="144" w:right="144"/>
      </w:pPr>
      <w:r>
        <w:rPr>
          <w:sz w:val="20"/>
          <w:szCs w:val="20"/>
        </w:rPr>
        <w:t xml:space="preserve">Paso 1 — Elegir la plantilla. En Prefabs/Summons hay dos: SummonZone_Base, para lo que solo afecta un área (un muro de fuego, una zona de hielo, un aura), y Summon_Base, para lo que se puede golpear (un elemental, un muro que se rompe, un señuelo). Una que se puede golpear y además da un aura (un tótem) sale de Summon_Base con una Summon_Zone agregada.</w:t>
      </w:r>
    </w:p>
    <w:p>
      <w:pPr>
        <w:pBdr>
          <w:left w:val="single" w:color="E0A800" w:sz="14" w:space="6"/>
        </w:pBdr>
        <w:shd w:fill="FFF6DA" w:val="clear"/>
        <w:spacing w:after="160" w:before="100"/>
        <w:ind w:left="144" w:right="144"/>
      </w:pPr>
      <w:r>
        <w:rPr>
          <w:sz w:val="20"/>
          <w:szCs w:val="20"/>
        </w:rPr>
        <w:t xml:space="preserve">Paso 2 — Crear la variante. Clic derecho sobre la plantilla ▸ Create ▸ Prefab Variant. Ponerle nombre en inglés (Summon_FireWall) y dejarla en Prefabs/Summons. No se edita la plantilla para una sola invocación: lo que se cambia en la plantilla lo heredan TODAS sus variantes.</w:t>
      </w:r>
    </w:p>
    <w:p>
      <w:pPr>
        <w:pBdr>
          <w:left w:val="single" w:color="E0A800" w:sz="14" w:space="6"/>
        </w:pBdr>
        <w:shd w:fill="FFF6DA" w:val="clear"/>
        <w:spacing w:after="160" w:before="100"/>
        <w:ind w:left="144" w:right="144"/>
      </w:pPr>
      <w:r>
        <w:rPr>
          <w:sz w:val="20"/>
          <w:szCs w:val="20"/>
        </w:rPr>
        <w:t xml:space="preserve">Paso 3 — El modelo. Abrir la variante (doble clic) y arrastrar el modelo como hijo de la raíz. En una de Summon_Base, apagar o borrar la cápsula "Modelo" de muestra. En el Entity_Summon, el campo "Modelo" va al modelo nuevo (es lo que se esconde si solo la ve su equipo). Si es más alta o más baja que una persona, subir o bajar la barra de vida (el hijo Nameplate) y ajustar el CapsuleCollider de la raíz. Las piezas del modelo no llevan collider propio.</w:t>
      </w:r>
    </w:p>
    <w:p>
      <w:pPr>
        <w:pBdr>
          <w:left w:val="single" w:color="E0A800" w:sz="14" w:space="6"/>
        </w:pBdr>
        <w:shd w:fill="FFF6DA" w:val="clear"/>
        <w:spacing w:after="160" w:before="100"/>
        <w:ind w:left="144" w:right="144"/>
      </w:pPr>
      <w:r>
        <w:rPr>
          <w:sz w:val="20"/>
          <w:szCs w:val="20"/>
        </w:rPr>
        <w:t xml:space="preserve">Paso 4 — La invocación (componente Entity_Summon). "Dura (s)": 0 = hasta que la quiten. "Máximo por dueño": cuántas puede tener uno a la vez; al pasarse, se va la más vieja. "Grupo del límite": vacío = solo las de este prefab. "Si el dueño muere": se queda o desaparece. "La ven": todos, o solo su equipo (invisible para los enemigos, como las trampas). "Recibe zonas": si las auras de otros la alcanzan.</w:t>
      </w:r>
    </w:p>
    <w:p>
      <w:pPr>
        <w:pBdr>
          <w:left w:val="single" w:color="E0A800" w:sz="14" w:space="6"/>
        </w:pBdr>
        <w:shd w:fill="FFF6DA" w:val="clear"/>
        <w:spacing w:after="160" w:before="100"/>
        <w:ind w:left="144" w:right="144"/>
      </w:pPr>
      <w:r>
        <w:rPr>
          <w:sz w:val="20"/>
          <w:szCs w:val="20"/>
        </w:rPr>
        <w:t xml:space="preserve">Paso 5 — La zona (componente Summon_Zone), si tiene. "Radio" y "Cada cuánto". "A quién": aliados (y el dueño) o enemigos; "Solo jugadores" si los NPCs no la sienten. "Autor de los efectos": el dueño (escalan con sus stats y la baja es suya: lo normal para el daño) o la invocación (solo si tiene vida; sirve para que un empuje salga desde ella). "Efectos": los GE, que se crean como cualquier otro (Create ▸ GAS ▸ Gameplay Effect, en Effects/ por tipo: la quemadura en Damage). "Potenciada": otros efectos si el dueño tiene un tag. "VFX de la zona": se ve en todas las pantallas mientras está prendida, del tamaño del radio (con VFX_AreaVisual calza exacto). "Empieza prendida" queda en sí; apagada solo si un script la prende (la trampa de espinas al explotar).</w:t>
      </w:r>
    </w:p>
    <w:p>
      <w:pPr>
        <w:pBdr>
          <w:left w:val="single" w:color="E0A800" w:sz="14" w:space="6"/>
        </w:pBdr>
        <w:shd w:fill="FFF6DA" w:val="clear"/>
        <w:spacing w:after="160" w:before="100"/>
        <w:ind w:left="144" w:right="144"/>
      </w:pPr>
      <w:r>
        <w:rPr>
          <w:sz w:val="20"/>
          <w:szCs w:val="20"/>
        </w:rPr>
        <w:t xml:space="preserve">Paso 6 — La vida, si sale de Summon_Base. ASDef_SummonBase le da 100 de vida, igual a todas. Para otra vida (o armadura), crear un ASDef propio (Create ▸ GAS ▸ Attribute Set Definition, en Attributes/Summons) y ponerlo en el AbilitySystemComponent de la variante.</w:t>
      </w:r>
    </w:p>
    <w:p>
      <w:pPr>
        <w:pBdr>
          <w:left w:val="single" w:color="E0A800" w:sz="14" w:space="6"/>
        </w:pBdr>
        <w:shd w:fill="FFF6DA" w:val="clear"/>
        <w:spacing w:after="160" w:before="100"/>
        <w:ind w:left="144" w:right="144"/>
      </w:pPr>
      <w:r>
        <w:rPr>
          <w:sz w:val="20"/>
          <w:szCs w:val="20"/>
        </w:rPr>
        <w:t xml:space="preserve">Paso 7 — La habilidad que la pone. Create ▸ GAS ▸ Generics ▸ Spawn Summon (GA_SpawnSummon), guardada con las de su clase (GameplayAbilities/&lt;Clase&gt;/). "Prefab de la invocación": la variante. "Dónde": donde apunta (con el marcador en el piso), a los pies o delante del lanzador. "Alcance máximo" y "Máximo a la vez" (0 = el del prefab). Y lo de cualquier habilidad: cooldown, costo, ícono, nombres, clip, "Bloqueada por tags" (aturdido; silencio si es magia) y, si se quiere que tarde en salir, la sección Canalizar.</w:t>
      </w:r>
    </w:p>
    <w:p>
      <w:pPr>
        <w:pBdr>
          <w:left w:val="single" w:color="E0A800" w:sz="14" w:space="6"/>
        </w:pBdr>
        <w:shd w:fill="FFF6DA" w:val="clear"/>
        <w:spacing w:after="160" w:before="100"/>
        <w:ind w:left="144" w:right="144"/>
      </w:pPr>
      <w:r>
        <w:rPr>
          <w:sz w:val="20"/>
          <w:szCs w:val="20"/>
        </w:rPr>
        <w:t xml:space="preserve">Paso 8 — Conectarla. Poner la habilidad en la ranura de su clase (Class_*) y correr Mercenarios ▸ Actualizar los registros de red, para la habilidad y los GE nuevos (si no, sus VFX y sus íconos solo se ven en el host). El prefab de la invocación entra solo en la lista de FishNet al guardarlo.</w:t>
      </w:r>
    </w:p>
    <w:p>
      <w:pPr>
        <w:pBdr>
          <w:left w:val="single" w:color="E0A800" w:sz="14" w:space="6"/>
        </w:pBdr>
        <w:shd w:fill="FFF6DA" w:val="clear"/>
        <w:spacing w:after="160" w:before="100"/>
        <w:ind w:left="144" w:right="144"/>
      </w:pPr>
      <w:r>
        <w:rPr>
          <w:sz w:val="20"/>
          <w:szCs w:val="20"/>
        </w:rPr>
        <w:t xml:space="preserve">Paso 9 — Probar, con el host y un cliente: que aparezca donde se apuntó y apoyada en el piso (también bajo techo y apuntando a una pared); que la vea quien tiene que verla; que haga su efecto (y que el daño cuente como del dueño: la baja y la definitiva); el máximo a la vez; qué pasa si el dueño muere; y, si tiene vida, que su barra baje al pegarle y que se rompa.</w:t>
      </w:r>
    </w:p>
    <w:p>
      <w:pPr>
        <w:pBdr>
          <w:left w:val="single" w:color="E0A800" w:sz="14" w:space="6"/>
        </w:pBdr>
        <w:shd w:fill="FFF6DA" w:val="clear"/>
        <w:spacing w:after="160" w:before="100"/>
        <w:ind w:left="144" w:right="144"/>
      </w:pPr>
      <w:r>
        <w:rPr>
          <w:sz w:val="20"/>
          <w:szCs w:val="20"/>
        </w:rPr>
        <w:t xml:space="preserve">Paso 10 — Si tiene que HACER algo propio (moverse, perseguir, atacar, explotar al pisarla), eso ya es código: una subclase de Entity_Summon, como Entity_Trap o Entity_Companion, que sobreescriba OnSummoned, Update (como override y llamando a base.Update(); si no, la base no corre), OnExpired y OnOwnDeath. La variante cambia su Entity_Summon por la subclase.</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Cada campo nuevo lleva [Label("…")] con su nombre en español (el Inspector está en español desde el 13 de octubre); sin eso sale en inglés. Un enum nuevo que se elige en el Inspector lleva [InspectorName("…")] en cada valor. Lo mismo en los componentes (pasivas, entidades).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Si la habilidad pega varias veces (una ráfaga, un combo) y un efecto no tiene que repetirse sobre el mismo enemigo (un aturdido), ponele a esa entrada "Espera por enemigo": al mismo objetivo una vez cada tantos segundos, a los demás sí. Los pasos de un combo la comparten.</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