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la última: OffHandPose, con la máscara del brazo izquierdo y un solo estado con PLACEHOLDER_OffHandPose. Es la pose fija de la mano secundaria mientras se juega una clase (el libro del Clérigo): si el CharacterClassDefinition trae un clip en OffHandPose, BuildClassAnimator lo mete en esa ranura y la capa va a peso 1; si no, queda en 0 y el brazo se anima normal. Por ir al final, el brazo sigue sosteniendo el objeto mientras UpperBody ataca con la otra mano. Cambiar de controller devuelve las capas a su peso por defecto, así que el peso se pone después de asignarlo; al morir sin ragdoll se apaga para que el brazo caiga con el cuerpo, y se vuelve a prender al revivir.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