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 OnEnemyHit corre DESPUÉS del daño: la Ejecución del Guardián lo usa para saber si mató. Conos y líneas leen MeleeReach (el atributo MeleeRangeBonus) para pegar más lejos. ImpactZone deja zonas (un GA_ContinuousAoE) al golpear, en fila donde apunta o rellenando el cono (la Quemadura santa del Clérigo).</w:t>
            </w:r>
            <w:r>
              <w:rPr>
                <w:sz w:val="20"/>
                <w:szCs w:val="20"/>
              </w:rPr>
              <w:t xml:space="preserve"> Con “Daño mágico con el tag” (un tag en el lanzador) su daño pasa a escalar del daño mágico: la Espada mágica del Filo danzante (también en GA_Dash).</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r>
              <w:rPr>
                <w:sz w:val="20"/>
                <w:szCs w:val="20"/>
              </w:rPr>
              <w:t xml:space="preserve">, MagicDamageWhileTag</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 AimBeforeThrow (los lanzamientos de arma): mantener apunta (AimHoldClip, la cámara cerca, el modelo oculto) y soltar lanza al instante desde AimReleaseClip; apagado, sale al apretar. Lo que se ve volar es una copia del arma de la mano; un proyectil con modelo propio (la flecha) apaga "Usar el arma del que lo tira" en su prefab. Vuelo recto: segundos que va exacto a la mira sin caer, y después la gravedad lo baja (las flechas). Curva para el que apunta (prendida por defecto): mientras se apunta, o mientras se tensa el arco si es una fase de un ataque cargado, el que apunta ve la curva que va a hacer y dónde choca.</w:t>
            </w:r>
            <w:r>
              <w:rPr>
                <w:sz w:val="20"/>
                <w:szCs w:val="20"/>
              </w:rPr>
              <w:t xml:space="preserve"> Con “Se deshace en el primer enemigo” (StopAtFirstEnemy) no atraviesa: los misiles del Mago (los demás proyectiles atraviesan). “Al chocar” puede soltar una Explosión (un </w:t>
            </w:r>
            <w:r>
              <w:rPr>
                <w:rFonts w:ascii="Consolas" w:cs="Consolas" w:eastAsia="Consolas" w:hAnsi="Consolas"/>
                <w:sz w:val="18"/>
                <w:szCs w:val="18"/>
              </w:rPr>
              <w:t xml:space="preserve">GA_InstantAoE</w:t>
            </w:r>
            <w:r>
              <w:rPr>
                <w:sz w:val="20"/>
                <w:szCs w:val="20"/>
              </w:rPr>
              <w:t xml:space="preserve"> tal cual) y una Zona (un </w:t>
            </w:r>
            <w:r>
              <w:rPr>
                <w:rFonts w:ascii="Consolas" w:cs="Consolas" w:eastAsia="Consolas" w:hAnsi="Consolas"/>
                <w:sz w:val="18"/>
                <w:szCs w:val="18"/>
              </w:rPr>
              <w:t xml:space="preserve">GA_ContinuousAoE</w:t>
            </w:r>
            <w:r>
              <w:rPr>
                <w:sz w:val="20"/>
                <w:szCs w:val="20"/>
              </w:rPr>
              <w:t xml:space="preserve"> tal cual) donde pega, en un enemigo o en una pared: la Bola de fuego del Mago.</w:t>
            </w:r>
            <w:r>
              <w:rPr>
                <w:sz w:val="20"/>
                <w:szCs w:val="20"/>
              </w:rPr>
              <w:t xml:space="preserve"> </w:t>
            </w:r>
            <w:r>
              <w:rPr>
                <w:b/>
                <w:bCs/>
                <w:sz w:val="20"/>
                <w:szCs w:val="20"/>
              </w:rPr>
              <w:t xml:space="preserve">Ráfaga:</w:t>
            </w:r>
            <w:r>
              <w:rPr>
                <w:sz w:val="20"/>
                <w:szCs w:val="20"/>
              </w:rPr>
              <w:t xml:space="preserve"> varios proyectiles por ataque, uno tras otro (“Entre proyectiles”), cada uno hacia donde se mira en ese momento; el cooldown se cobra una vez y la carga de la definitiva se reparte (los 3 Misiles arcanos). </w:t>
            </w:r>
            <w:r>
              <w:rPr>
                <w:b/>
                <w:bCs/>
                <w:sz w:val="20"/>
                <w:szCs w:val="20"/>
              </w:rPr>
              <w:t xml:space="preserve">Explosión potenciada:</w:t>
            </w:r>
            <w:r>
              <w:rPr>
                <w:sz w:val="20"/>
                <w:szCs w:val="20"/>
              </w:rPr>
              <w:t xml:space="preserve"> la que suelta si en el camino cruzó algo que potencia los proyectiles de su dueño (un Summon_ProjectileBooster: la Gran bola de fuego de la Evocación al cruzar su Muro), con su “Tamaño potenciado”. Sabe salir además desde otro personaje (los ecos, ver 7).</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StraightFlightTime, HideWeaponWhileFlying, AimBeforeThrow, AimHoldClip, AimReleaseClip, ShowTrajectoryWhileAiming</w:t>
            </w:r>
            <w:r>
              <w:rPr>
                <w:sz w:val="20"/>
                <w:szCs w:val="20"/>
              </w:rPr>
              <w:t xml:space="preserve">, </w:t>
            </w:r>
            <w:r>
              <w:rPr>
                <w:rFonts w:ascii="Consolas" w:cs="Consolas" w:eastAsia="Consolas" w:hAnsi="Consolas"/>
                <w:sz w:val="18"/>
                <w:szCs w:val="18"/>
              </w:rPr>
              <w:t xml:space="preserve">StopAtFirstEnemy</w:t>
            </w:r>
            <w:r>
              <w:rPr>
                <w:sz w:val="20"/>
                <w:szCs w:val="20"/>
              </w:rPr>
              <w:t xml:space="preserve">, </w:t>
            </w:r>
            <w:r>
              <w:rPr>
                <w:rFonts w:ascii="Consolas" w:cs="Consolas" w:eastAsia="Consolas" w:hAnsi="Consolas"/>
                <w:sz w:val="18"/>
                <w:szCs w:val="18"/>
              </w:rPr>
              <w:t xml:space="preserve">ImpactExplosion</w:t>
            </w:r>
            <w:r>
              <w:rPr>
                <w:sz w:val="20"/>
                <w:szCs w:val="20"/>
              </w:rPr>
              <w:t xml:space="preserve">, </w:t>
            </w:r>
            <w:r>
              <w:rPr>
                <w:rFonts w:ascii="Consolas" w:cs="Consolas" w:eastAsia="Consolas" w:hAnsi="Consolas"/>
                <w:sz w:val="18"/>
                <w:szCs w:val="18"/>
              </w:rPr>
              <w:t xml:space="preserve">ImpactZone</w:t>
            </w:r>
            <w:r>
              <w:rPr>
                <w:sz w:val="20"/>
                <w:szCs w:val="20"/>
              </w:rPr>
              <w:t xml:space="preserve">, BurstCount, BurstInterval, BoostedExplosion, BoostedScale</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r>
              <w:rPr>
                <w:sz w:val="20"/>
                <w:szCs w:val="20"/>
              </w:rPr>
              <w:t xml:space="preserve"> Una subclase puede reaccionar a dónde pegó (</w:t>
            </w:r>
            <w:r>
              <w:rPr>
                <w:rFonts w:ascii="Consolas" w:cs="Consolas" w:eastAsia="Consolas" w:hAnsi="Consolas"/>
                <w:sz w:val="18"/>
                <w:szCs w:val="18"/>
              </w:rPr>
              <w:t xml:space="preserve">OnShotResolved</w:t>
            </w:r>
            <w:r>
              <w:rPr>
                <w:sz w:val="20"/>
                <w:szCs w:val="20"/>
              </w:rPr>
              <w:t xml:space="preserve">: la Descarga eléctrica del Mago dibuja su rayo y rebota) y frenarlo antes (</w:t>
            </w:r>
            <w:r>
              <w:rPr>
                <w:rFonts w:ascii="Consolas" w:cs="Consolas" w:eastAsia="Consolas" w:hAnsi="Consolas"/>
                <w:sz w:val="18"/>
                <w:szCs w:val="18"/>
              </w:rPr>
              <w:t xml:space="preserve">StopDistance</w:t>
            </w:r>
            <w:r>
              <w:rPr>
                <w:sz w:val="20"/>
                <w:szCs w:val="20"/>
              </w:rPr>
              <w:t xml:space="preserve">: el tornado de la Tormenta frena la Descarga).</w:t>
            </w:r>
            <w:r>
              <w:rPr>
                <w:sz w:val="20"/>
                <w:szCs w:val="20"/>
              </w:rPr>
              <w:t xml:space="preserve"> Sabe salir además desde otro personaje (los ecos, ver 7).</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r>
              <w:rPr>
                <w:sz w:val="20"/>
                <w:szCs w:val="20"/>
              </w:rPr>
              <w:t xml:space="preserve">, </w:t>
            </w:r>
            <w:r>
              <w:rPr>
                <w:rFonts w:ascii="Consolas" w:cs="Consolas" w:eastAsia="Consolas" w:hAnsi="Consolas"/>
                <w:sz w:val="18"/>
                <w:szCs w:val="18"/>
              </w:rPr>
              <w:t xml:space="preserve">BulletRadius</w:t>
            </w:r>
            <w:r>
              <w:rPr>
                <w:sz w:val="20"/>
                <w:szCs w:val="20"/>
              </w:rPr>
              <w:t xml:space="preserve">, </w:t>
            </w:r>
            <w:r>
              <w:rPr>
                <w:rFonts w:ascii="Consolas" w:cs="Consolas" w:eastAsia="Consolas" w:hAnsi="Consolas"/>
                <w:sz w:val="18"/>
                <w:szCs w:val="18"/>
              </w:rPr>
              <w:t xml:space="preserve">WallLayer</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 Con ExtraHitsPerStack repite el golpe una vez por acumulación gastada, cada RepeatInterval (los Cortes devastadores del Samurái).</w:t>
            </w:r>
            <w:r>
              <w:rPr>
                <w:sz w:val="20"/>
                <w:szCs w:val="20"/>
              </w:rPr>
              <w:t xml:space="preserve"> Aplica las entradas “Al terminar de golpear” (los beneficios del Baile final del Filo danzante, ver 5.1).</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 DeployMode, ExtraHitsPerStack, RepeatInterval</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 Otra habilidad la puede clavar en un punto con ActivateAt (la bandera del Salto heroico; ponele FollowOwner apagado). Otra habilidad puede soltar sus zonas sin su ciclo de vida: GA_ContinuousAoE.Deployable + DeployZoneAt, o DeployConeZones (en fila o rellenando un cono).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GA_ChanneledCone</w:t>
            </w:r>
          </w:p>
        </w:tc>
        <w:tc>
          <w:tcPr>
            <w:tcW w:type="dxa" w:w="4600"/>
            <w:tcMar>
              <w:top w:type="dxa" w:w="60"/>
              <w:left w:type="dxa" w:w="100"/>
              <w:bottom w:type="dxa" w:w="60"/>
              <w:right w:type="dxa" w:w="100"/>
            </w:tcMar>
          </w:tcPr>
          <w:p>
            <w:pPr>
              <w:spacing w:after="0"/>
            </w:pPr>
            <w:r>
              <w:rPr>
                <w:sz w:val="20"/>
                <w:szCs w:val="20"/>
              </w:rPr>
              <w:t xml:space="preserve">Cono sostenido: durante ChannelDuration golpea cada TickInterval lo que esté dentro del cono, que sigue a la mira, y puede soltar zonas por tick (TickZone). El jugador se mueve pero no usa otras habilidades; aturdirlo o silenciarlo lo corta (el Aliento del dragón rojo).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ChannelDuration, TickInterval, TickZone, ZoneLayout, clips de canalizado</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r>
              <w:rPr>
                <w:sz w:val="20"/>
                <w:szCs w:val="20"/>
              </w:rPr>
              <w:t xml:space="preserve"> Aplica las entradas “Al terminar de golpear” y tiene “Daño mágico con el tag”: el corte avanzando del Filo danzante es un Dash siniestro hacia la mira, sin cargas y con costo.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r>
              <w:rPr>
                <w:sz w:val="20"/>
                <w:szCs w:val="20"/>
              </w:rPr>
              <w:t xml:space="preserve">, MagicDamageWhileTag</w:t>
            </w:r>
          </w:p>
        </w:tc>
      </w:tr>
      <w:tr>
        <w:tc>
          <w:tcPr>
            <w:tcW w:type="dxa" w:w="2200"/>
            <w:tcMar>
              <w:top w:type="dxa" w:w="60"/>
              <w:left w:type="dxa" w:w="100"/>
              <w:bottom w:type="dxa" w:w="60"/>
              <w:right w:type="dxa" w:w="100"/>
            </w:tcMar>
          </w:tcPr>
          <w:p>
            <w:pPr>
              <w:spacing w:after="0"/>
            </w:pPr>
            <w:r>
              <w:rPr>
                <w:sz w:val="20"/>
                <w:szCs w:val="20"/>
              </w:rPr>
              <w:t xml:space="preserve">GA_RushAttack</w:t>
            </w:r>
          </w:p>
        </w:tc>
        <w:tc>
          <w:tcPr>
            <w:tcW w:type="dxa" w:w="4600"/>
            <w:tcMar>
              <w:top w:type="dxa" w:w="60"/>
              <w:left w:type="dxa" w:w="100"/>
              <w:bottom w:type="dxa" w:w="60"/>
              <w:right w:type="dxa" w:w="100"/>
            </w:tcMar>
          </w:tcPr>
          <w:p>
            <w:pPr>
              <w:spacing w:after="0"/>
            </w:pPr>
            <w:r>
              <w:rPr>
                <w:sz w:val="20"/>
                <w:szCs w:val="20"/>
              </w:rPr>
              <w:t xml:space="preserve">Embestida larga y controlable: vuela hacia adelante, izquierda y derecha la corren de costado, volver a apretar la corta, y frena en el primero (la Patada voladora del Monje). Con AimFirst, mantener muestra una franja en el piso (ILineTargetAbility) y soltar la recorre golpeando a todos (el Corte final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Distance, Speed, StrafeSpeed, StopAtFirstEnemy, HitRadius, AimFirst, RushLoopClip</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 Con impulso hacia adelante NEGATIVO salta hacia atrás sin darse vuelta, y con "Golpe al despegar" el golpe sale donde estaba y no donde cae (la Retirada del Explorador). En el aire se puede enganchar a una pared si la clase tiene perfil de pared.</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JumpVelocity, ForwardForce, AbilityRadius, HitAtTakeoff,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GA_Flight</w:t>
            </w:r>
          </w:p>
        </w:tc>
        <w:tc>
          <w:tcPr>
            <w:tcW w:type="dxa" w:w="4600"/>
            <w:tcMar>
              <w:top w:type="dxa" w:w="60"/>
              <w:left w:type="dxa" w:w="100"/>
              <w:bottom w:type="dxa" w:w="60"/>
              <w:right w:type="dxa" w:w="100"/>
            </w:tcMar>
          </w:tcPr>
          <w:p>
            <w:pPr>
              <w:spacing w:after="0"/>
            </w:pPr>
            <w:r>
              <w:rPr>
                <w:sz w:val="20"/>
                <w:szCs w:val="20"/>
              </w:rPr>
              <w:t xml:space="preserve">Vuelo libre: despega y vuela en 3D mientras dure su BuffEffect (que tiene que otorgar Status_Flying). Se termina al recibir daño o un enraizamiento.</w:t>
            </w:r>
            <w:r>
              <w:rPr>
                <w:sz w:val="20"/>
                <w:szCs w:val="20"/>
              </w:rPr>
              <w:t xml:space="preserve"> “Despegue”: hacia arriba o hacia donde mira (el Mago), con un ángulo mínimo hacia arriba si sale desde el piso.</w:t>
            </w:r>
            <w:r>
              <w:rPr>
                <w:sz w:val="20"/>
                <w:szCs w:val="20"/>
              </w:rPr>
              <w:t xml:space="preserve"> Con Status_SteadyFlight en el dueño, el daño no lo corta (la Sobrecarga de hechizos de la Evocación).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 LaunchSpeed, SpeedMultiplier, ForwardBoost, VerticalSpeed, IdleSinkSpeed</w:t>
            </w:r>
            <w:r>
              <w:rPr>
                <w:sz w:val="20"/>
                <w:szCs w:val="20"/>
              </w:rPr>
              <w:t xml:space="preserve">, </w:t>
            </w:r>
            <w:r>
              <w:rPr>
                <w:rFonts w:ascii="Consolas" w:cs="Consolas" w:eastAsia="Consolas" w:hAnsi="Consolas"/>
                <w:sz w:val="18"/>
                <w:szCs w:val="18"/>
              </w:rPr>
              <w:t xml:space="preserve">LaunchDirection</w:t>
            </w:r>
            <w:r>
              <w:rPr>
                <w:sz w:val="20"/>
                <w:szCs w:val="20"/>
              </w:rPr>
              <w:t xml:space="preserve">, </w:t>
            </w:r>
            <w:r>
              <w:rPr>
                <w:rFonts w:ascii="Consolas" w:cs="Consolas" w:eastAsia="Consolas" w:hAnsi="Consolas"/>
                <w:sz w:val="18"/>
                <w:szCs w:val="18"/>
              </w:rPr>
              <w:t xml:space="preserve">MinLaunchUpAngle</w:t>
            </w:r>
          </w:p>
        </w:tc>
      </w:tr>
      <w:tr>
        <w:tc>
          <w:tcPr>
            <w:tcW w:type="dxa" w:w="2200"/>
            <w:tcMar>
              <w:top w:type="dxa" w:w="60"/>
              <w:left w:type="dxa" w:w="100"/>
              <w:bottom w:type="dxa" w:w="60"/>
              <w:right w:type="dxa" w:w="100"/>
            </w:tcMar>
          </w:tcPr>
          <w:p>
            <w:pPr>
              <w:spacing w:after="0"/>
            </w:pPr>
            <w:r>
              <w:rPr>
                <w:sz w:val="20"/>
                <w:szCs w:val="20"/>
              </w:rPr>
              <w:t xml:space="preserve">GA_SpawnSummon</w:t>
            </w:r>
          </w:p>
        </w:tc>
        <w:tc>
          <w:tcPr>
            <w:tcW w:type="dxa" w:w="4600"/>
            <w:tcMar>
              <w:top w:type="dxa" w:w="60"/>
              <w:left w:type="dxa" w:w="100"/>
              <w:bottom w:type="dxa" w:w="60"/>
              <w:right w:type="dxa" w:w="100"/>
            </w:tcMar>
          </w:tcPr>
          <w:p>
            <w:pPr>
              <w:spacing w:after="0"/>
            </w:pPr>
            <w:r>
              <w:rPr>
                <w:sz w:val="20"/>
                <w:szCs w:val="20"/>
              </w:rPr>
              <w:t xml:space="preserve">Pone una invocación (una variante de las plantillas Summon_Base o SummonZone_Base) donde apunta la mira (mantener muestra el marcador en el piso, soltar la pone), a los pies o delante del lanzador, siempre apoyada en el piso. Cobra al ponerla. Lo que la invocación hace (cuánto dura, su zona, su vida) está en su prefab. Ver 7.1.</w:t>
            </w:r>
            <w:r>
              <w:rPr>
                <w:sz w:val="20"/>
                <w:szCs w:val="20"/>
              </w:rPr>
              <w:t xml:space="preserve"> Si la zona del prefab es una CAJA, el marcador es el muro: “Marcador del muro: casillas” y “Giro con la rueda (°)” (el Muro de fuego del Mago se gira con la rueda del mouse mientras se apunta).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SummonPrefab, Where, MaxRange, MarkerRadius, MaxAlive</w:t>
            </w:r>
            <w:r>
              <w:rPr>
                <w:sz w:val="20"/>
                <w:szCs w:val="20"/>
              </w:rPr>
              <w:t xml:space="preserve">, </w:t>
            </w:r>
            <w:r>
              <w:rPr>
                <w:rFonts w:ascii="Consolas" w:cs="Consolas" w:eastAsia="Consolas" w:hAnsi="Consolas"/>
                <w:sz w:val="18"/>
                <w:szCs w:val="18"/>
              </w:rPr>
              <w:t xml:space="preserve">MarkerSegments</w:t>
            </w:r>
            <w:r>
              <w:rPr>
                <w:sz w:val="20"/>
                <w:szCs w:val="20"/>
              </w:rPr>
              <w:t xml:space="preserve">, </w:t>
            </w:r>
            <w:r>
              <w:rPr>
                <w:rFonts w:ascii="Consolas" w:cs="Consolas" w:eastAsia="Consolas" w:hAnsi="Consolas"/>
                <w:sz w:val="18"/>
                <w:szCs w:val="18"/>
              </w:rPr>
              <w:t xml:space="preserve">RotationStep</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r>
              <w:rPr>
                <w:sz w:val="20"/>
                <w:szCs w:val="20"/>
              </w:rPr>
              <w:t xml:space="preserve"> Con “Apretar otra vez la termina” (un tag), apretarla con ese tag puesto le saca el buff en vez de lanzarla, aunque esté en cooldown: salir antes de la Tumba helada del Mago.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r>
              <w:rPr>
                <w:sz w:val="20"/>
                <w:szCs w:val="20"/>
              </w:rPr>
              <w:t xml:space="preserve">, </w:t>
            </w:r>
            <w:r>
              <w:rPr>
                <w:rFonts w:ascii="Consolas" w:cs="Consolas" w:eastAsia="Consolas" w:hAnsi="Consolas"/>
                <w:sz w:val="18"/>
                <w:szCs w:val="18"/>
              </w:rPr>
              <w:t xml:space="preserve">EndTag</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 La barrera además carga la definitiva por golpe frenado (UltimateSecondsPerBlock) y puede devolver el daño cuerpo a cuerpo y los proyectiles del parry (ReflectMeleeFraction, ReflectProjectilesOnParry: el Guardián).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r>
              <w:rPr>
                <w:sz w:val="20"/>
                <w:szCs w:val="20"/>
              </w:rPr>
              <w:t xml:space="preserve"> Una subclase puede hacer algo propio con el elegido (OnTargetChosen; NeedsHitEffects en false si no aplica efectos): la Proyección arcana de la Abjuración.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GA_ChainStrike</w:t>
            </w:r>
          </w:p>
        </w:tc>
        <w:tc>
          <w:tcPr>
            <w:tcW w:type="dxa" w:w="4600"/>
            <w:tcMar>
              <w:top w:type="dxa" w:w="60"/>
              <w:left w:type="dxa" w:w="100"/>
              <w:bottom w:type="dxa" w:w="60"/>
              <w:right w:type="dxa" w:w="100"/>
            </w:tcMar>
          </w:tcPr>
          <w:p>
            <w:pPr>
              <w:spacing w:after="0"/>
            </w:pPr>
            <w:r>
              <w:rPr>
                <w:sz w:val="20"/>
                <w:szCs w:val="20"/>
              </w:rPr>
              <w:t xml:space="preserve">Cadena de golpes: elige al enemigo de la mira, aparece a su espalda y le pega; StayTime después salta al siguiente a JumpRange (primero jugadores, el que más vida perdió), una vez a cada uno. Mientras dura tiene WhileActiveEffect (la Muerte silenciosa del Shinobi lo hace intocable).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 SelectionAngle, JumpRange, StayTime, PrioritizePlayers, MaxTargets, WhileActiveEffect, BehindDistance</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 Para otro viaje con el mismo destino seguro, heredá y reemplazá ExecuteTeleport (el Salto heroico del Comandante). Con AllowWallLanding, mirando una pared aparece contra ella (si la cápsula cabe) y queda enganchado (el Paso de las sombras del Shinobi).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 Una variante con AlsoActiveWithTag sale también con ese tag, sin gastar el suyo (la Paz mental del Maestro elemental). Si la variante de ahora se apunta en el piso, el switch también.</w:t>
            </w:r>
            <w:r>
              <w:rPr>
                <w:sz w:val="20"/>
                <w:szCs w:val="20"/>
              </w:rPr>
              <w:t xml:space="preserve"> Con “Las variantes cobran y canalizan lo suyo” cada variante paga SU costo y canaliza con SU sección Canalizar (el clic izquierdo del Mago: la Bola de fuego canaliza 0.5 s y cuesta 25 de maná, los misiles nada), y con “Sin para pagarla: vuelve a la de por defecto” el Mago sin maná vuelve solo a los misiles.</w:t>
            </w:r>
            <w:r>
              <w:rPr>
                <w:sz w:val="20"/>
                <w:szCs w:val="20"/>
              </w:rPr>
              <w:t xml:space="preserve"> Con “Sin para pagarla: le quita el tag” apagado, el tag se queda y sale la de por defecto hasta que alcance (el Filo danzante: corte normal hasta juntar el maná del corte avanzando). </w:t>
            </w:r>
            <w:r>
              <w:rPr>
                <w:b/>
                <w:bCs/>
                <w:sz w:val="20"/>
                <w:szCs w:val="20"/>
              </w:rPr>
              <w:t xml:space="preserve">Al instante y sin cooldown con tag</w:t>
            </w:r>
            <w:r>
              <w:rPr>
                <w:sz w:val="20"/>
                <w:szCs w:val="20"/>
              </w:rPr>
              <w:t xml:space="preserve"> (InstantTag): con ese tag, lo que sale sale sin canalizar, gratis y sin poner cooldown, y gasta una acumulación del tag (la Memoria perfecta de la Evocación; “La de por defecto no lo usa” deja afuera la recarga de maná).</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r>
              <w:rPr>
                <w:sz w:val="20"/>
                <w:szCs w:val="20"/>
              </w:rPr>
              <w:t xml:space="preserve">, </w:t>
            </w:r>
            <w:r>
              <w:rPr>
                <w:rFonts w:ascii="Consolas" w:cs="Consolas" w:eastAsia="Consolas" w:hAnsi="Consolas"/>
                <w:sz w:val="18"/>
                <w:szCs w:val="18"/>
              </w:rPr>
              <w:t xml:space="preserve">VariantsPayOwnCost</w:t>
            </w:r>
            <w:r>
              <w:rPr>
                <w:sz w:val="20"/>
                <w:szCs w:val="20"/>
              </w:rPr>
              <w:t xml:space="preserve">, </w:t>
            </w:r>
            <w:r>
              <w:rPr>
                <w:rFonts w:ascii="Consolas" w:cs="Consolas" w:eastAsia="Consolas" w:hAnsi="Consolas"/>
                <w:sz w:val="18"/>
                <w:szCs w:val="18"/>
              </w:rPr>
              <w:t xml:space="preserve">FallBackWhenUnaffordable</w:t>
            </w:r>
            <w:r>
              <w:rPr>
                <w:sz w:val="20"/>
                <w:szCs w:val="20"/>
              </w:rPr>
              <w:t xml:space="preserve">, DropTagWhenUnaffordable, InstantTag, InstantSkipsDefault</w:t>
            </w:r>
          </w:p>
        </w:tc>
      </w:tr>
      <w:tr>
        <w:tc>
          <w:tcPr>
            <w:tcW w:type="dxa" w:w="2200"/>
            <w:tcMar>
              <w:top w:type="dxa" w:w="60"/>
              <w:left w:type="dxa" w:w="100"/>
              <w:bottom w:type="dxa" w:w="60"/>
              <w:right w:type="dxa" w:w="100"/>
            </w:tcMar>
          </w:tcPr>
          <w:p>
            <w:pPr>
              <w:spacing w:after="0"/>
            </w:pPr>
            <w:r>
              <w:rPr>
                <w:sz w:val="20"/>
                <w:szCs w:val="20"/>
              </w:rPr>
              <w:t xml:space="preserve">GA_HoldTagSwitch</w:t>
            </w:r>
          </w:p>
        </w:tc>
        <w:tc>
          <w:tcPr>
            <w:tcW w:type="dxa" w:w="4600"/>
            <w:tcMar>
              <w:top w:type="dxa" w:w="60"/>
              <w:left w:type="dxa" w:w="100"/>
              <w:bottom w:type="dxa" w:w="60"/>
              <w:right w:type="dxa" w:w="100"/>
            </w:tcMar>
          </w:tcPr>
          <w:p>
            <w:pPr>
              <w:spacing w:after="0"/>
            </w:pPr>
            <w:r>
              <w:rPr>
                <w:sz w:val="20"/>
                <w:szCs w:val="20"/>
              </w:rPr>
              <w:t xml:space="preserve">Un GA_TagSwitch entre habilidades de MANTENER: le pasa a la variante el soltar, los clips y el cooldown que muestra el botón. Cada variante paga su propio cooldown (el clic derecho del Maestro de batalla: escudo en defensiva, carga en ofensiva).</w:t>
            </w:r>
            <w:r>
              <w:rPr>
                <w:sz w:val="20"/>
                <w:szCs w:val="20"/>
              </w:rPr>
              <w:t xml:space="preserve"> Una variante puede no ser de mantener (la Q del Mago: la recarga, la tumba, el muro): el botón se comporta como la que saldría ahora.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 Variants</w:t>
            </w:r>
          </w:p>
        </w:tc>
      </w:tr>
      <w:tr>
        <w:tc>
          <w:tcPr>
            <w:tcW w:type="dxa" w:w="2200"/>
            <w:tcMar>
              <w:top w:type="dxa" w:w="60"/>
              <w:left w:type="dxa" w:w="100"/>
              <w:bottom w:type="dxa" w:w="60"/>
              <w:right w:type="dxa" w:w="100"/>
            </w:tcMar>
          </w:tcPr>
          <w:p>
            <w:pPr>
              <w:spacing w:after="0"/>
            </w:pPr>
            <w:r>
              <w:rPr>
                <w:sz w:val="20"/>
                <w:szCs w:val="20"/>
              </w:rPr>
              <w:t xml:space="preserve">GA_ChargedAttack</w:t>
            </w:r>
          </w:p>
        </w:tc>
        <w:tc>
          <w:tcPr>
            <w:tcW w:type="dxa" w:w="4600"/>
            <w:tcMar>
              <w:top w:type="dxa" w:w="60"/>
              <w:left w:type="dxa" w:w="100"/>
              <w:bottom w:type="dxa" w:w="60"/>
              <w:right w:type="dxa" w:w="100"/>
            </w:tcMar>
          </w:tcPr>
          <w:p>
            <w:pPr>
              <w:spacing w:after="0"/>
            </w:pPr>
            <w:r>
              <w:rPr>
                <w:sz w:val="20"/>
                <w:szCs w:val="20"/>
              </w:rPr>
              <w:t xml:space="preserve">Mantener carga, soltar dispara la etapa alcanzada. Cada etapa es OTRA habilidad (cono, línea, proyectil) con el tiempo mínimo de carga que pide y su zoom de cámara; al tope se suelta sola y un aturdido la corta sin golpe (el ataque cargado del Maestro de batalla, el arco del Explorador). Con dos etapas o más, el dueño ve sola la barra de carga por tramos (UI_ChargeBar); si las etapas son proyectiles, ve también la curva y dónde caen. Carga completa con tag: con ese tag apretar suelta YA la última etapa y gasta una acumulación (el Ataque rápido).</w:t>
            </w:r>
            <w:r>
              <w:rPr>
                <w:sz w:val="20"/>
                <w:szCs w:val="20"/>
              </w:rPr>
              <w:t xml:space="preserve"> “Soltar antes: sale al llegar a la primera” y “Cámara de apuntar al cargar” (la Mordedura de hielo de la Evocación).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Stages (MinChargeTime + Ability + CameraZoom), MaxChargeTime, WhileChargingEffects, FullChargeTag, ChargeLoopClip</w:t>
            </w:r>
            <w:r>
              <w:rPr>
                <w:sz w:val="20"/>
                <w:szCs w:val="20"/>
              </w:rPr>
              <w:t xml:space="preserve">, ReleaseWaitsForFirstStage, AimCameraWhileCharging</w:t>
            </w:r>
          </w:p>
        </w:tc>
      </w:tr>
      <w:tr>
        <w:tc>
          <w:tcPr>
            <w:tcW w:type="dxa" w:w="2200"/>
            <w:tcMar>
              <w:top w:type="dxa" w:w="60"/>
              <w:left w:type="dxa" w:w="100"/>
              <w:bottom w:type="dxa" w:w="60"/>
              <w:right w:type="dxa" w:w="100"/>
            </w:tcMar>
          </w:tcPr>
          <w:p>
            <w:pPr>
              <w:spacing w:after="0"/>
            </w:pPr>
            <w:r>
              <w:rPr>
                <w:sz w:val="20"/>
                <w:szCs w:val="20"/>
              </w:rPr>
              <w:t xml:space="preserve">GA_RadialChoice</w:t>
            </w:r>
          </w:p>
        </w:tc>
        <w:tc>
          <w:tcPr>
            <w:tcW w:type="dxa" w:w="4600"/>
            <w:tcMar>
              <w:top w:type="dxa" w:w="60"/>
              <w:left w:type="dxa" w:w="100"/>
              <w:bottom w:type="dxa" w:w="60"/>
              <w:right w:type="dxa" w:w="100"/>
            </w:tcMar>
          </w:tcPr>
          <w:p>
            <w:pPr>
              <w:spacing w:after="0"/>
            </w:pPr>
            <w:r>
              <w:rPr>
                <w:sz w:val="20"/>
                <w:szCs w:val="20"/>
              </w:rPr>
              <w:t xml:space="preserve">Una rueda (como la de los tótems) donde cada opción deja PUESTO un estado: aplica su GE y le saca el de la opción anterior (los que comparten ChoiceTag). Una opción sin efecto vuelve a lo normal; “Disponible si alcanza para” la apaga sin maná. El botón muestra la opción puesta. El libro de hechizos del Mago.</w:t>
            </w:r>
            <w:r>
              <w:rPr>
                <w:sz w:val="20"/>
                <w:szCs w:val="20"/>
              </w:rPr>
              <w:t xml:space="preserve"> Con “Se puede elegir aunque no alcance”, la opción se VE apagada sin maná pero se elige igual (el libro del Filo danzante: el maná es del corte avanzando, la Q es gratis).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Options (Name, NameEs, Icon, Effect, RequiresAffordable), ChoiceTag</w:t>
            </w:r>
            <w:r>
              <w:rPr>
                <w:sz w:val="20"/>
                <w:szCs w:val="20"/>
              </w:rPr>
              <w:t xml:space="preserve">, SelectableWhenUnaffordable</w:t>
            </w:r>
          </w:p>
        </w:tc>
      </w:tr>
      <w:tr>
        <w:tc>
          <w:tcPr>
            <w:tcW w:type="dxa" w:w="2200"/>
            <w:tcMar>
              <w:top w:type="dxa" w:w="60"/>
              <w:left w:type="dxa" w:w="100"/>
              <w:bottom w:type="dxa" w:w="60"/>
              <w:right w:type="dxa" w:w="100"/>
            </w:tcMar>
          </w:tcPr>
          <w:p>
            <w:pPr>
              <w:spacing w:after="0"/>
            </w:pPr>
            <w:r>
              <w:rPr>
                <w:sz w:val="20"/>
                <w:szCs w:val="20"/>
              </w:rPr>
              <w:t xml:space="preserve">GA_GroundFissure</w:t>
            </w:r>
          </w:p>
        </w:tc>
        <w:tc>
          <w:tcPr>
            <w:tcW w:type="dxa" w:w="4600"/>
            <w:tcMar>
              <w:top w:type="dxa" w:w="60"/>
              <w:left w:type="dxa" w:w="100"/>
              <w:bottom w:type="dxa" w:w="60"/>
              <w:right w:type="dxa" w:w="100"/>
            </w:tcMar>
          </w:tcPr>
          <w:p>
            <w:pPr>
              <w:spacing w:after="0"/>
            </w:pPr>
            <w:r>
              <w:rPr>
                <w:sz w:val="20"/>
                <w:szCs w:val="20"/>
              </w:rPr>
              <w:t xml:space="preserve">Una grieta que AVANZA por el piso desde el lanzador hacia la mira: sigue el terreno (sube escalones, baja por los bordes), la corta una pared o el vacío, y pega solo hasta su Alto (el que salta la esquiva), con sus VFX “en el impacto” cada tantos metros. Lanzada volando, corta el vuelo, cae en picada y sale al tocar el piso. El Terremoto del Mago.</w:t>
            </w:r>
            <w:r>
              <w:rPr>
                <w:sz w:val="20"/>
                <w:szCs w:val="20"/>
              </w:rPr>
              <w:t xml:space="preserve"> “Grietas extra por lado” y su ángulo abren el abanico (Parte montañas de la Evocación); cada enemigo recibe un solo golpe por lanzamiento. Sabe salir además desde otro personaje (los ecos).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Speed, StepUp, MaxDrop, VfxSpacing, DiveSpeed</w:t>
            </w:r>
            <w:r>
              <w:rPr>
                <w:sz w:val="20"/>
                <w:szCs w:val="20"/>
              </w:rPr>
              <w:t xml:space="preserve">, ExtraFissuresPerSide, ExtraFissureAngle</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rPr>
          <w:rFonts w:ascii="Consolas" w:cs="Consolas" w:eastAsia="Consolas" w:hAnsi="Consolas"/>
          <w:sz w:val="20"/>
          <w:szCs w:val="20"/>
        </w:rPr>
        <w:t xml:space="preserve">Si el golpe tiene que empujar o atraer, eso va en el GE (sección Desplazamiento): KnockbackDistance en metros y KnockbackDirection. No lo pongas en GE_Class_Damage, que lo comparten casi todas las habilidades: duplicalo. Y si tiene que ser crítico contra un enemigo con algo encima (la estocada del Trampero contra los heridos), el GE tiene "Crítico si el objetivo tiene" (CritIfTargetHas): un tag, sin código.</w:t>
      </w:r>
    </w:p>
    <w:p>
      <w:pPr>
        <w:pStyle w:val="ListParagraph"/>
        <w:numPr>
          <w:ilvl w:val="0"/>
          <w:numId w:val="2"/>
        </w:numPr>
        <w:spacing w:after="60"/>
      </w:pPr>
      <w:r>
        <w:rPr>
          <w:rFonts w:ascii="Consolas" w:cs="Consolas" w:eastAsia="Consolas" w:hAnsi="Consolas"/>
          <w:sz w:val="20"/>
          <w:szCs w:val="20"/>
        </w:rPr>
        <w:t xml:space="preserve">Creá el asset del genérico y llenalo. TargetLayer va solo a la capa Character — es la capa 7, donde viven los jugadores; no la 6. El inspector va por secciones: lo que aplica la habilidad va en la lista Effects (cuándo, a quién, el GE y una condición opcional) y sus VFX en la lista Visuals (cuándo, prefab, offset, si lo sigue).</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pPr>
        <w:pStyle w:val="Heading2"/>
        <w:spacing w:after="120" w:before="280"/>
      </w:pPr>
      <w:r>
        <w:rPr>
          <w:b/>
          <w:bCs/>
          <w:color w:val="2E74B5"/>
          <w:sz w:val="26"/>
          <w:szCs w:val="26"/>
        </w:rPr>
        <w:t xml:space="preserve">3.2 Un kit entero con genéricos: el Mago</w:t>
      </w:r>
    </w:p>
    <w:p>
      <w:pPr>
        <w:spacing w:after="120" w:line="276"/>
      </w:pPr>
      <w:r>
        <w:t xml:space="preserve">El Mago (21 de octubre de 2026) es casi todo assets: genéricos configurados, GE y prefabs de invocación. Sirve de ejemplo de hasta dónde llegan sin escribir código.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Habilidad</w:t>
            </w:r>
          </w:p>
        </w:tc>
        <w:tc>
          <w:tcPr>
            <w:tcW w:type="dxa" w:w="4600"/>
            <w:shd w:fill="DCE6F1" w:val="clear"/>
            <w:tcMar>
              <w:top w:type="dxa" w:w="60"/>
              <w:left w:type="dxa" w:w="100"/>
              <w:bottom w:type="dxa" w:w="60"/>
              <w:right w:type="dxa" w:w="100"/>
            </w:tcMar>
          </w:tcPr>
          <w:p>
            <w:pPr>
              <w:spacing w:after="0"/>
            </w:pPr>
            <w:r>
              <w:rPr>
                <w:b/>
                <w:bCs/>
                <w:sz w:val="20"/>
                <w:szCs w:val="20"/>
              </w:rPr>
              <w:t xml:space="preserve">Hecha con</w:t>
            </w:r>
          </w:p>
        </w:tc>
        <w:tc>
          <w:tcPr>
            <w:tcW w:type="dxa" w:w="2600"/>
            <w:shd w:fill="DCE6F1" w:val="clear"/>
            <w:tcMar>
              <w:top w:type="dxa" w:w="60"/>
              <w:left w:type="dxa" w:w="100"/>
              <w:bottom w:type="dxa" w:w="60"/>
              <w:right w:type="dxa" w:w="100"/>
            </w:tcMar>
          </w:tcPr>
          <w:p>
            <w:pPr>
              <w:spacing w:after="0"/>
            </w:pPr>
            <w:r>
              <w:rPr>
                <w:b/>
                <w:bCs/>
                <w:sz w:val="20"/>
                <w:szCs w:val="20"/>
              </w:rPr>
              <w:t xml:space="preserve">Lo que tiene de particular</w:t>
            </w:r>
          </w:p>
        </w:tc>
      </w:tr>
      <w:tr>
        <w:tc>
          <w:tcPr>
            <w:tcW w:type="dxa" w:w="2200"/>
            <w:tcMar>
              <w:top w:type="dxa" w:w="60"/>
              <w:left w:type="dxa" w:w="100"/>
              <w:bottom w:type="dxa" w:w="60"/>
              <w:right w:type="dxa" w:w="100"/>
            </w:tcMar>
          </w:tcPr>
          <w:p>
            <w:pPr>
              <w:spacing w:after="0"/>
            </w:pPr>
            <w:r>
              <w:rPr>
                <w:sz w:val="20"/>
                <w:szCs w:val="20"/>
              </w:rPr>
              <w:t xml:space="preserve">Misiles arcanos</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GA_ProjectileShoot</w:t>
            </w:r>
          </w:p>
        </w:tc>
        <w:tc>
          <w:tcPr>
            <w:tcW w:type="dxa" w:w="2600"/>
            <w:tcMar>
              <w:top w:type="dxa" w:w="60"/>
              <w:left w:type="dxa" w:w="100"/>
              <w:bottom w:type="dxa" w:w="60"/>
              <w:right w:type="dxa" w:w="100"/>
            </w:tcMar>
          </w:tcPr>
          <w:p>
            <w:pPr>
              <w:spacing w:after="0"/>
            </w:pPr>
            <w:r>
              <w:rPr>
                <w:sz w:val="20"/>
                <w:szCs w:val="20"/>
              </w:rPr>
              <w:t xml:space="preserve">Se deshace en el primer enemigo y sale en ráfaga de 3 (0.2 s); sus efectos: 1/4 del daño mágico (GE_ArcaneMissileDamage) y GE_ArcanePoint (se acumula hasta 5, 15 s).</w:t>
            </w:r>
          </w:p>
        </w:tc>
      </w:tr>
      <w:tr>
        <w:tc>
          <w:tcPr>
            <w:tcW w:type="dxa" w:w="2200"/>
            <w:tcMar>
              <w:top w:type="dxa" w:w="60"/>
              <w:left w:type="dxa" w:w="100"/>
              <w:bottom w:type="dxa" w:w="60"/>
              <w:right w:type="dxa" w:w="100"/>
            </w:tcMar>
          </w:tcPr>
          <w:p>
            <w:pPr>
              <w:spacing w:after="0"/>
            </w:pPr>
            <w:r>
              <w:rPr>
                <w:sz w:val="20"/>
                <w:szCs w:val="20"/>
              </w:rPr>
              <w:t xml:space="preserve">Libro de hechizos</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GA_RadialChoice</w:t>
            </w:r>
          </w:p>
        </w:tc>
        <w:tc>
          <w:tcPr>
            <w:tcW w:type="dxa" w:w="2600"/>
            <w:tcMar>
              <w:top w:type="dxa" w:w="60"/>
              <w:left w:type="dxa" w:w="100"/>
              <w:bottom w:type="dxa" w:w="60"/>
              <w:right w:type="dxa" w:w="100"/>
            </w:tcMar>
          </w:tcPr>
          <w:p>
            <w:pPr>
              <w:spacing w:after="0"/>
            </w:pPr>
            <w:r>
              <w:rPr>
                <w:sz w:val="20"/>
                <w:szCs w:val="20"/>
              </w:rPr>
              <w:t xml:space="preserve">Cada opción aplica un </w:t>
            </w:r>
            <w:r>
              <w:rPr>
                <w:rFonts w:ascii="Consolas" w:cs="Consolas" w:eastAsia="Consolas" w:hAnsi="Consolas"/>
                <w:sz w:val="18"/>
                <w:szCs w:val="18"/>
              </w:rPr>
              <w:t xml:space="preserve">GE_Spell_*</w:t>
            </w:r>
            <w:r>
              <w:rPr>
                <w:sz w:val="20"/>
                <w:szCs w:val="20"/>
              </w:rPr>
              <w:t xml:space="preserve"> (oculto, con </w:t>
            </w:r>
            <w:r>
              <w:rPr>
                <w:rFonts w:ascii="Consolas" w:cs="Consolas" w:eastAsia="Consolas" w:hAnsi="Consolas"/>
                <w:sz w:val="18"/>
                <w:szCs w:val="18"/>
              </w:rPr>
              <w:t xml:space="preserve">Status_SpellSelected</w:t>
            </w:r>
            <w:r>
              <w:rPr>
                <w:sz w:val="20"/>
                <w:szCs w:val="20"/>
              </w:rPr>
              <w:t xml:space="preserve"> y el tag de su hechizo); los misiles son la opción sin efecto.</w:t>
            </w:r>
          </w:p>
        </w:tc>
      </w:tr>
      <w:tr>
        <w:tc>
          <w:tcPr>
            <w:tcW w:type="dxa" w:w="2200"/>
            <w:tcMar>
              <w:top w:type="dxa" w:w="60"/>
              <w:left w:type="dxa" w:w="100"/>
              <w:bottom w:type="dxa" w:w="60"/>
              <w:right w:type="dxa" w:w="100"/>
            </w:tcMar>
          </w:tcPr>
          <w:p>
            <w:pPr>
              <w:spacing w:after="0"/>
            </w:pPr>
            <w:r>
              <w:rPr>
                <w:sz w:val="20"/>
                <w:szCs w:val="20"/>
              </w:rPr>
              <w:t xml:space="preserve">Clic izquierdo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GA_HoldTagSwitch</w:t>
            </w:r>
          </w:p>
        </w:tc>
        <w:tc>
          <w:tcPr>
            <w:tcW w:type="dxa" w:w="2600"/>
            <w:tcMar>
              <w:top w:type="dxa" w:w="60"/>
              <w:left w:type="dxa" w:w="100"/>
              <w:bottom w:type="dxa" w:w="60"/>
              <w:right w:type="dxa" w:w="100"/>
            </w:tcMar>
          </w:tcPr>
          <w:p>
            <w:pPr>
              <w:spacing w:after="0"/>
            </w:pPr>
            <w:r>
              <w:rPr>
                <w:sz w:val="20"/>
                <w:szCs w:val="20"/>
              </w:rPr>
              <w:t xml:space="preserve">Una variante por hechizo, que cobra y canaliza lo suyo; sin maná vuelve a los misiles. Es de mantener por la Flecha helada.</w:t>
            </w:r>
          </w:p>
        </w:tc>
      </w:tr>
      <w:tr>
        <w:tc>
          <w:tcPr>
            <w:tcW w:type="dxa" w:w="2200"/>
            <w:tcMar>
              <w:top w:type="dxa" w:w="60"/>
              <w:left w:type="dxa" w:w="100"/>
              <w:bottom w:type="dxa" w:w="60"/>
              <w:right w:type="dxa" w:w="100"/>
            </w:tcMar>
          </w:tcPr>
          <w:p>
            <w:pPr>
              <w:spacing w:after="0"/>
            </w:pPr>
            <w:r>
              <w:rPr>
                <w:sz w:val="20"/>
                <w:szCs w:val="20"/>
              </w:rPr>
              <w:t xml:space="preserve">Bola de fuego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GA_ProjectileShoot</w:t>
            </w:r>
          </w:p>
        </w:tc>
        <w:tc>
          <w:tcPr>
            <w:tcW w:type="dxa" w:w="2600"/>
            <w:tcMar>
              <w:top w:type="dxa" w:w="60"/>
              <w:left w:type="dxa" w:w="100"/>
              <w:bottom w:type="dxa" w:w="60"/>
              <w:right w:type="dxa" w:w="100"/>
            </w:tcMar>
          </w:tcPr>
          <w:p>
            <w:pPr>
              <w:spacing w:after="0"/>
            </w:pPr>
            <w:r>
              <w:rPr>
                <w:sz w:val="20"/>
                <w:szCs w:val="20"/>
              </w:rPr>
              <w:t xml:space="preserve">Canaliza 0.5 s; “Al chocar”: la explosión (</w:t>
            </w:r>
            <w:r>
              <w:rPr>
                <w:rFonts w:ascii="Consolas" w:cs="Consolas" w:eastAsia="Consolas" w:hAnsi="Consolas"/>
                <w:sz w:val="18"/>
                <w:szCs w:val="18"/>
              </w:rPr>
              <w:t xml:space="preserve">GA_InstantAoE</w:t>
            </w:r>
            <w:r>
              <w:rPr>
                <w:sz w:val="20"/>
                <w:szCs w:val="20"/>
              </w:rPr>
              <w:t xml:space="preserve">) y la zona del dragón del Monje (</w:t>
            </w:r>
            <w:r>
              <w:rPr>
                <w:rFonts w:ascii="Consolas" w:cs="Consolas" w:eastAsia="Consolas" w:hAnsi="Consolas"/>
                <w:sz w:val="18"/>
                <w:szCs w:val="18"/>
              </w:rPr>
              <w:t xml:space="preserve">GA_ContinuousAoE</w:t>
            </w:r>
            <w:r>
              <w:rPr>
                <w:sz w:val="20"/>
                <w:szCs w:val="20"/>
              </w:rPr>
              <w:t xml:space="preserve">, la misma).</w:t>
            </w:r>
          </w:p>
        </w:tc>
      </w:tr>
      <w:tr>
        <w:tc>
          <w:tcPr>
            <w:tcW w:type="dxa" w:w="2200"/>
            <w:tcMar>
              <w:top w:type="dxa" w:w="60"/>
              <w:left w:type="dxa" w:w="100"/>
              <w:bottom w:type="dxa" w:w="60"/>
              <w:right w:type="dxa" w:w="100"/>
            </w:tcMar>
          </w:tcPr>
          <w:p>
            <w:pPr>
              <w:spacing w:after="0"/>
            </w:pPr>
            <w:r>
              <w:rPr>
                <w:sz w:val="20"/>
                <w:szCs w:val="20"/>
              </w:rPr>
              <w:t xml:space="preserve">Flecha helada</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GA_ProjectileShoot</w:t>
            </w:r>
          </w:p>
        </w:tc>
        <w:tc>
          <w:tcPr>
            <w:tcW w:type="dxa" w:w="2600"/>
            <w:tcMar>
              <w:top w:type="dxa" w:w="60"/>
              <w:left w:type="dxa" w:w="100"/>
              <w:bottom w:type="dxa" w:w="60"/>
              <w:right w:type="dxa" w:w="100"/>
            </w:tcMar>
          </w:tcPr>
          <w:p>
            <w:pPr>
              <w:spacing w:after="0"/>
            </w:pPr>
            <w:r>
              <w:rPr>
                <w:sz w:val="20"/>
                <w:szCs w:val="20"/>
              </w:rPr>
              <w:t xml:space="preserve">Lanzamiento apuntado que canaliza 1 s; la ralentización escala “Con los puntos del objetivo”.</w:t>
            </w:r>
          </w:p>
        </w:tc>
      </w:tr>
      <w:tr>
        <w:tc>
          <w:tcPr>
            <w:tcW w:type="dxa" w:w="2200"/>
            <w:tcMar>
              <w:top w:type="dxa" w:w="60"/>
              <w:left w:type="dxa" w:w="100"/>
              <w:bottom w:type="dxa" w:w="60"/>
              <w:right w:type="dxa" w:w="100"/>
            </w:tcMar>
          </w:tcPr>
          <w:p>
            <w:pPr>
              <w:spacing w:after="0"/>
            </w:pPr>
            <w:r>
              <w:rPr>
                <w:sz w:val="20"/>
                <w:szCs w:val="20"/>
              </w:rPr>
              <w:t xml:space="preserve">Terremoto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GA_GroundFissure</w:t>
            </w:r>
          </w:p>
        </w:tc>
        <w:tc>
          <w:tcPr>
            <w:tcW w:type="dxa" w:w="2600"/>
            <w:tcMar>
              <w:top w:type="dxa" w:w="60"/>
              <w:left w:type="dxa" w:w="100"/>
              <w:bottom w:type="dxa" w:w="60"/>
              <w:right w:type="dxa" w:w="100"/>
            </w:tcMar>
          </w:tcPr>
          <w:p>
            <w:pPr>
              <w:spacing w:after="0"/>
            </w:pPr>
            <w:r>
              <w:rPr>
                <w:sz w:val="20"/>
                <w:szCs w:val="20"/>
              </w:rPr>
              <w:t xml:space="preserve">El aturdido escala con los puntos del objetivo y los gasta.</w:t>
            </w:r>
          </w:p>
        </w:tc>
      </w:tr>
      <w:tr>
        <w:tc>
          <w:tcPr>
            <w:tcW w:type="dxa" w:w="2200"/>
            <w:tcMar>
              <w:top w:type="dxa" w:w="60"/>
              <w:left w:type="dxa" w:w="100"/>
              <w:bottom w:type="dxa" w:w="60"/>
              <w:right w:type="dxa" w:w="100"/>
            </w:tcMar>
          </w:tcPr>
          <w:p>
            <w:pPr>
              <w:spacing w:after="0"/>
            </w:pPr>
            <w:r>
              <w:rPr>
                <w:sz w:val="20"/>
                <w:szCs w:val="20"/>
              </w:rPr>
              <w:t xml:space="preserve">Descarga eléctrica</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GA_ChainLightning</w:t>
            </w:r>
          </w:p>
        </w:tc>
        <w:tc>
          <w:tcPr>
            <w:tcW w:type="dxa" w:w="2600"/>
            <w:tcMar>
              <w:top w:type="dxa" w:w="60"/>
              <w:left w:type="dxa" w:w="100"/>
              <w:bottom w:type="dxa" w:w="60"/>
              <w:right w:type="dxa" w:w="100"/>
            </w:tcMar>
          </w:tcPr>
          <w:p>
            <w:pPr>
              <w:spacing w:after="0"/>
            </w:pPr>
            <w:r>
              <w:rPr>
                <w:sz w:val="20"/>
                <w:szCs w:val="20"/>
              </w:rPr>
              <w:t xml:space="preserve">Sobre </w:t>
            </w:r>
            <w:r>
              <w:rPr>
                <w:rFonts w:ascii="Consolas" w:cs="Consolas" w:eastAsia="Consolas" w:hAnsi="Consolas"/>
                <w:sz w:val="18"/>
                <w:szCs w:val="18"/>
              </w:rPr>
              <w:t xml:space="preserve">GA_HitscanShot</w:t>
            </w:r>
            <w:r>
              <w:rPr>
                <w:sz w:val="20"/>
                <w:szCs w:val="20"/>
              </w:rPr>
              <w:t xml:space="preserve">: el grafo de rebotes y el rayito (</w:t>
            </w:r>
            <w:r>
              <w:rPr>
                <w:rFonts w:ascii="Consolas" w:cs="Consolas" w:eastAsia="Consolas" w:hAnsi="Consolas"/>
                <w:sz w:val="18"/>
                <w:szCs w:val="18"/>
              </w:rPr>
              <w:t xml:space="preserve">BroadcastBeams</w:t>
            </w:r>
            <w:r>
              <w:rPr>
                <w:sz w:val="20"/>
                <w:szCs w:val="20"/>
              </w:rPr>
              <w:t xml:space="preserve">). Código propio.</w:t>
            </w:r>
          </w:p>
        </w:tc>
      </w:tr>
      <w:tr>
        <w:tc>
          <w:tcPr>
            <w:tcW w:type="dxa" w:w="2200"/>
            <w:tcMar>
              <w:top w:type="dxa" w:w="60"/>
              <w:left w:type="dxa" w:w="100"/>
              <w:bottom w:type="dxa" w:w="60"/>
              <w:right w:type="dxa" w:w="100"/>
            </w:tcMar>
          </w:tcPr>
          <w:p>
            <w:pPr>
              <w:spacing w:after="0"/>
            </w:pPr>
            <w:r>
              <w:rPr>
                <w:sz w:val="20"/>
                <w:szCs w:val="20"/>
              </w:rPr>
              <w:t xml:space="preserve">Poder del hechizo (Q)</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GA_HoldTagSwitch</w:t>
            </w:r>
          </w:p>
        </w:tc>
        <w:tc>
          <w:tcPr>
            <w:tcW w:type="dxa" w:w="2600"/>
            <w:tcMar>
              <w:top w:type="dxa" w:w="60"/>
              <w:left w:type="dxa" w:w="100"/>
              <w:bottom w:type="dxa" w:w="60"/>
              <w:right w:type="dxa" w:w="100"/>
            </w:tcMar>
          </w:tcPr>
          <w:p>
            <w:pPr>
              <w:spacing w:after="0"/>
            </w:pPr>
            <w:r>
              <w:rPr>
                <w:sz w:val="20"/>
                <w:szCs w:val="20"/>
              </w:rPr>
              <w:t xml:space="preserve">Las variantes ponen el mismo </w:t>
            </w:r>
            <w:r>
              <w:rPr>
                <w:rFonts w:ascii="Consolas" w:cs="Consolas" w:eastAsia="Consolas" w:hAnsi="Consolas"/>
                <w:sz w:val="18"/>
                <w:szCs w:val="18"/>
              </w:rPr>
              <w:t xml:space="preserve">GE_Cooldown_Special</w:t>
            </w:r>
            <w:r>
              <w:rPr>
                <w:sz w:val="20"/>
                <w:szCs w:val="20"/>
              </w:rPr>
              <w:t xml:space="preserve">, cada una con su “Cooldown (s)”: así el cooldown es compartido.</w:t>
            </w:r>
          </w:p>
        </w:tc>
      </w:tr>
      <w:tr>
        <w:tc>
          <w:tcPr>
            <w:tcW w:type="dxa" w:w="2200"/>
            <w:tcMar>
              <w:top w:type="dxa" w:w="60"/>
              <w:left w:type="dxa" w:w="100"/>
              <w:bottom w:type="dxa" w:w="60"/>
              <w:right w:type="dxa" w:w="100"/>
            </w:tcMar>
          </w:tcPr>
          <w:p>
            <w:pPr>
              <w:spacing w:after="0"/>
            </w:pPr>
            <w:r>
              <w:rPr>
                <w:sz w:val="20"/>
                <w:szCs w:val="20"/>
              </w:rPr>
              <w:t xml:space="preserve">Recargar maná</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GA_SelfBuff</w:t>
            </w:r>
          </w:p>
        </w:tc>
        <w:tc>
          <w:tcPr>
            <w:tcW w:type="dxa" w:w="2600"/>
            <w:tcMar>
              <w:top w:type="dxa" w:w="60"/>
              <w:left w:type="dxa" w:w="100"/>
              <w:bottom w:type="dxa" w:w="60"/>
              <w:right w:type="dxa" w:w="100"/>
            </w:tcMar>
          </w:tcPr>
          <w:p>
            <w:pPr>
              <w:spacing w:after="0"/>
            </w:pPr>
            <w:r>
              <w:rPr>
                <w:sz w:val="20"/>
                <w:szCs w:val="20"/>
              </w:rPr>
              <w:t xml:space="preserve">Canaliza en continuo 3 s; cada pulso aplica </w:t>
            </w:r>
            <w:r>
              <w:rPr>
                <w:rFonts w:ascii="Consolas" w:cs="Consolas" w:eastAsia="Consolas" w:hAnsi="Consolas"/>
                <w:sz w:val="18"/>
                <w:szCs w:val="18"/>
              </w:rPr>
              <w:t xml:space="preserve">GE_ManaRecharge</w:t>
            </w:r>
            <w:r>
              <w:rPr>
                <w:sz w:val="20"/>
                <w:szCs w:val="20"/>
              </w:rPr>
              <w:t xml:space="preserve"> (1/6 del maná máximo: escala con MaxMana).</w:t>
            </w:r>
          </w:p>
        </w:tc>
      </w:tr>
      <w:tr>
        <w:tc>
          <w:tcPr>
            <w:tcW w:type="dxa" w:w="2200"/>
            <w:tcMar>
              <w:top w:type="dxa" w:w="60"/>
              <w:left w:type="dxa" w:w="100"/>
              <w:bottom w:type="dxa" w:w="60"/>
              <w:right w:type="dxa" w:w="100"/>
            </w:tcMar>
          </w:tcPr>
          <w:p>
            <w:pPr>
              <w:spacing w:after="0"/>
            </w:pPr>
            <w:r>
              <w:rPr>
                <w:sz w:val="20"/>
                <w:szCs w:val="20"/>
              </w:rPr>
              <w:t xml:space="preserve">Tumba helada</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GA_SelfBuff</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GE_IceTomb</w:t>
            </w:r>
            <w:r>
              <w:rPr>
                <w:sz w:val="20"/>
                <w:szCs w:val="20"/>
              </w:rPr>
              <w:t xml:space="preserve">: inmunidad, imparable, enraizado y </w:t>
            </w:r>
            <w:r>
              <w:rPr>
                <w:rFonts w:ascii="Consolas" w:cs="Consolas" w:eastAsia="Consolas" w:hAnsi="Consolas"/>
                <w:sz w:val="18"/>
                <w:szCs w:val="18"/>
              </w:rPr>
              <w:t xml:space="preserve">Status_IceTomb</w:t>
            </w:r>
            <w:r>
              <w:rPr>
                <w:sz w:val="20"/>
                <w:szCs w:val="20"/>
              </w:rPr>
              <w:t xml:space="preserve"> (lo llevan en ActivationBlockedTags sus otras habilidades), cura por período; “Apretar otra vez la termina”.</w:t>
            </w:r>
          </w:p>
        </w:tc>
      </w:tr>
      <w:tr>
        <w:tc>
          <w:tcPr>
            <w:tcW w:type="dxa" w:w="2200"/>
            <w:tcMar>
              <w:top w:type="dxa" w:w="60"/>
              <w:left w:type="dxa" w:w="100"/>
              <w:bottom w:type="dxa" w:w="60"/>
              <w:right w:type="dxa" w:w="100"/>
            </w:tcMar>
          </w:tcPr>
          <w:p>
            <w:pPr>
              <w:spacing w:after="0"/>
            </w:pPr>
            <w:r>
              <w:rPr>
                <w:sz w:val="20"/>
                <w:szCs w:val="20"/>
              </w:rPr>
              <w:t xml:space="preserve">Levantamiento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GA_InstantAoE</w:t>
            </w:r>
          </w:p>
        </w:tc>
        <w:tc>
          <w:tcPr>
            <w:tcW w:type="dxa" w:w="2600"/>
            <w:tcMar>
              <w:top w:type="dxa" w:w="60"/>
              <w:left w:type="dxa" w:w="100"/>
              <w:bottom w:type="dxa" w:w="60"/>
              <w:right w:type="dxa" w:w="100"/>
            </w:tcMar>
          </w:tcPr>
          <w:p>
            <w:pPr>
              <w:spacing w:after="0"/>
            </w:pPr>
            <w:r>
              <w:rPr>
                <w:sz w:val="20"/>
                <w:szCs w:val="20"/>
              </w:rPr>
              <w:t xml:space="preserve">Donde apunta; su GE de daño trae el empuje con “Impulso hacia arriba”.</w:t>
            </w:r>
            <w:r>
              <w:rPr>
                <w:sz w:val="20"/>
                <w:szCs w:val="20"/>
              </w:rPr>
              <w:t xml:space="preserve"> Canaliza 2 s.</w:t>
            </w:r>
          </w:p>
        </w:tc>
      </w:tr>
      <w:tr>
        <w:tc>
          <w:tcPr>
            <w:tcW w:type="dxa" w:w="2200"/>
            <w:tcMar>
              <w:top w:type="dxa" w:w="60"/>
              <w:left w:type="dxa" w:w="100"/>
              <w:bottom w:type="dxa" w:w="60"/>
              <w:right w:type="dxa" w:w="100"/>
            </w:tcMar>
          </w:tcPr>
          <w:p>
            <w:pPr>
              <w:spacing w:after="0"/>
            </w:pPr>
            <w:r>
              <w:rPr>
                <w:sz w:val="20"/>
                <w:szCs w:val="20"/>
              </w:rPr>
              <w:t xml:space="preserve">Muro de fuego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GA_SpawnSummon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Summon_FireWall</w:t>
            </w:r>
            <w:r>
              <w:rPr>
                <w:sz w:val="20"/>
                <w:szCs w:val="20"/>
              </w:rPr>
              <w:t xml:space="preserve">: zona en caja de 10 × 2 × 2 m con </w:t>
            </w:r>
            <w:r>
              <w:rPr>
                <w:rFonts w:ascii="Consolas" w:cs="Consolas" w:eastAsia="Consolas" w:hAnsi="Consolas"/>
                <w:sz w:val="18"/>
                <w:szCs w:val="18"/>
              </w:rPr>
              <w:t xml:space="preserve">GE_DragonBurn</w:t>
            </w:r>
            <w:r>
              <w:rPr>
                <w:sz w:val="20"/>
                <w:szCs w:val="20"/>
              </w:rPr>
              <w:t xml:space="preserve">; el marcador del muro gira con la rueda.</w:t>
            </w:r>
            <w:r>
              <w:rPr>
                <w:sz w:val="20"/>
                <w:szCs w:val="20"/>
              </w:rPr>
              <w:t xml:space="preserve"> Canaliza 2 s (sección Canalizar) y “Máximo a la vez” en 0: puede haber varios.</w:t>
            </w:r>
          </w:p>
        </w:tc>
      </w:tr>
      <w:tr>
        <w:tc>
          <w:tcPr>
            <w:tcW w:type="dxa" w:w="2200"/>
            <w:tcMar>
              <w:top w:type="dxa" w:w="60"/>
              <w:left w:type="dxa" w:w="100"/>
              <w:bottom w:type="dxa" w:w="60"/>
              <w:right w:type="dxa" w:w="100"/>
            </w:tcMar>
          </w:tcPr>
          <w:p>
            <w:pPr>
              <w:spacing w:after="0"/>
            </w:pPr>
            <w:r>
              <w:rPr>
                <w:sz w:val="20"/>
                <w:szCs w:val="20"/>
              </w:rPr>
              <w:t xml:space="preserve">Tormenta eléctrica</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GA_SpawnSummon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Summon_LightningStorm</w:t>
            </w:r>
            <w:r>
              <w:rPr>
                <w:sz w:val="20"/>
                <w:szCs w:val="20"/>
              </w:rPr>
              <w:t xml:space="preserve">: zona de 4 m con el tornado azul. El pararrayos (</w:t>
            </w:r>
            <w:r>
              <w:rPr>
                <w:rFonts w:ascii="Consolas" w:cs="Consolas" w:eastAsia="Consolas" w:hAnsi="Consolas"/>
                <w:sz w:val="18"/>
                <w:szCs w:val="18"/>
              </w:rPr>
              <w:t xml:space="preserve">Summon_LightningRod</w:t>
            </w:r>
            <w:r>
              <w:rPr>
                <w:sz w:val="20"/>
                <w:szCs w:val="20"/>
              </w:rPr>
              <w:t xml:space="preserve">, que hace que la Descarga lo dispare) va en la de la Evocación.</w:t>
            </w:r>
            <w:r>
              <w:rPr>
                <w:sz w:val="20"/>
                <w:szCs w:val="20"/>
              </w:rPr>
              <w:t xml:space="preserve"> Canaliza 2 s; puede haber varias.</w:t>
            </w:r>
          </w:p>
        </w:tc>
      </w:tr>
      <w:tr>
        <w:tc>
          <w:tcPr>
            <w:tcW w:type="dxa" w:w="2200"/>
            <w:tcMar>
              <w:top w:type="dxa" w:w="60"/>
              <w:left w:type="dxa" w:w="100"/>
              <w:bottom w:type="dxa" w:w="60"/>
              <w:right w:type="dxa" w:w="100"/>
            </w:tcMar>
          </w:tcPr>
          <w:p>
            <w:pPr>
              <w:spacing w:after="0"/>
            </w:pPr>
            <w:r>
              <w:rPr>
                <w:sz w:val="20"/>
                <w:szCs w:val="20"/>
              </w:rPr>
              <w:t xml:space="preserve">Vuelo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GA_Flight</w:t>
            </w:r>
          </w:p>
        </w:tc>
        <w:tc>
          <w:tcPr>
            <w:tcW w:type="dxa" w:w="2600"/>
            <w:tcMar>
              <w:top w:type="dxa" w:w="60"/>
              <w:left w:type="dxa" w:w="100"/>
              <w:bottom w:type="dxa" w:w="60"/>
              <w:right w:type="dxa" w:w="100"/>
            </w:tcMar>
          </w:tcPr>
          <w:p>
            <w:pPr>
              <w:spacing w:after="0"/>
            </w:pPr>
            <w:r>
              <w:rPr>
                <w:sz w:val="20"/>
                <w:szCs w:val="20"/>
              </w:rPr>
              <w:t xml:space="preserve">Despegue hacia la mira.</w:t>
            </w:r>
          </w:p>
        </w:tc>
      </w:tr>
    </w:tbl>
    <w:p>
      <w:pPr>
        <w:spacing w:after="120" w:line="276"/>
      </w:pPr>
      <w:r>
        <w:rPr>
          <w:b/>
          <w:bCs/>
        </w:rPr>
        <w:t xml:space="preserve">Lo que sí es código propio:</w:t>
      </w:r>
      <w:r>
        <w:t xml:space="preserve"> </w:t>
      </w:r>
      <w:r>
        <w:rPr>
          <w:rFonts w:ascii="Consolas" w:cs="Consolas" w:eastAsia="Consolas" w:hAnsi="Consolas"/>
          <w:sz w:val="20"/>
          <w:szCs w:val="20"/>
        </w:rPr>
        <w:t xml:space="preserve">ArcaneVulnerabilityPassive</w:t>
      </w:r>
      <w:r>
        <w:t xml:space="preserve"> (el +1 por punto: un </w:t>
      </w:r>
      <w:r>
        <w:rPr>
          <w:rFonts w:ascii="Consolas" w:cs="Consolas" w:eastAsia="Consolas" w:hAnsi="Consolas"/>
          <w:sz w:val="20"/>
          <w:szCs w:val="20"/>
        </w:rPr>
        <w:t xml:space="preserve">IDamageModifier</w:t>
      </w:r>
      <w:r>
        <w:t xml:space="preserve"> en el prefab de pasivas), </w:t>
      </w:r>
      <w:r>
        <w:rPr>
          <w:rFonts w:ascii="Consolas" w:cs="Consolas" w:eastAsia="Consolas" w:hAnsi="Consolas"/>
          <w:sz w:val="20"/>
          <w:szCs w:val="20"/>
        </w:rPr>
        <w:t xml:space="preserve">ArcaneOrbsVisual</w:t>
      </w:r>
      <w:r>
        <w:t xml:space="preserve"> (las bolas: lee las acumulaciones que ya viajan por red), </w:t>
      </w:r>
      <w:r>
        <w:rPr>
          <w:rFonts w:ascii="Consolas" w:cs="Consolas" w:eastAsia="Consolas" w:hAnsi="Consolas"/>
          <w:sz w:val="20"/>
          <w:szCs w:val="20"/>
        </w:rPr>
        <w:t xml:space="preserve">IceTombVisual</w:t>
      </w:r>
      <w:r>
        <w:t xml:space="preserve"> (congela la pose dentro del cubo), </w:t>
      </w:r>
      <w:r>
        <w:rPr>
          <w:rFonts w:ascii="Consolas" w:cs="Consolas" w:eastAsia="Consolas" w:hAnsi="Consolas"/>
          <w:sz w:val="20"/>
          <w:szCs w:val="20"/>
        </w:rPr>
        <w:t xml:space="preserve">GA_ChainLightning</w:t>
      </w:r>
      <w:r>
        <w:t xml:space="preserve"> y </w:t>
      </w:r>
      <w:r>
        <w:rPr>
          <w:rFonts w:ascii="Consolas" w:cs="Consolas" w:eastAsia="Consolas" w:hAnsi="Consolas"/>
          <w:sz w:val="20"/>
          <w:szCs w:val="20"/>
        </w:rPr>
        <w:t xml:space="preserve">Summon_LightningRod</w:t>
      </w:r>
      <w:r>
        <w:t xml:space="preserve">. Todo lo demás son assets, y lo armaron herramientas de una vez.</w:t>
      </w:r>
      <w:r>
        <w:t xml:space="preserve"> Lo apuntado que canaliza (las tres Q que se ponen en el mundo) cae donde se soltó: la mira queda fija mientras canaliza (PlayerController.LockAim), también en el host.</w:t>
      </w:r>
    </w:p>
    <w:p>
      <w:pPr>
        <w:pStyle w:val="Heading2"/>
        <w:spacing w:after="120" w:before="280"/>
      </w:pPr>
      <w:r>
        <w:rPr>
          <w:b/>
          <w:bCs/>
          <w:color w:val="2E74B5"/>
          <w:sz w:val="26"/>
          <w:szCs w:val="26"/>
        </w:rPr>
        <w:t xml:space="preserve">3.3 Las subclases del Mago</w:t>
      </w:r>
    </w:p>
    <w:p>
      <w:pPr>
        <w:spacing w:after="120" w:line="276"/>
      </w:pPr>
      <w:r>
        <w:t xml:space="preserve">Las tres (22 y 23 de octubre de 2026) son casi todo assets también: opciones nuevas de los genéricos, que sirven para cualquier clase. Código propio solo: GA_ArcaneProjection, ArcaneProtectionPassive y DefensiveDancePassive.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Habilidad</w:t>
            </w:r>
          </w:p>
        </w:tc>
        <w:tc>
          <w:tcPr>
            <w:tcW w:type="dxa" w:w="4600"/>
            <w:shd w:fill="DCE6F1" w:val="clear"/>
            <w:tcMar>
              <w:top w:type="dxa" w:w="60"/>
              <w:left w:type="dxa" w:w="100"/>
              <w:bottom w:type="dxa" w:w="60"/>
              <w:right w:type="dxa" w:w="100"/>
            </w:tcMar>
          </w:tcPr>
          <w:p>
            <w:pPr>
              <w:spacing w:after="0"/>
            </w:pPr>
            <w:r>
              <w:rPr>
                <w:b/>
                <w:bCs/>
                <w:sz w:val="20"/>
                <w:szCs w:val="20"/>
              </w:rPr>
              <w:t xml:space="preserve">Hecha con</w:t>
            </w:r>
          </w:p>
        </w:tc>
        <w:tc>
          <w:tcPr>
            <w:tcW w:type="dxa" w:w="2600"/>
            <w:shd w:fill="DCE6F1" w:val="clear"/>
            <w:tcMar>
              <w:top w:type="dxa" w:w="60"/>
              <w:left w:type="dxa" w:w="100"/>
              <w:bottom w:type="dxa" w:w="60"/>
              <w:right w:type="dxa" w:w="100"/>
            </w:tcMar>
          </w:tcPr>
          <w:p>
            <w:pPr>
              <w:spacing w:after="0"/>
            </w:pPr>
            <w:r>
              <w:rPr>
                <w:b/>
                <w:bCs/>
                <w:sz w:val="20"/>
                <w:szCs w:val="20"/>
              </w:rPr>
              <w:t xml:space="preserve">Lo que tiene de particular</w:t>
            </w:r>
          </w:p>
        </w:tc>
      </w:tr>
      <w:tr>
        <w:tc>
          <w:tcPr>
            <w:tcW w:type="dxa" w:w="2200"/>
            <w:tcMar>
              <w:top w:type="dxa" w:w="60"/>
              <w:left w:type="dxa" w:w="100"/>
              <w:bottom w:type="dxa" w:w="60"/>
              <w:right w:type="dxa" w:w="100"/>
            </w:tcMar>
          </w:tcPr>
          <w:p>
            <w:pPr>
              <w:spacing w:after="0"/>
            </w:pPr>
            <w:r>
              <w:rPr>
                <w:b/>
                <w:bCs/>
                <w:sz w:val="20"/>
                <w:szCs w:val="20"/>
              </w:rPr>
              <w:t xml:space="preserve">Evocación</w:t>
            </w:r>
            <w:r>
              <w:rPr>
                <w:sz w:val="20"/>
                <w:szCs w:val="20"/>
              </w:rPr>
              <w:t xml:space="preserve"> — Memoria perfecta</w:t>
            </w:r>
          </w:p>
        </w:tc>
        <w:tc>
          <w:tcPr>
            <w:tcW w:type="dxa" w:w="4600"/>
            <w:tcMar>
              <w:top w:type="dxa" w:w="60"/>
              <w:left w:type="dxa" w:w="100"/>
              <w:bottom w:type="dxa" w:w="60"/>
              <w:right w:type="dxa" w:w="100"/>
            </w:tcMar>
          </w:tcPr>
          <w:p>
            <w:pPr>
              <w:spacing w:after="0"/>
            </w:pPr>
            <w:r>
              <w:rPr>
                <w:sz w:val="20"/>
                <w:szCs w:val="20"/>
              </w:rPr>
              <w:t xml:space="preserve">GA_SelfBuff</w:t>
            </w:r>
          </w:p>
        </w:tc>
        <w:tc>
          <w:tcPr>
            <w:tcW w:type="dxa" w:w="2600"/>
            <w:tcMar>
              <w:top w:type="dxa" w:w="60"/>
              <w:left w:type="dxa" w:w="100"/>
              <w:bottom w:type="dxa" w:w="60"/>
              <w:right w:type="dxa" w:w="100"/>
            </w:tcMar>
          </w:tcPr>
          <w:p>
            <w:pPr>
              <w:spacing w:after="0"/>
            </w:pPr>
            <w:r>
              <w:rPr>
                <w:sz w:val="20"/>
                <w:szCs w:val="20"/>
              </w:rPr>
              <w:t xml:space="preserve">GE_PerfectMemory da Status_PerfectMemory 10 s; la Q de la Evocación (GA_WizardQEvocation) lo tiene en “Al instante y sin cooldown con tag”.</w:t>
            </w:r>
          </w:p>
        </w:tc>
      </w:tr>
      <w:tr>
        <w:tc>
          <w:tcPr>
            <w:tcW w:type="dxa" w:w="2200"/>
            <w:tcMar>
              <w:top w:type="dxa" w:w="60"/>
              <w:left w:type="dxa" w:w="100"/>
              <w:bottom w:type="dxa" w:w="60"/>
              <w:right w:type="dxa" w:w="100"/>
            </w:tcMar>
          </w:tcPr>
          <w:p>
            <w:pPr>
              <w:spacing w:after="0"/>
            </w:pPr>
            <w:r>
              <w:rPr>
                <w:sz w:val="20"/>
                <w:szCs w:val="20"/>
              </w:rPr>
              <w:t xml:space="preserve">Gran bola de fuego</w:t>
            </w:r>
          </w:p>
        </w:tc>
        <w:tc>
          <w:tcPr>
            <w:tcW w:type="dxa" w:w="4600"/>
            <w:tcMar>
              <w:top w:type="dxa" w:w="60"/>
              <w:left w:type="dxa" w:w="100"/>
              <w:bottom w:type="dxa" w:w="60"/>
              <w:right w:type="dxa" w:w="100"/>
            </w:tcMar>
          </w:tcPr>
          <w:p>
            <w:pPr>
              <w:spacing w:after="0"/>
            </w:pPr>
            <w:r>
              <w:rPr>
                <w:sz w:val="20"/>
                <w:szCs w:val="20"/>
              </w:rPr>
              <w:t xml:space="preserve">GA_ProjectileShoot</w:t>
            </w:r>
          </w:p>
        </w:tc>
        <w:tc>
          <w:tcPr>
            <w:tcW w:type="dxa" w:w="2600"/>
            <w:tcMar>
              <w:top w:type="dxa" w:w="60"/>
              <w:left w:type="dxa" w:w="100"/>
              <w:bottom w:type="dxa" w:w="60"/>
              <w:right w:type="dxa" w:w="100"/>
            </w:tcMar>
          </w:tcPr>
          <w:p>
            <w:pPr>
              <w:spacing w:after="0"/>
            </w:pPr>
            <w:r>
              <w:rPr>
                <w:sz w:val="20"/>
                <w:szCs w:val="20"/>
              </w:rPr>
              <w:t xml:space="preserve">“Explosión potenciada” (GA_FireballExplosionBoosted) y “Tamaño potenciado” 1.5; el Muro de fuego lleva un Summon_ProjectileBooster.</w:t>
            </w:r>
          </w:p>
        </w:tc>
      </w:tr>
      <w:tr>
        <w:tc>
          <w:tcPr>
            <w:tcW w:type="dxa" w:w="2200"/>
            <w:tcMar>
              <w:top w:type="dxa" w:w="60"/>
              <w:left w:type="dxa" w:w="100"/>
              <w:bottom w:type="dxa" w:w="60"/>
              <w:right w:type="dxa" w:w="100"/>
            </w:tcMar>
          </w:tcPr>
          <w:p>
            <w:pPr>
              <w:spacing w:after="0"/>
            </w:pPr>
            <w:r>
              <w:rPr>
                <w:sz w:val="20"/>
                <w:szCs w:val="20"/>
              </w:rPr>
              <w:t xml:space="preserve">Mordedura de hielo</w:t>
            </w:r>
          </w:p>
        </w:tc>
        <w:tc>
          <w:tcPr>
            <w:tcW w:type="dxa" w:w="4600"/>
            <w:tcMar>
              <w:top w:type="dxa" w:w="60"/>
              <w:left w:type="dxa" w:w="100"/>
              <w:bottom w:type="dxa" w:w="60"/>
              <w:right w:type="dxa" w:w="100"/>
            </w:tcMar>
          </w:tcPr>
          <w:p>
            <w:pPr>
              <w:spacing w:after="0"/>
            </w:pPr>
            <w:r>
              <w:rPr>
                <w:sz w:val="20"/>
                <w:szCs w:val="20"/>
              </w:rPr>
              <w:t xml:space="preserve">GA_ChargedAttack</w:t>
            </w:r>
          </w:p>
        </w:tc>
        <w:tc>
          <w:tcPr>
            <w:tcW w:type="dxa" w:w="2600"/>
            <w:tcMar>
              <w:top w:type="dxa" w:w="60"/>
              <w:left w:type="dxa" w:w="100"/>
              <w:bottom w:type="dxa" w:w="60"/>
              <w:right w:type="dxa" w:w="100"/>
            </w:tcMar>
          </w:tcPr>
          <w:p>
            <w:pPr>
              <w:spacing w:after="0"/>
            </w:pPr>
            <w:r>
              <w:rPr>
                <w:sz w:val="20"/>
                <w:szCs w:val="20"/>
              </w:rPr>
              <w:t xml:space="preserve">Dos etapas, GA_FrostBoltShot (1 s) y GA_FrostBoltStun (3 s: el aturdido con “+ segundos por punto”), con “Soltar antes: sale al llegar a la primera” y “Cámara de apuntar al cargar”.</w:t>
            </w:r>
          </w:p>
        </w:tc>
      </w:tr>
      <w:tr>
        <w:tc>
          <w:tcPr>
            <w:tcW w:type="dxa" w:w="2200"/>
            <w:tcMar>
              <w:top w:type="dxa" w:w="60"/>
              <w:left w:type="dxa" w:w="100"/>
              <w:bottom w:type="dxa" w:w="60"/>
              <w:right w:type="dxa" w:w="100"/>
            </w:tcMar>
          </w:tcPr>
          <w:p>
            <w:pPr>
              <w:spacing w:after="0"/>
            </w:pPr>
            <w:r>
              <w:rPr>
                <w:sz w:val="20"/>
                <w:szCs w:val="20"/>
              </w:rPr>
              <w:t xml:space="preserve">Parte montañas</w:t>
            </w:r>
          </w:p>
        </w:tc>
        <w:tc>
          <w:tcPr>
            <w:tcW w:type="dxa" w:w="4600"/>
            <w:tcMar>
              <w:top w:type="dxa" w:w="60"/>
              <w:left w:type="dxa" w:w="100"/>
              <w:bottom w:type="dxa" w:w="60"/>
              <w:right w:type="dxa" w:w="100"/>
            </w:tcMar>
          </w:tcPr>
          <w:p>
            <w:pPr>
              <w:spacing w:after="0"/>
            </w:pPr>
            <w:r>
              <w:rPr>
                <w:sz w:val="20"/>
                <w:szCs w:val="20"/>
              </w:rPr>
              <w:t xml:space="preserve">GA_GroundFissure</w:t>
            </w:r>
          </w:p>
        </w:tc>
        <w:tc>
          <w:tcPr>
            <w:tcW w:type="dxa" w:w="2600"/>
            <w:tcMar>
              <w:top w:type="dxa" w:w="60"/>
              <w:left w:type="dxa" w:w="100"/>
              <w:bottom w:type="dxa" w:w="60"/>
              <w:right w:type="dxa" w:w="100"/>
            </w:tcMar>
          </w:tcPr>
          <w:p>
            <w:pPr>
              <w:spacing w:after="0"/>
            </w:pPr>
            <w:r>
              <w:rPr>
                <w:sz w:val="20"/>
                <w:szCs w:val="20"/>
              </w:rPr>
              <w:t xml:space="preserve">“Grietas extra por lado” 1, a 30°.</w:t>
            </w:r>
          </w:p>
        </w:tc>
      </w:tr>
      <w:tr>
        <w:tc>
          <w:tcPr>
            <w:tcW w:type="dxa" w:w="2200"/>
            <w:tcMar>
              <w:top w:type="dxa" w:w="60"/>
              <w:left w:type="dxa" w:w="100"/>
              <w:bottom w:type="dxa" w:w="60"/>
              <w:right w:type="dxa" w:w="100"/>
            </w:tcMar>
          </w:tcPr>
          <w:p>
            <w:pPr>
              <w:spacing w:after="0"/>
            </w:pPr>
            <w:r>
              <w:rPr>
                <w:sz w:val="20"/>
                <w:szCs w:val="20"/>
              </w:rPr>
              <w:t xml:space="preserve">Cadena de relámpagos</w:t>
            </w:r>
          </w:p>
        </w:tc>
        <w:tc>
          <w:tcPr>
            <w:tcW w:type="dxa" w:w="4600"/>
            <w:tcMar>
              <w:top w:type="dxa" w:w="60"/>
              <w:left w:type="dxa" w:w="100"/>
              <w:bottom w:type="dxa" w:w="60"/>
              <w:right w:type="dxa" w:w="100"/>
            </w:tcMar>
          </w:tcPr>
          <w:p>
            <w:pPr>
              <w:spacing w:after="0"/>
            </w:pPr>
            <w:r>
              <w:rPr>
                <w:sz w:val="20"/>
                <w:szCs w:val="20"/>
              </w:rPr>
              <w:t xml:space="preserve">GA_SpawnSummon</w:t>
            </w:r>
          </w:p>
        </w:tc>
        <w:tc>
          <w:tcPr>
            <w:tcW w:type="dxa" w:w="2600"/>
            <w:tcMar>
              <w:top w:type="dxa" w:w="60"/>
              <w:left w:type="dxa" w:w="100"/>
              <w:bottom w:type="dxa" w:w="60"/>
              <w:right w:type="dxa" w:w="100"/>
            </w:tcMar>
          </w:tcPr>
          <w:p>
            <w:pPr>
              <w:spacing w:after="0"/>
            </w:pPr>
            <w:r>
              <w:rPr>
                <w:sz w:val="20"/>
                <w:szCs w:val="20"/>
              </w:rPr>
              <w:t xml:space="preserve">Summon_LightningStormEvocation lleva el Summon_LightningRod, con “Crece por rayo” 1 m hasta 4 (Entity_Summon.GrowZone).</w:t>
            </w:r>
          </w:p>
        </w:tc>
      </w:tr>
      <w:tr>
        <w:tc>
          <w:tcPr>
            <w:tcW w:type="dxa" w:w="2200"/>
            <w:tcMar>
              <w:top w:type="dxa" w:w="60"/>
              <w:left w:type="dxa" w:w="100"/>
              <w:bottom w:type="dxa" w:w="60"/>
              <w:right w:type="dxa" w:w="100"/>
            </w:tcMar>
          </w:tcPr>
          <w:p>
            <w:pPr>
              <w:spacing w:after="0"/>
            </w:pPr>
            <w:r>
              <w:rPr>
                <w:sz w:val="20"/>
                <w:szCs w:val="20"/>
              </w:rPr>
              <w:t xml:space="preserve">Sobrecarga de hechizos</w:t>
            </w:r>
          </w:p>
        </w:tc>
        <w:tc>
          <w:tcPr>
            <w:tcW w:type="dxa" w:w="4600"/>
            <w:tcMar>
              <w:top w:type="dxa" w:w="60"/>
              <w:left w:type="dxa" w:w="100"/>
              <w:bottom w:type="dxa" w:w="60"/>
              <w:right w:type="dxa" w:w="100"/>
            </w:tcMar>
          </w:tcPr>
          <w:p>
            <w:pPr>
              <w:spacing w:after="0"/>
            </w:pPr>
            <w:r>
              <w:rPr>
                <w:sz w:val="20"/>
                <w:szCs w:val="20"/>
              </w:rPr>
              <w:t xml:space="preserve">GA_Flight</w:t>
            </w:r>
          </w:p>
        </w:tc>
        <w:tc>
          <w:tcPr>
            <w:tcW w:type="dxa" w:w="2600"/>
            <w:tcMar>
              <w:top w:type="dxa" w:w="60"/>
              <w:left w:type="dxa" w:w="100"/>
              <w:bottom w:type="dxa" w:w="60"/>
              <w:right w:type="dxa" w:w="100"/>
            </w:tcMar>
          </w:tcPr>
          <w:p>
            <w:pPr>
              <w:spacing w:after="0"/>
            </w:pPr>
            <w:r>
              <w:rPr>
                <w:sz w:val="20"/>
                <w:szCs w:val="20"/>
              </w:rPr>
              <w:t xml:space="preserve">GE_SpellOverload (Status_SteadyFlight y +30 % de resistencia), GE_SpellOverloadMana (llena el maná cada 0.5 s) y GE_SpellOverloadMemory (3 acumulaciones de Status_PerfectMemory).</w:t>
            </w:r>
          </w:p>
        </w:tc>
      </w:tr>
      <w:tr>
        <w:tc>
          <w:tcPr>
            <w:tcW w:type="dxa" w:w="2200"/>
            <w:tcMar>
              <w:top w:type="dxa" w:w="60"/>
              <w:left w:type="dxa" w:w="100"/>
              <w:bottom w:type="dxa" w:w="60"/>
              <w:right w:type="dxa" w:w="100"/>
            </w:tcMar>
          </w:tcPr>
          <w:p>
            <w:pPr>
              <w:spacing w:after="0"/>
            </w:pPr>
            <w:r>
              <w:rPr>
                <w:b/>
                <w:bCs/>
                <w:sz w:val="20"/>
                <w:szCs w:val="20"/>
              </w:rPr>
              <w:t xml:space="preserve">Abjuración</w:t>
            </w:r>
            <w:r>
              <w:rPr>
                <w:sz w:val="20"/>
                <w:szCs w:val="20"/>
              </w:rPr>
              <w:t xml:space="preserve"> — Proyección arcana</w:t>
            </w:r>
          </w:p>
        </w:tc>
        <w:tc>
          <w:tcPr>
            <w:tcW w:type="dxa" w:w="4600"/>
            <w:tcMar>
              <w:top w:type="dxa" w:w="60"/>
              <w:left w:type="dxa" w:w="100"/>
              <w:bottom w:type="dxa" w:w="60"/>
              <w:right w:type="dxa" w:w="100"/>
            </w:tcMar>
          </w:tcPr>
          <w:p>
            <w:pPr>
              <w:spacing w:after="0"/>
            </w:pPr>
            <w:r>
              <w:rPr>
                <w:sz w:val="20"/>
                <w:szCs w:val="20"/>
              </w:rPr>
              <w:t xml:space="preserve">GA_ArcaneProjection</w:t>
            </w:r>
          </w:p>
        </w:tc>
        <w:tc>
          <w:tcPr>
            <w:tcW w:type="dxa" w:w="2600"/>
            <w:tcMar>
              <w:top w:type="dxa" w:w="60"/>
              <w:left w:type="dxa" w:w="100"/>
              <w:bottom w:type="dxa" w:w="60"/>
              <w:right w:type="dxa" w:w="100"/>
            </w:tcMar>
          </w:tcPr>
          <w:p>
            <w:pPr>
              <w:spacing w:after="0"/>
            </w:pPr>
            <w:r>
              <w:rPr>
                <w:sz w:val="20"/>
                <w:szCs w:val="20"/>
              </w:rPr>
              <w:t xml:space="preserve">Un GA_Target (aliados, 25 m, sin autocasteo) que en OnTargetChosen le pide a la pasiva que proyecte al elegido.</w:t>
            </w:r>
          </w:p>
        </w:tc>
      </w:tr>
      <w:tr>
        <w:tc>
          <w:tcPr>
            <w:tcW w:type="dxa" w:w="2200"/>
            <w:tcMar>
              <w:top w:type="dxa" w:w="60"/>
              <w:left w:type="dxa" w:w="100"/>
              <w:bottom w:type="dxa" w:w="60"/>
              <w:right w:type="dxa" w:w="100"/>
            </w:tcMar>
          </w:tcPr>
          <w:p>
            <w:pPr>
              <w:spacing w:after="0"/>
            </w:pPr>
            <w:r>
              <w:rPr>
                <w:sz w:val="20"/>
                <w:szCs w:val="20"/>
              </w:rPr>
              <w:t xml:space="preserve">Las copias del “Disparo”</w:t>
            </w:r>
          </w:p>
        </w:tc>
        <w:tc>
          <w:tcPr>
            <w:tcW w:type="dxa" w:w="4600"/>
            <w:tcMar>
              <w:top w:type="dxa" w:w="60"/>
              <w:left w:type="dxa" w:w="100"/>
              <w:bottom w:type="dxa" w:w="60"/>
              <w:right w:type="dxa" w:w="100"/>
            </w:tcMar>
          </w:tcPr>
          <w:p>
            <w:pPr>
              <w:spacing w:after="0"/>
            </w:pPr>
            <w:r>
              <w:rPr>
                <w:sz w:val="20"/>
                <w:szCs w:val="20"/>
              </w:rPr>
              <w:t xml:space="preserve">Ecos</w:t>
            </w:r>
          </w:p>
        </w:tc>
        <w:tc>
          <w:tcPr>
            <w:tcW w:type="dxa" w:w="2600"/>
            <w:tcMar>
              <w:top w:type="dxa" w:w="60"/>
              <w:left w:type="dxa" w:w="100"/>
              <w:bottom w:type="dxa" w:w="60"/>
              <w:right w:type="dxa" w:w="100"/>
            </w:tcMar>
          </w:tcPr>
          <w:p>
            <w:pPr>
              <w:spacing w:after="0"/>
            </w:pPr>
            <w:r>
              <w:rPr>
                <w:sz w:val="20"/>
                <w:szCs w:val="20"/>
              </w:rPr>
              <w:t xml:space="preserve">ArcaneProtectionPassive es un IAbilityEchoSource: para el ataque básico (CountsAsBasicAttack) devuelve los proyectados a 25 m, con la mitad del daño. Ver 7.</w:t>
            </w:r>
          </w:p>
        </w:tc>
      </w:tr>
      <w:tr>
        <w:tc>
          <w:tcPr>
            <w:tcW w:type="dxa" w:w="2200"/>
            <w:tcMar>
              <w:top w:type="dxa" w:w="60"/>
              <w:left w:type="dxa" w:w="100"/>
              <w:bottom w:type="dxa" w:w="60"/>
              <w:right w:type="dxa" w:w="100"/>
            </w:tcMar>
          </w:tcPr>
          <w:p>
            <w:pPr>
              <w:spacing w:after="0"/>
            </w:pPr>
            <w:r>
              <w:rPr>
                <w:sz w:val="20"/>
                <w:szCs w:val="20"/>
              </w:rPr>
              <w:t xml:space="preserve">Protección arcana</w:t>
            </w:r>
          </w:p>
        </w:tc>
        <w:tc>
          <w:tcPr>
            <w:tcW w:type="dxa" w:w="4600"/>
            <w:tcMar>
              <w:top w:type="dxa" w:w="60"/>
              <w:left w:type="dxa" w:w="100"/>
              <w:bottom w:type="dxa" w:w="60"/>
              <w:right w:type="dxa" w:w="100"/>
            </w:tcMar>
          </w:tcPr>
          <w:p>
            <w:pPr>
              <w:spacing w:after="0"/>
            </w:pPr>
            <w:r>
              <w:rPr>
                <w:sz w:val="20"/>
                <w:szCs w:val="20"/>
              </w:rPr>
              <w:t xml:space="preserve">ArcaneProtectionPassive</w:t>
            </w:r>
          </w:p>
        </w:tc>
        <w:tc>
          <w:tcPr>
            <w:tcW w:type="dxa" w:w="2600"/>
            <w:tcMar>
              <w:top w:type="dxa" w:w="60"/>
              <w:left w:type="dxa" w:w="100"/>
              <w:bottom w:type="dxa" w:w="60"/>
              <w:right w:type="dxa" w:w="100"/>
            </w:tcMar>
          </w:tcPr>
          <w:p>
            <w:pPr>
              <w:spacing w:after="0"/>
            </w:pPr>
            <w:r>
              <w:rPr>
                <w:sz w:val="20"/>
                <w:szCs w:val="20"/>
              </w:rPr>
              <w:t xml:space="preserve">Escucha OnDealtDamage y escribe el escudo a mano (con NotifyHealedAlly, por si la clase es Soporte); lleva la cuenta de lo suyo para el desgaste y para saber cuándo se acabó una proyección. El ícono y la burbuja son GE_ArcaneProjection y GE_ArcaneShield, que refresca la pasiva.</w:t>
            </w:r>
          </w:p>
        </w:tc>
      </w:tr>
      <w:tr>
        <w:tc>
          <w:tcPr>
            <w:tcW w:type="dxa" w:w="2200"/>
            <w:tcMar>
              <w:top w:type="dxa" w:w="60"/>
              <w:left w:type="dxa" w:w="100"/>
              <w:bottom w:type="dxa" w:w="60"/>
              <w:right w:type="dxa" w:w="100"/>
            </w:tcMar>
          </w:tcPr>
          <w:p>
            <w:pPr>
              <w:spacing w:after="0"/>
            </w:pPr>
            <w:r>
              <w:rPr>
                <w:sz w:val="20"/>
                <w:szCs w:val="20"/>
              </w:rPr>
              <w:t xml:space="preserve">Protección máxima</w:t>
            </w:r>
          </w:p>
        </w:tc>
        <w:tc>
          <w:tcPr>
            <w:tcW w:type="dxa" w:w="4600"/>
            <w:tcMar>
              <w:top w:type="dxa" w:w="60"/>
              <w:left w:type="dxa" w:w="100"/>
              <w:bottom w:type="dxa" w:w="60"/>
              <w:right w:type="dxa" w:w="100"/>
            </w:tcMar>
          </w:tcPr>
          <w:p>
            <w:pPr>
              <w:spacing w:after="0"/>
            </w:pPr>
            <w:r>
              <w:rPr>
                <w:sz w:val="20"/>
                <w:szCs w:val="20"/>
              </w:rPr>
              <w:t xml:space="preserve">GA_SelfBuff</w:t>
            </w:r>
          </w:p>
        </w:tc>
        <w:tc>
          <w:tcPr>
            <w:tcW w:type="dxa" w:w="2600"/>
            <w:tcMar>
              <w:top w:type="dxa" w:w="60"/>
              <w:left w:type="dxa" w:w="100"/>
              <w:bottom w:type="dxa" w:w="60"/>
              <w:right w:type="dxa" w:w="100"/>
            </w:tcMar>
          </w:tcPr>
          <w:p>
            <w:pPr>
              <w:spacing w:after="0"/>
            </w:pPr>
            <w:r>
              <w:rPr>
                <w:sz w:val="20"/>
                <w:szCs w:val="20"/>
              </w:rPr>
              <w:t xml:space="preserve">GE_MaximumProtection da Status_MaximumProtection 8 s; la pasiva lo ve y proyecta a los aliados cerca.</w:t>
            </w:r>
          </w:p>
        </w:tc>
      </w:tr>
      <w:tr>
        <w:tc>
          <w:tcPr>
            <w:tcW w:type="dxa" w:w="2200"/>
            <w:tcMar>
              <w:top w:type="dxa" w:w="60"/>
              <w:left w:type="dxa" w:w="100"/>
              <w:bottom w:type="dxa" w:w="60"/>
              <w:right w:type="dxa" w:w="100"/>
            </w:tcMar>
          </w:tcPr>
          <w:p>
            <w:pPr>
              <w:spacing w:after="0"/>
            </w:pPr>
            <w:r>
              <w:rPr>
                <w:b/>
                <w:bCs/>
                <w:sz w:val="20"/>
                <w:szCs w:val="20"/>
              </w:rPr>
              <w:t xml:space="preserve">Filo danzante</w:t>
            </w:r>
            <w:r>
              <w:rPr>
                <w:sz w:val="20"/>
                <w:szCs w:val="20"/>
              </w:rPr>
              <w:t xml:space="preserve"> — Cortes</w:t>
            </w:r>
          </w:p>
        </w:tc>
        <w:tc>
          <w:tcPr>
            <w:tcW w:type="dxa" w:w="4600"/>
            <w:tcMar>
              <w:top w:type="dxa" w:w="60"/>
              <w:left w:type="dxa" w:w="100"/>
              <w:bottom w:type="dxa" w:w="60"/>
              <w:right w:type="dxa" w:w="100"/>
            </w:tcMar>
          </w:tcPr>
          <w:p>
            <w:pPr>
              <w:spacing w:after="0"/>
            </w:pPr>
            <w:r>
              <w:rPr>
                <w:sz w:val="20"/>
                <w:szCs w:val="20"/>
              </w:rPr>
              <w:t xml:space="preserve">GA_AlternatingCombo</w:t>
            </w:r>
          </w:p>
        </w:tc>
        <w:tc>
          <w:tcPr>
            <w:tcW w:type="dxa" w:w="2600"/>
            <w:tcMar>
              <w:top w:type="dxa" w:w="60"/>
              <w:left w:type="dxa" w:w="100"/>
              <w:bottom w:type="dxa" w:w="60"/>
              <w:right w:type="dxa" w:w="100"/>
            </w:tcMar>
          </w:tcPr>
          <w:p>
            <w:pPr>
              <w:spacing w:after="0"/>
            </w:pPr>
            <w:r>
              <w:rPr>
                <w:sz w:val="20"/>
                <w:szCs w:val="20"/>
              </w:rPr>
              <w:t xml:space="preserve">Dos GA_BladeSlash (GA_ConeAttack) con “Daño mágico con el tag” = Status_MagicBlade; dejan GE_ArcanePoint.</w:t>
            </w:r>
          </w:p>
        </w:tc>
      </w:tr>
      <w:tr>
        <w:tc>
          <w:tcPr>
            <w:tcW w:type="dxa" w:w="2200"/>
            <w:tcMar>
              <w:top w:type="dxa" w:w="60"/>
              <w:left w:type="dxa" w:w="100"/>
              <w:bottom w:type="dxa" w:w="60"/>
              <w:right w:type="dxa" w:w="100"/>
            </w:tcMar>
          </w:tcPr>
          <w:p>
            <w:pPr>
              <w:spacing w:after="0"/>
            </w:pPr>
            <w:r>
              <w:rPr>
                <w:sz w:val="20"/>
                <w:szCs w:val="20"/>
              </w:rPr>
              <w:t xml:space="preserve">Corte avanzando</w:t>
            </w:r>
          </w:p>
        </w:tc>
        <w:tc>
          <w:tcPr>
            <w:tcW w:type="dxa" w:w="4600"/>
            <w:tcMar>
              <w:top w:type="dxa" w:w="60"/>
              <w:left w:type="dxa" w:w="100"/>
              <w:bottom w:type="dxa" w:w="60"/>
              <w:right w:type="dxa" w:w="100"/>
            </w:tcMar>
          </w:tcPr>
          <w:p>
            <w:pPr>
              <w:spacing w:after="0"/>
            </w:pPr>
            <w:r>
              <w:rPr>
                <w:sz w:val="20"/>
                <w:szCs w:val="20"/>
              </w:rPr>
              <w:t xml:space="preserve">GA_Dash</w:t>
            </w:r>
          </w:p>
        </w:tc>
        <w:tc>
          <w:tcPr>
            <w:tcW w:type="dxa" w:w="2600"/>
            <w:tcMar>
              <w:top w:type="dxa" w:w="60"/>
              <w:left w:type="dxa" w:w="100"/>
              <w:bottom w:type="dxa" w:w="60"/>
              <w:right w:type="dxa" w:w="100"/>
            </w:tcMar>
          </w:tcPr>
          <w:p>
            <w:pPr>
              <w:spacing w:after="0"/>
            </w:pPr>
            <w:r>
              <w:rPr>
                <w:sz w:val="20"/>
                <w:szCs w:val="20"/>
              </w:rPr>
              <w:t xml:space="preserve">Uno por elemento (GA_BladeDash*): el costo GE_Cost_BladeDash (−0.5 × maná máximo: un costo que escala), el perjuicio “Con los puntos del objetivo” por duración con mínimo, y el beneficio “Al terminar de golpear” con “Veces: por punto” (4 por punto, de 5 a 20) sobre un GE de 1 % que se acumula hasta 20.</w:t>
            </w:r>
          </w:p>
        </w:tc>
      </w:tr>
      <w:tr>
        <w:tc>
          <w:tcPr>
            <w:tcW w:type="dxa" w:w="2200"/>
            <w:tcMar>
              <w:top w:type="dxa" w:w="60"/>
              <w:left w:type="dxa" w:w="100"/>
              <w:bottom w:type="dxa" w:w="60"/>
              <w:right w:type="dxa" w:w="100"/>
            </w:tcMar>
          </w:tcPr>
          <w:p>
            <w:pPr>
              <w:spacing w:after="0"/>
            </w:pPr>
            <w:r>
              <w:rPr>
                <w:sz w:val="20"/>
                <w:szCs w:val="20"/>
              </w:rPr>
              <w:t xml:space="preserve">Clic izquierdo</w:t>
            </w:r>
          </w:p>
        </w:tc>
        <w:tc>
          <w:tcPr>
            <w:tcW w:type="dxa" w:w="4600"/>
            <w:tcMar>
              <w:top w:type="dxa" w:w="60"/>
              <w:left w:type="dxa" w:w="100"/>
              <w:bottom w:type="dxa" w:w="60"/>
              <w:right w:type="dxa" w:w="100"/>
            </w:tcMar>
          </w:tcPr>
          <w:p>
            <w:pPr>
              <w:spacing w:after="0"/>
            </w:pPr>
            <w:r>
              <w:rPr>
                <w:sz w:val="20"/>
                <w:szCs w:val="20"/>
              </w:rPr>
              <w:t xml:space="preserve">GA_HoldTagSwitch</w:t>
            </w:r>
          </w:p>
        </w:tc>
        <w:tc>
          <w:tcPr>
            <w:tcW w:type="dxa" w:w="2600"/>
            <w:tcMar>
              <w:top w:type="dxa" w:w="60"/>
              <w:left w:type="dxa" w:w="100"/>
              <w:bottom w:type="dxa" w:w="60"/>
              <w:right w:type="dxa" w:w="100"/>
            </w:tcMar>
          </w:tcPr>
          <w:p>
            <w:pPr>
              <w:spacing w:after="0"/>
            </w:pPr>
            <w:r>
              <w:rPr>
                <w:sz w:val="20"/>
                <w:szCs w:val="20"/>
              </w:rPr>
              <w:t xml:space="preserve">GA_BladeSpells: los cortes por defecto; las variantes gastan el tag (ConsumeTag) y “Sin para pagarla: le quita el tag” está apagado.</w:t>
            </w:r>
          </w:p>
        </w:tc>
      </w:tr>
      <w:tr>
        <w:tc>
          <w:tcPr>
            <w:tcW w:type="dxa" w:w="2200"/>
            <w:tcMar>
              <w:top w:type="dxa" w:w="60"/>
              <w:left w:type="dxa" w:w="100"/>
              <w:bottom w:type="dxa" w:w="60"/>
              <w:right w:type="dxa" w:w="100"/>
            </w:tcMar>
          </w:tcPr>
          <w:p>
            <w:pPr>
              <w:spacing w:after="0"/>
            </w:pPr>
            <w:r>
              <w:rPr>
                <w:sz w:val="20"/>
                <w:szCs w:val="20"/>
              </w:rPr>
              <w:t xml:space="preserve">Libro de elementos</w:t>
            </w:r>
          </w:p>
        </w:tc>
        <w:tc>
          <w:tcPr>
            <w:tcW w:type="dxa" w:w="4600"/>
            <w:tcMar>
              <w:top w:type="dxa" w:w="60"/>
              <w:left w:type="dxa" w:w="100"/>
              <w:bottom w:type="dxa" w:w="60"/>
              <w:right w:type="dxa" w:w="100"/>
            </w:tcMar>
          </w:tcPr>
          <w:p>
            <w:pPr>
              <w:spacing w:after="0"/>
            </w:pPr>
            <w:r>
              <w:rPr>
                <w:sz w:val="20"/>
                <w:szCs w:val="20"/>
              </w:rPr>
              <w:t xml:space="preserve">GA_RadialChoice</w:t>
            </w:r>
          </w:p>
        </w:tc>
        <w:tc>
          <w:tcPr>
            <w:tcW w:type="dxa" w:w="2600"/>
            <w:tcMar>
              <w:top w:type="dxa" w:w="60"/>
              <w:left w:type="dxa" w:w="100"/>
              <w:bottom w:type="dxa" w:w="60"/>
              <w:right w:type="dxa" w:w="100"/>
            </w:tcMar>
          </w:tcPr>
          <w:p>
            <w:pPr>
              <w:spacing w:after="0"/>
            </w:pPr>
            <w:r>
              <w:rPr>
                <w:sz w:val="20"/>
                <w:szCs w:val="20"/>
              </w:rPr>
              <w:t xml:space="preserve">GA_SpellBookBlade: cada elemento “Disponible si alcanza para” el costo del corte avanzando, con “Se puede elegir aunque no alcance”.</w:t>
            </w:r>
          </w:p>
        </w:tc>
      </w:tr>
      <w:tr>
        <w:tc>
          <w:tcPr>
            <w:tcW w:type="dxa" w:w="2200"/>
            <w:tcMar>
              <w:top w:type="dxa" w:w="60"/>
              <w:left w:type="dxa" w:w="100"/>
              <w:bottom w:type="dxa" w:w="60"/>
              <w:right w:type="dxa" w:w="100"/>
            </w:tcMar>
          </w:tcPr>
          <w:p>
            <w:pPr>
              <w:spacing w:after="0"/>
            </w:pPr>
            <w:r>
              <w:rPr>
                <w:sz w:val="20"/>
                <w:szCs w:val="20"/>
              </w:rPr>
              <w:t xml:space="preserve">Espada mágica</w:t>
            </w:r>
          </w:p>
        </w:tc>
        <w:tc>
          <w:tcPr>
            <w:tcW w:type="dxa" w:w="4600"/>
            <w:tcMar>
              <w:top w:type="dxa" w:w="60"/>
              <w:left w:type="dxa" w:w="100"/>
              <w:bottom w:type="dxa" w:w="60"/>
              <w:right w:type="dxa" w:w="100"/>
            </w:tcMar>
          </w:tcPr>
          <w:p>
            <w:pPr>
              <w:spacing w:after="0"/>
            </w:pPr>
            <w:r>
              <w:rPr>
                <w:sz w:val="20"/>
                <w:szCs w:val="20"/>
              </w:rPr>
              <w:t xml:space="preserve">GA_SelfBuff</w:t>
            </w:r>
          </w:p>
        </w:tc>
        <w:tc>
          <w:tcPr>
            <w:tcW w:type="dxa" w:w="2600"/>
            <w:tcMar>
              <w:top w:type="dxa" w:w="60"/>
              <w:left w:type="dxa" w:w="100"/>
              <w:bottom w:type="dxa" w:w="60"/>
              <w:right w:type="dxa" w:w="100"/>
            </w:tcMar>
          </w:tcPr>
          <w:p>
            <w:pPr>
              <w:spacing w:after="0"/>
            </w:pPr>
            <w:r>
              <w:rPr>
                <w:sz w:val="20"/>
                <w:szCs w:val="20"/>
              </w:rPr>
              <w:t xml:space="preserve">GE_MagicBlade da Status_MagicBlade 8 s.</w:t>
            </w:r>
          </w:p>
        </w:tc>
      </w:tr>
      <w:tr>
        <w:tc>
          <w:tcPr>
            <w:tcW w:type="dxa" w:w="2200"/>
            <w:tcMar>
              <w:top w:type="dxa" w:w="60"/>
              <w:left w:type="dxa" w:w="100"/>
              <w:bottom w:type="dxa" w:w="60"/>
              <w:right w:type="dxa" w:w="100"/>
            </w:tcMar>
          </w:tcPr>
          <w:p>
            <w:pPr>
              <w:spacing w:after="0"/>
            </w:pPr>
            <w:r>
              <w:rPr>
                <w:sz w:val="20"/>
                <w:szCs w:val="20"/>
              </w:rPr>
              <w:t xml:space="preserve">Danza defensiva</w:t>
            </w:r>
          </w:p>
        </w:tc>
        <w:tc>
          <w:tcPr>
            <w:tcW w:type="dxa" w:w="4600"/>
            <w:tcMar>
              <w:top w:type="dxa" w:w="60"/>
              <w:left w:type="dxa" w:w="100"/>
              <w:bottom w:type="dxa" w:w="60"/>
              <w:right w:type="dxa" w:w="100"/>
            </w:tcMar>
          </w:tcPr>
          <w:p>
            <w:pPr>
              <w:spacing w:after="0"/>
            </w:pPr>
            <w:r>
              <w:rPr>
                <w:sz w:val="20"/>
                <w:szCs w:val="20"/>
              </w:rPr>
              <w:t xml:space="preserve">DefensiveDancePassive</w:t>
            </w:r>
          </w:p>
        </w:tc>
        <w:tc>
          <w:tcPr>
            <w:tcW w:type="dxa" w:w="2600"/>
            <w:tcMar>
              <w:top w:type="dxa" w:w="60"/>
              <w:left w:type="dxa" w:w="100"/>
              <w:bottom w:type="dxa" w:w="60"/>
              <w:right w:type="dxa" w:w="100"/>
            </w:tcMar>
          </w:tcPr>
          <w:p>
            <w:pPr>
              <w:spacing w:after="0"/>
            </w:pPr>
            <w:r>
              <w:rPr>
                <w:sz w:val="20"/>
                <w:szCs w:val="20"/>
              </w:rPr>
              <w:t xml:space="preserve">Cuenta los puntos de los enemigos a 8 m y pone o saca acumulaciones de GE_DefensiveDance (+3 % de resistencia cada una, con el tag Status_DefensiveDance).</w:t>
            </w:r>
          </w:p>
        </w:tc>
      </w:tr>
      <w:tr>
        <w:tc>
          <w:tcPr>
            <w:tcW w:type="dxa" w:w="2200"/>
            <w:tcMar>
              <w:top w:type="dxa" w:w="60"/>
              <w:left w:type="dxa" w:w="100"/>
              <w:bottom w:type="dxa" w:w="60"/>
              <w:right w:type="dxa" w:w="100"/>
            </w:tcMar>
          </w:tcPr>
          <w:p>
            <w:pPr>
              <w:spacing w:after="0"/>
            </w:pPr>
            <w:r>
              <w:rPr>
                <w:sz w:val="20"/>
                <w:szCs w:val="20"/>
              </w:rPr>
              <w:t xml:space="preserve">Baile final</w:t>
            </w:r>
          </w:p>
        </w:tc>
        <w:tc>
          <w:tcPr>
            <w:tcW w:type="dxa" w:w="4600"/>
            <w:tcMar>
              <w:top w:type="dxa" w:w="60"/>
              <w:left w:type="dxa" w:w="100"/>
              <w:bottom w:type="dxa" w:w="60"/>
              <w:right w:type="dxa" w:w="100"/>
            </w:tcMar>
          </w:tcPr>
          <w:p>
            <w:pPr>
              <w:spacing w:after="0"/>
            </w:pPr>
            <w:r>
              <w:rPr>
                <w:sz w:val="20"/>
                <w:szCs w:val="20"/>
              </w:rPr>
              <w:t xml:space="preserve">GA_InstantAoE</w:t>
            </w:r>
          </w:p>
        </w:tc>
        <w:tc>
          <w:tcPr>
            <w:tcW w:type="dxa" w:w="2600"/>
            <w:tcMar>
              <w:top w:type="dxa" w:w="60"/>
              <w:left w:type="dxa" w:w="100"/>
              <w:bottom w:type="dxa" w:w="60"/>
              <w:right w:type="dxa" w:w="100"/>
            </w:tcMar>
          </w:tcPr>
          <w:p>
            <w:pPr>
              <w:spacing w:after="0"/>
            </w:pPr>
            <w:r>
              <w:rPr>
                <w:sz w:val="20"/>
                <w:szCs w:val="20"/>
              </w:rPr>
              <w:t xml:space="preserve">En la mira (6 m, hasta 20 m): GE_FinalDanceDamage (2 × mágico), los cuatro perjuicios por puntos y los cuatro beneficios “Al terminar de golpear”.</w:t>
            </w:r>
          </w:p>
        </w:tc>
      </w:tr>
    </w:tbl>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CostEffect, gasta una carga, aplica el CooldownEffect si era la última, y lanza el VisualsSequence. Ahí también se aplican los efectos "al activarse" y los VFX "al lanzar", y se leen las acumulaciones.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ApplyHitEffects(objetivo, primerGolpe)</w:t>
            </w:r>
          </w:p>
        </w:tc>
        <w:tc>
          <w:tcPr>
            <w:tcW w:type="dxa" w:w="6000"/>
            <w:tcMar>
              <w:top w:type="dxa" w:w="60"/>
              <w:left w:type="dxa" w:w="100"/>
              <w:bottom w:type="dxa" w:w="60"/>
              <w:right w:type="dxa" w:w="100"/>
            </w:tcMar>
          </w:tcPr>
          <w:p>
            <w:pPr>
              <w:spacing w:after="0"/>
            </w:pPr>
            <w:r>
              <w:rPr>
                <w:sz w:val="20"/>
                <w:szCs w:val="20"/>
              </w:rPr>
              <w:t xml:space="preserve">Aplica la lista Effects a un objetivo alcanzado: a cada uno lo suyo según a quién va, el momento y la condición, y "al matar" si el golpe lo mató. Devuelve false si no había nada para él.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BroadcastHitVFX(objetivo) / BroadcastImpactVFX(punto)</w:t>
            </w:r>
          </w:p>
        </w:tc>
        <w:tc>
          <w:tcPr>
            <w:tcW w:type="dxa" w:w="6000"/>
            <w:tcMar>
              <w:top w:type="dxa" w:w="60"/>
              <w:left w:type="dxa" w:w="100"/>
              <w:bottom w:type="dxa" w:w="60"/>
              <w:right w:type="dxa" w:w="100"/>
            </w:tcMar>
          </w:tcPr>
          <w:p>
            <w:pPr>
              <w:spacing w:after="0"/>
            </w:pPr>
            <w:r>
              <w:rPr>
                <w:sz w:val="20"/>
                <w:szCs w:val="20"/>
              </w:rPr>
              <w:t xml:space="preserve">Los VFX "al golpear" y "en el impacto" de la lista Visuals, en todas las pantallas.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Lista Visuals</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 Cada entrada dice cuándo: al lanzar, al golpear, en el impacto o AL CURAR (sobre el aliado curado, nunca sobre un enemigo: el VFX de una curación va ahí).</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p>
            <w:pPr>
              <w:spacing w:after="0"/>
            </w:pPr>
            <w:r>
              <w:rPr>
                <w:sz w:val="20"/>
                <w:szCs w:val="20"/>
              </w:rPr>
              <w:t xml:space="preserve">Un GE admite un solo TargetVFX: si el buff necesita dos (unas alas y un aura), se arma un prefab que tenga los dos de hijos y ese va en el GE (así está VFX_AvengingAngel). Y el GE nuevo se guarda en Effects/ (Buffs, Debuffs, CC…), no en la carpeta de la habilidad.</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2"/>
        <w:spacing w:after="120" w:before="280"/>
      </w:pPr>
      <w:r>
        <w:rPr>
          <w:b/>
          <w:bCs/>
          <w:color w:val="2E74B5"/>
          <w:sz w:val="26"/>
          <w:szCs w:val="26"/>
        </w:rPr>
        <w:t xml:space="preserve">5.1 Acumulaciones</w:t>
      </w:r>
    </w:p>
    <w:p>
      <w:pPr>
        <w:spacing w:after="120" w:line="276"/>
      </w:pPr>
      <w:r>
        <w:rPr>
          <w:rFonts w:ascii="Consolas" w:cs="Consolas" w:eastAsia="Consolas" w:hAnsi="Consolas"/>
          <w:sz w:val="20"/>
          <w:szCs w:val="20"/>
        </w:rPr>
        <w:t xml:space="preserve">Para que una habilidad gaste las acumulaciones de Artes marciales del Monje no hace falta código: en su sección Acumulaciones, StacksTag = Status_MartialArts y ConsumeStacks = al activarse (o al terminar); en cada entrada de Effects, "Con las acumulaciones" dice cómo escala: solo con acumulaciones, una vez por acumulación, o duración por acumulación (PerStack segundos por cada una). Sin acumulaciones, lo que escala no se aplica. La habilidad lee cuántas había ANTES de gastarlas (StackSnapshot), y un combo se las pasa a sus pasos.</w:t>
      </w:r>
    </w:p>
    <w:p>
      <w:pPr>
        <w:spacing w:after="120" w:line="276"/>
      </w:pPr>
      <w:r>
        <w:rPr>
          <w:b/>
          <w:bCs/>
        </w:rPr>
        <w:t xml:space="preserve">Con los puntos del OBJETIVO.</w:t>
      </w:r>
      <w:r>
        <w:t xml:space="preserve"> Cada entrada de Effects también puede escalar con lo que tiene el GOLPEADO (sección “Con los puntos del objetivo”): un tag que se cuenta en él (</w:t>
      </w:r>
      <w:r>
        <w:rPr>
          <w:rFonts w:ascii="Consolas" w:cs="Consolas" w:eastAsia="Consolas" w:hAnsi="Consolas"/>
          <w:sz w:val="20"/>
          <w:szCs w:val="20"/>
        </w:rPr>
        <w:t xml:space="preserve">TargetStacksTag</w:t>
      </w:r>
      <w:r>
        <w:t xml:space="preserve">), cómo escala (duración por punto, o duración extra por punto, </w:t>
      </w:r>
      <w:r>
        <w:rPr>
          <w:rFonts w:ascii="Consolas" w:cs="Consolas" w:eastAsia="Consolas" w:hAnsi="Consolas"/>
          <w:sz w:val="20"/>
          <w:szCs w:val="20"/>
        </w:rPr>
        <w:t xml:space="preserve">TargetPerStack</w:t>
      </w:r>
      <w:r>
        <w:t xml:space="preserve"> segundos cada uno) y si se los gasta (</w:t>
      </w:r>
      <w:r>
        <w:rPr>
          <w:rFonts w:ascii="Consolas" w:cs="Consolas" w:eastAsia="Consolas" w:hAnsi="Consolas"/>
          <w:sz w:val="20"/>
          <w:szCs w:val="20"/>
        </w:rPr>
        <w:t xml:space="preserve">ConsumeTargetStacks</w:t>
      </w:r>
      <w:r>
        <w:t xml:space="preserve">). Así escalan con los puntos arcanos la quemadura de la Bola de fuego, la ralentización de la Flecha helada y el aturdido del Terremoto del Mago (que los gasta).</w:t>
      </w:r>
      <w:r>
        <w:t xml:space="preserve"> Con </w:t>
      </w:r>
      <w:r>
        <w:rPr>
          <w:b/>
          <w:bCs/>
        </w:rPr>
        <w:t xml:space="preserve">Mínimo</w:t>
      </w:r>
      <w:r>
        <w:t xml:space="preserve"> (&gt; 0) se aplica aunque no tenga puntos, con ese mínimo de segundos (o de veces), y </w:t>
      </w:r>
      <w:r>
        <w:rPr>
          <w:b/>
          <w:bCs/>
        </w:rPr>
        <w:t xml:space="preserve">Máximo</w:t>
      </w:r>
      <w:r>
        <w:t xml:space="preserve"> le pone tope. </w:t>
      </w:r>
      <w:r>
        <w:rPr>
          <w:b/>
          <w:bCs/>
        </w:rPr>
        <w:t xml:space="preserve">Veces: por punto</w:t>
      </w:r>
      <w:r>
        <w:t xml:space="preserve"> aplica el efecto TargetPerStack veces por punto, redondeado: para un buff que se ACUMULA. Y el momento </w:t>
      </w:r>
      <w:r>
        <w:rPr>
          <w:b/>
          <w:bCs/>
        </w:rPr>
        <w:t xml:space="preserve">Al terminar de golpear</w:t>
      </w:r>
      <w:r>
        <w:t xml:space="preserve"> va UNA vez al lanzador, después de golpear a todos y solo si golpeó a algún enemigo, con los puntos de TODOS los golpeados sumados (los cuenta ApplyHitEffects antes de que nadie los gaste): el beneficio del corte avanzando del Filo danzante, 4 % por punto de 5 % a 20 %. Lo soportan GA_Dash y GA_InstantAoE; una habilidad propia lo agrega sobreescribiendo SupportsAfterHits y llamando ApplyAfterHitsEffects() cuando terminó de golpear.</w:t>
      </w:r>
    </w:p>
    <w:p>
      <w:pPr>
        <w:pStyle w:val="Heading2"/>
        <w:spacing w:after="120" w:before="280"/>
      </w:pPr>
      <w:r>
        <w:rPr>
          <w:b/>
          <w:bCs/>
          <w:color w:val="2E74B5"/>
          <w:sz w:val="26"/>
          <w:szCs w:val="26"/>
        </w:rPr>
        <w:t xml:space="preserve">5.2 Canalizar</w:t>
      </w:r>
    </w:p>
    <w:p>
      <w:pPr>
        <w:spacing w:after="120" w:line="276"/>
      </w:pPr>
      <w:r>
        <w:rPr>
          <w:rFonts w:ascii="Consolas" w:cs="Consolas" w:eastAsia="Consolas" w:hAnsi="Consolas"/>
          <w:sz w:val="20"/>
          <w:szCs w:val="20"/>
        </w:rPr>
        <w:t xml:space="preserve">Para que una habilidad se sostenga un rato antes de salir tampoco hace falta código: en su sección Canalizar, elegí "Canaliza y se lanza al terminar" (la barra se llena y al terminar sale la habilidad de siempre, con su clip de la sección Animación) o "Continuo" (se repite cada "Hace efecto cada" mientras dura; el costo y el cooldown, una vez). Ponele "Dura" y, si querés, la pose: "Clip: canalizando (bucle)" y, opcional, el de empezar (y en el continuo, el de soltar). Si la cortan cuenta como lanzada: la corta lo que la bloquea (sus "Bloqueada por tags": por eso una de magia se corta con silencio), morir, otra habilidad si es interrumpible y, si marcás "Se corta al recibir daño", cualquier golpe. Mientras dura, el servidor tiene la mira en vivo. En un lanzamiento apuntado (mantener y soltar) mantener canaliza: si se suelta antes, sale al llenarse. No vale en las de rueda ni en las que ya canalizan solas (el molinete, el Aliento del dragón, el Golpe final).</w:t>
      </w:r>
    </w:p>
    <w:p>
      <w:pPr>
        <w:spacing w:after="120" w:line="276"/>
      </w:pPr>
      <w:r>
        <w:rPr>
          <w:b/>
          <w:bCs/>
        </w:rPr>
        <w:t xml:space="preserve">En un switch.</w:t>
      </w:r>
      <w:r>
        <w:t xml:space="preserve"> Con “Las variantes cobran y canalizan lo suyo”, el switch canaliza con los datos de la variante que va a salir (</w:t>
      </w:r>
      <w:r>
        <w:rPr>
          <w:rFonts w:ascii="Consolas" w:cs="Consolas" w:eastAsia="Consolas" w:hAnsi="Consolas"/>
          <w:sz w:val="20"/>
          <w:szCs w:val="20"/>
        </w:rPr>
        <w:t xml:space="preserve">CastSettingsSource</w:t>
      </w:r>
      <w:r>
        <w:t xml:space="preserve">): la Bola de fuego 0.5 s y los misiles nada, en el mismo botón; cortada, cobra también lo de la variante. Un continuo a través de un switch funciona igual: la variante se repite como repetición (</w:t>
      </w:r>
      <w:r>
        <w:rPr>
          <w:rFonts w:ascii="Consolas" w:cs="Consolas" w:eastAsia="Consolas" w:hAnsi="Consolas"/>
          <w:sz w:val="20"/>
          <w:szCs w:val="20"/>
        </w:rPr>
        <w:t xml:space="preserve">ActivateAsCastTick</w:t>
      </w:r>
      <w:r>
        <w:t xml:space="preserve">), como la Recarga de maná de la Q del Mago. En un continuo, los efectos “al activarse” se repiten en cada pulso (el costo y el cooldown, una vez). Lo que canaliza no se repite solo al mantener el clic izquierdo.</w:t>
      </w:r>
    </w:p>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4400"/>
            <w:tcMar>
              <w:top w:type="dxa" w:w="60"/>
              <w:left w:type="dxa" w:w="100"/>
              <w:bottom w:type="dxa" w:w="60"/>
              <w:right w:type="dxa" w:w="100"/>
            </w:tcMar>
          </w:tcPr>
          <w:p>
            <w:pPr>
              <w:spacing w:after="0"/>
            </w:pPr>
            <w:r>
              <w:rPr>
                <w:sz w:val="20"/>
                <w:szCs w:val="20"/>
              </w:rPr>
              <w:t xml:space="preserve">Mantener ▸ aparece una franja en el suelo (se corta en la primera pared y marca a los enemigos de adentro) ▸ soltar la recorre.</w:t>
            </w:r>
          </w:p>
        </w:tc>
        <w:tc>
          <w:tcPr>
            <w:tcW w:type="dxa" w:w="2600"/>
            <w:tcMar>
              <w:top w:type="dxa" w:w="60"/>
              <w:left w:type="dxa" w:w="100"/>
              <w:bottom w:type="dxa" w:w="60"/>
              <w:right w:type="dxa" w:w="100"/>
            </w:tcMar>
          </w:tcPr>
          <w:p>
            <w:pPr>
              <w:spacing w:after="0"/>
            </w:pPr>
            <w:r>
              <w:rPr>
                <w:sz w:val="20"/>
                <w:szCs w:val="20"/>
              </w:rPr>
              <w:t xml:space="preserve">Corte final del Samurái</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IWallTargetAbility</w:t>
            </w:r>
          </w:p>
        </w:tc>
        <w:tc>
          <w:tcPr>
            <w:tcW w:type="dxa" w:w="4400"/>
            <w:tcMar>
              <w:top w:type="dxa" w:w="60"/>
              <w:left w:type="dxa" w:w="100"/>
              <w:bottom w:type="dxa" w:w="60"/>
              <w:right w:type="dxa" w:w="100"/>
            </w:tcMar>
          </w:tcPr>
          <w:p>
            <w:pPr>
              <w:spacing w:after="0"/>
            </w:pPr>
            <w:r>
              <w:rPr>
                <w:sz w:val="20"/>
                <w:szCs w:val="20"/>
              </w:rPr>
              <w:t xml:space="preserve">Mantener ▸ aparece un muro de casillas atravesado a la mira; la rueda del mouse (o la cruceta) lo gira de a pasos ▸ soltar lo pone con ese giro.</w:t>
            </w:r>
          </w:p>
        </w:tc>
        <w:tc>
          <w:tcPr>
            <w:tcW w:type="dxa" w:w="2600"/>
            <w:tcMar>
              <w:top w:type="dxa" w:w="60"/>
              <w:left w:type="dxa" w:w="100"/>
              <w:bottom w:type="dxa" w:w="60"/>
              <w:right w:type="dxa" w:w="100"/>
            </w:tcMar>
          </w:tcPr>
          <w:p>
            <w:pPr>
              <w:spacing w:after="0"/>
            </w:pPr>
            <w:r>
              <w:rPr>
                <w:sz w:val="20"/>
                <w:szCs w:val="20"/>
              </w:rPr>
              <w:t xml:space="preserve">Muro de fuego del Mago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 lanzamientos apuntados</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spacing w:after="120" w:line="276"/>
      </w:pPr>
      <w:r>
        <w:rPr>
          <w:rFonts w:ascii="Consolas" w:cs="Consolas" w:eastAsia="Consolas" w:hAnsi="Consolas"/>
          <w:sz w:val="20"/>
          <w:szCs w:val="20"/>
        </w:rPr>
        <w:t xml:space="preserve">Un mantenido nuevo implementa además UsesHoldInput (true). Para saber si una habilidad es de mantener se pregunta HoldInput.IsHold(habilidad), no "is IHoldAbility": un GA_ProjectileShoot implementa la interfaz pero solo es mantenido con AimBeforeThrow.</w:t>
      </w:r>
    </w:p>
    <w:p>
      <w:pPr>
        <w:spacing w:after="120" w:line="276"/>
      </w:pPr>
      <w:r>
        <w:t xml:space="preserve">El marcador del piso (la zona, la franja y el muro) vive en el prefab de la cámara: </w:t>
      </w:r>
      <w:r>
        <w:rPr>
          <w:rFonts w:ascii="Consolas" w:cs="Consolas" w:eastAsia="Consolas" w:hAnsi="Consolas"/>
          <w:sz w:val="20"/>
          <w:szCs w:val="20"/>
        </w:rPr>
        <w:t xml:space="preserve">Player Camera ▸ GroundTargetIndicator</w:t>
      </w:r>
      <w:r>
        <w:t xml:space="preserve">. Sus colores, grosores y el molde de la casilla del muro se cambian ahí, en cada pieza; nada se arma por código.</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Reaccionar a que el jugador mate a alguien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ASC.OnKilledTarget(víctima), solo en el servidor (así reinicia la Emboscada la pasiva del Asesino)</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Que lo que tira el dueño salga ADEMÁS desde otro personaje</w:t>
            </w:r>
          </w:p>
        </w:tc>
        <w:tc>
          <w:tcPr>
            <w:tcW w:type="dxa" w:w="5400"/>
            <w:tcMar>
              <w:top w:type="dxa" w:w="60"/>
              <w:left w:type="dxa" w:w="100"/>
              <w:bottom w:type="dxa" w:w="60"/>
              <w:right w:type="dxa" w:w="100"/>
            </w:tcMar>
          </w:tcPr>
          <w:p>
            <w:pPr>
              <w:spacing w:after="0"/>
            </w:pPr>
            <w:r>
              <w:rPr>
                <w:sz w:val="20"/>
                <w:szCs w:val="20"/>
              </w:rPr>
              <w:t xml:space="preserve">Implementá IAbilityEchoSource y registrate en el ASC (RegisterEchoSource): cuando una habilidad dispara, devolvés desde quiénes sale además y con qué parte del daño. La habilidad tira una copia (IsEcho, DamageScale: los efectos que bajan vida salen escalados) hacia donde apunta el dueño. Lo saben hacer GA_ProjectileShoot, GA_HitscanShot y GA_GroundFissure (FireEchoes). Así funciona la Proyección arcana de la Abjuración.</w:t>
            </w:r>
          </w:p>
        </w:tc>
      </w:tr>
      <w:tr>
        <w:tc>
          <w:tcPr>
            <w:tcW w:type="dxa" w:w="4000"/>
            <w:tcMar>
              <w:top w:type="dxa" w:w="60"/>
              <w:left w:type="dxa" w:w="100"/>
              <w:bottom w:type="dxa" w:w="60"/>
              <w:right w:type="dxa" w:w="100"/>
            </w:tcMar>
          </w:tcPr>
          <w:p>
            <w:pPr>
              <w:spacing w:after="0"/>
            </w:pPr>
            <w:r>
              <w:rPr>
                <w:sz w:val="20"/>
                <w:szCs w:val="20"/>
              </w:rPr>
              <w:t xml:space="preserve">Dar un escudo que depende de algo (un % del daño hecho)</w:t>
            </w:r>
          </w:p>
        </w:tc>
        <w:tc>
          <w:tcPr>
            <w:tcW w:type="dxa" w:w="5400"/>
            <w:tcMar>
              <w:top w:type="dxa" w:w="60"/>
              <w:left w:type="dxa" w:w="100"/>
              <w:bottom w:type="dxa" w:w="60"/>
              <w:right w:type="dxa" w:w="100"/>
            </w:tcMar>
          </w:tcPr>
          <w:p>
            <w:pPr>
              <w:spacing w:after="0"/>
            </w:pPr>
            <w:r>
              <w:rPr>
                <w:sz w:val="20"/>
                <w:szCs w:val="20"/>
              </w:rPr>
              <w:t xml:space="preserve">SetCurrentAttributeValue sobre Shield, llevando la cuenta de lo que pusiste (otro escudo puede estar en el mismo pozo), y NotifyHealedAlly si va a un aliado. Lo que se ve, con un GE refrescado (su ícono y su TargetVFX). Así funciona la Protección arcana de la Abjuración.</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pPr>
        <w:pBdr>
          <w:left w:val="single" w:color="E0A800" w:sz="14" w:space="6"/>
        </w:pBdr>
        <w:shd w:fill="FFF6DA" w:val="clear"/>
        <w:spacing w:after="160" w:before="100"/>
        <w:ind w:left="144" w:right="144"/>
      </w:pPr>
      <w:r>
        <w:rPr>
          <w:sz w:val="20"/>
          <w:szCs w:val="20"/>
        </w:rPr>
        <w:t xml:space="preserve">Lo que una habilidad DEJA en el mundo (un tótem, una trampa, un muro, un compañero) es una invocación: un prefab con NetworkObject y Entity_Summon (o una subclase), creado con Entity_Summon.Spawn(prefab, dueño, punto, giro). La base ya resuelve el equipo, "Dura", el máximo por dueño (la más vieja se va), qué pasa si el dueño muere, que la vean todos o solo su equipo y, con un AbilitySystemComponent, que tenga vida. Si solo tiene que aplicar algo a los que estén cerca cada tanto (un aura, un muro de fuego), alcanza con Entity_Summon + una Summon_Zone, sin código. Si hace algo propio (saltar al pisarla, perseguir, caminar), una subclase que sobreescriba OnSummoned, Update (llamando a base.Update), OnExpired, OnOwnDeath. Para apoyarla en el piso: Entity_Summon.GroundUnderAim(punto, ojos). La barra de vida es una instancia del prefab Prefabs/UI/Nameplate. Cómo funcionan por dentro (cómo nacen, qué revisan cada frame, qué viaja por red): Arquitectura del GAS, sección 8.</w:t>
      </w:r>
    </w:p>
    <w:p>
      <w:pPr>
        <w:pStyle w:val="Heading2"/>
        <w:spacing w:after="120" w:before="280"/>
      </w:pPr>
      <w:r>
        <w:rPr>
          <w:b/>
          <w:bCs/>
          <w:color w:val="2E74B5"/>
          <w:sz w:val="26"/>
          <w:szCs w:val="26"/>
        </w:rPr>
        <w:t xml:space="preserve">7.1 Crear una invocación nueva, paso a paso</w:t>
      </w:r>
    </w:p>
    <w:p>
      <w:pPr>
        <w:pBdr>
          <w:left w:val="single" w:color="E0A800" w:sz="14" w:space="6"/>
        </w:pBdr>
        <w:shd w:fill="FFF6DA" w:val="clear"/>
        <w:spacing w:after="160" w:before="100"/>
        <w:ind w:left="144" w:right="144"/>
      </w:pPr>
      <w:r>
        <w:rPr>
          <w:sz w:val="20"/>
          <w:szCs w:val="20"/>
        </w:rPr>
        <w:t xml:space="preserve">Ejemplo de todo el capítulo: un muro de fuego del Mago que quema a los enemigos que lo cruzan. Sin escribir código, mientras la invocación solo tenga que estar ahí y aplicar algo a los que estén cerca.</w:t>
      </w:r>
      <w:r>
        <w:t xml:space="preserve"> (Ya existe: es </w:t>
      </w:r>
      <w:r>
        <w:rPr>
          <w:rFonts w:ascii="Consolas" w:cs="Consolas" w:eastAsia="Consolas" w:hAnsi="Consolas"/>
          <w:sz w:val="20"/>
          <w:szCs w:val="20"/>
        </w:rPr>
        <w:t xml:space="preserve">Summon_FireWall</w:t>
      </w:r>
      <w:r>
        <w:t xml:space="preserve">, la Q con fuego del Mago.)</w:t>
      </w:r>
    </w:p>
    <w:p>
      <w:pPr>
        <w:pBdr>
          <w:left w:val="single" w:color="E0A800" w:sz="14" w:space="6"/>
        </w:pBdr>
        <w:shd w:fill="FFF6DA" w:val="clear"/>
        <w:spacing w:after="160" w:before="100"/>
        <w:ind w:left="144" w:right="144"/>
      </w:pPr>
      <w:r>
        <w:rPr>
          <w:sz w:val="20"/>
          <w:szCs w:val="20"/>
        </w:rPr>
        <w:t xml:space="preserve">Paso 1 — Elegir la plantilla. En Prefabs/Summons hay dos: SummonZone_Base, para lo que solo afecta un área (un muro de fuego, una zona de hielo, un aura), y Summon_Base, para lo que se puede golpear (un elemental, un muro que se rompe, un señuelo). Una que se puede golpear y además da un aura (un tótem) sale de Summon_Base con una Summon_Zone agregada.</w:t>
      </w:r>
    </w:p>
    <w:p>
      <w:pPr>
        <w:pBdr>
          <w:left w:val="single" w:color="E0A800" w:sz="14" w:space="6"/>
        </w:pBdr>
        <w:shd w:fill="FFF6DA" w:val="clear"/>
        <w:spacing w:after="160" w:before="100"/>
        <w:ind w:left="144" w:right="144"/>
      </w:pPr>
      <w:r>
        <w:rPr>
          <w:sz w:val="20"/>
          <w:szCs w:val="20"/>
        </w:rPr>
        <w:t xml:space="preserve">Paso 2 — Crear la variante. Clic derecho sobre la plantilla ▸ Create ▸ Prefab Variant. Ponerle nombre en inglés (Summon_FireWall) y dejarla en Prefabs/Summons. No se edita la plantilla para una sola invocación: lo que se cambia en la plantilla lo heredan TODAS sus variantes.</w:t>
      </w:r>
    </w:p>
    <w:p>
      <w:pPr>
        <w:pBdr>
          <w:left w:val="single" w:color="E0A800" w:sz="14" w:space="6"/>
        </w:pBdr>
        <w:shd w:fill="FFF6DA" w:val="clear"/>
        <w:spacing w:after="160" w:before="100"/>
        <w:ind w:left="144" w:right="144"/>
      </w:pPr>
      <w:r>
        <w:rPr>
          <w:sz w:val="20"/>
          <w:szCs w:val="20"/>
        </w:rPr>
        <w:t xml:space="preserve">Paso 3 — El modelo. Abrir la variante (doble clic) y arrastrar el modelo como hijo de la raíz. En una de Summon_Base, apagar o borrar la cápsula "Modelo" de muestra. En el Entity_Summon, el campo "Modelo" va al modelo nuevo (es lo que se esconde si solo la ve su equipo). Si es más alta o más baja que una persona, subir o bajar la barra de vida (el hijo Nameplate) y ajustar el CapsuleCollider de la raíz. Las piezas del modelo no llevan collider propio.</w:t>
      </w:r>
    </w:p>
    <w:p>
      <w:pPr>
        <w:pBdr>
          <w:left w:val="single" w:color="E0A800" w:sz="14" w:space="6"/>
        </w:pBdr>
        <w:shd w:fill="FFF6DA" w:val="clear"/>
        <w:spacing w:after="160" w:before="100"/>
        <w:ind w:left="144" w:right="144"/>
      </w:pPr>
      <w:r>
        <w:rPr>
          <w:sz w:val="20"/>
          <w:szCs w:val="20"/>
        </w:rPr>
        <w:t xml:space="preserve">Paso 4 — La invocación (componente Entity_Summon). "Dura (s)": 0 = hasta que la quiten. "Máximo por dueño": cuántas puede tener uno a la vez; al pasarse, se va la más vieja. "Grupo del límite": vacío = solo las de este prefab. "Si el dueño muere": se queda o desaparece. "La ven": todos, o solo su equipo (invisible para los enemigos, como las trampas). "Recibe zonas": si las auras de otros la alcanzan.</w:t>
      </w:r>
    </w:p>
    <w:p>
      <w:pPr>
        <w:pBdr>
          <w:left w:val="single" w:color="E0A800" w:sz="14" w:space="6"/>
        </w:pBdr>
        <w:shd w:fill="FFF6DA" w:val="clear"/>
        <w:spacing w:after="160" w:before="100"/>
        <w:ind w:left="144" w:right="144"/>
      </w:pPr>
      <w:r>
        <w:rPr>
          <w:sz w:val="20"/>
          <w:szCs w:val="20"/>
        </w:rPr>
        <w:t xml:space="preserve">Paso 5 — La zona (componente Summon_Zone), si tiene. "Radio" y "Cada cuánto". "A quién": aliados (y el dueño) o enemigos; "Solo jugadores" si los NPCs no la sienten. "Autor de los efectos": el dueño (escalan con sus stats y la baja es suya: lo normal para el daño) o la invocación (solo si tiene vida; sirve para que un empuje salga desde ella). "Efectos": los GE, que se crean como cualquier otro (Create ▸ GAS ▸ Gameplay Effect, en Effects/ por tipo: la quemadura en Damage). "Potenciada": otros efectos si el dueño tiene un tag. "VFX de la zona": se ve en todas las pantallas mientras está prendida, del tamaño del radio (con VFX_AreaVisual calza exacto). "Empieza prendida" queda en sí; apagada solo si un script la prende (la trampa de espinas al explotar).</w:t>
      </w:r>
      <w:r>
        <w:t xml:space="preserve"> </w:t>
      </w:r>
      <w:r>
        <w:rPr>
          <w:b/>
          <w:bCs/>
        </w:rPr>
        <w:t xml:space="preserve">Forma:</w:t>
      </w:r>
      <w:r>
        <w:t xml:space="preserve"> Círculo (el radio) o Caja (ancho de lado a lado × alto × largo, apoyada en el piso y girada con la invocación; el que salta más alto no la toca). Con caja, lo que se ve va como hijos del prefab: una llama por casilla.</w:t>
      </w:r>
    </w:p>
    <w:p>
      <w:pPr>
        <w:pBdr>
          <w:left w:val="single" w:color="E0A800" w:sz="14" w:space="6"/>
        </w:pBdr>
        <w:shd w:fill="FFF6DA" w:val="clear"/>
        <w:spacing w:after="160" w:before="100"/>
        <w:ind w:left="144" w:right="144"/>
      </w:pPr>
      <w:r>
        <w:rPr>
          <w:sz w:val="20"/>
          <w:szCs w:val="20"/>
        </w:rPr>
        <w:t xml:space="preserve">Paso 6 — La vida, si sale de Summon_Base. ASDef_SummonBase le da 100 de vida, igual a todas. Para otra vida (o armadura), crear un ASDef propio (Create ▸ GAS ▸ Attribute Set Definition, en Attributes/Summons) y ponerlo en el AbilitySystemComponent de la variante.</w:t>
      </w:r>
    </w:p>
    <w:p>
      <w:pPr>
        <w:pBdr>
          <w:left w:val="single" w:color="E0A800" w:sz="14" w:space="6"/>
        </w:pBdr>
        <w:shd w:fill="FFF6DA" w:val="clear"/>
        <w:spacing w:after="160" w:before="100"/>
        <w:ind w:left="144" w:right="144"/>
      </w:pPr>
      <w:r>
        <w:rPr>
          <w:sz w:val="20"/>
          <w:szCs w:val="20"/>
        </w:rPr>
        <w:t xml:space="preserve">Paso 7 — La habilidad que la pone. Create ▸ GAS ▸ Generics ▸ Spawn Summon (GA_SpawnSummon), guardada con las de su clase (GameplayAbilities/&lt;Clase&gt;/). "Prefab de la invocación": la variante. "Dónde": donde apunta (con el marcador en el piso), a los pies o delante del lanzador. "Alcance máximo" y "Máximo a la vez" (0 = el del prefab). Y lo de cualquier habilidad: cooldown, costo, ícono, nombres, clip, "Bloqueada por tags" (aturdido; silencio si es magia) y, si se quiere que tarde en salir, la sección Canalizar.</w:t>
      </w:r>
      <w:r>
        <w:t xml:space="preserve"> Si la zona es una caja, el marcador es el muro: “Marcador del muro: casillas” y “Giro con la rueda (°)” (0 = sale atravesado a la mira).</w:t>
      </w:r>
    </w:p>
    <w:p>
      <w:pPr>
        <w:pBdr>
          <w:left w:val="single" w:color="E0A800" w:sz="14" w:space="6"/>
        </w:pBdr>
        <w:shd w:fill="FFF6DA" w:val="clear"/>
        <w:spacing w:after="160" w:before="100"/>
        <w:ind w:left="144" w:right="144"/>
      </w:pPr>
      <w:r>
        <w:rPr>
          <w:sz w:val="20"/>
          <w:szCs w:val="20"/>
        </w:rPr>
        <w:t xml:space="preserve">Paso 8 — Conectarla. Poner la habilidad en la ranura de su clase (Class_*) y correr Mercenarios ▸ Actualizar los registros de red, para la habilidad y los GE nuevos (si no, sus VFX y sus íconos solo se ven en el host). El prefab de la invocación entra solo en la lista de FishNet al guardarlo.</w:t>
      </w:r>
    </w:p>
    <w:p>
      <w:pPr>
        <w:pBdr>
          <w:left w:val="single" w:color="E0A800" w:sz="14" w:space="6"/>
        </w:pBdr>
        <w:shd w:fill="FFF6DA" w:val="clear"/>
        <w:spacing w:after="160" w:before="100"/>
        <w:ind w:left="144" w:right="144"/>
      </w:pPr>
      <w:r>
        <w:rPr>
          <w:sz w:val="20"/>
          <w:szCs w:val="20"/>
        </w:rPr>
        <w:t xml:space="preserve">Paso 9 — Probar, con el host y un cliente: que aparezca donde se apuntó y apoyada en el piso (también bajo techo y apuntando a una pared); que la vea quien tiene que verla; que haga su efecto (y que el daño cuente como del dueño: la baja y la definitiva); el máximo a la vez; qué pasa si el dueño muere; y, si tiene vida, que su barra baje al pegarle y que se rompa.</w:t>
      </w:r>
    </w:p>
    <w:p>
      <w:pPr>
        <w:pBdr>
          <w:left w:val="single" w:color="E0A800" w:sz="14" w:space="6"/>
        </w:pBdr>
        <w:shd w:fill="FFF6DA" w:val="clear"/>
        <w:spacing w:after="160" w:before="100"/>
        <w:ind w:left="144" w:right="144"/>
      </w:pPr>
      <w:r>
        <w:rPr>
          <w:sz w:val="20"/>
          <w:szCs w:val="20"/>
        </w:rPr>
        <w:t xml:space="preserve">Paso 10 — Si tiene que HACER algo propio (moverse, perseguir, atacar, explotar al pisarla), eso ya es código: una subclase de Entity_Summon, como Entity_Trap o Entity_Companion, que sobreescriba OnSummoned, Update (como override y llamando a base.Update(); si no, la base no corre), OnExpired y OnOwnDeath. La variante cambia su Entity_Summon por la subclase.</w:t>
      </w:r>
      <w:r>
        <w:t xml:space="preserve"> Para que los rayos del Mago se frenen en ella y los reparta, no hace falta código: un </w:t>
      </w:r>
      <w:r>
        <w:rPr>
          <w:rFonts w:ascii="Consolas" w:cs="Consolas" w:eastAsia="Consolas" w:hAnsi="Consolas"/>
          <w:sz w:val="20"/>
          <w:szCs w:val="20"/>
        </w:rPr>
        <w:t xml:space="preserve">Summon_LightningRod</w:t>
      </w:r>
      <w:r>
        <w:t xml:space="preserve"> (pararrayos) al lado del Entity_Summon, como la Tormenta de la Evocación.</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Ponele sus ActivationBlockedTags según lo que hace: State_Stunned siempre; State_Disarmed si golpea con el arma o la lanza (el escudo no); State_Silenced si es magia o fantasía; State_Rooted si es de movimiento. Si mezcla dos tipos, los dos. Nada de esto se resuelve por código.</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Los campos nuevos van en su sección ([Section] con las constantes de AbilitySection) y, si dependen de otro, con [ShowIf]. Si tiene forma, sobreescribí también DrawSceneHandles (manijas con AbilityHandles).</w:t>
      </w:r>
    </w:p>
    <w:p>
      <w:pPr>
        <w:pStyle w:val="ListParagraph"/>
        <w:numPr>
          <w:ilvl w:val="0"/>
          <w:numId w:val="3"/>
        </w:numPr>
        <w:spacing w:after="60"/>
      </w:pPr>
      <w:r>
        <w:rPr>
          <w:rFonts w:ascii="Consolas" w:cs="Consolas" w:eastAsia="Consolas" w:hAnsi="Consolas"/>
          <w:sz w:val="20"/>
          <w:szCs w:val="20"/>
        </w:rPr>
        <w:t xml:space="preserve">Cada campo nuevo lleva [Label("…")] con su nombre en español (el Inspector está en español desde el 13 de octubre); sin eso sale en inglés. Un enum nuevo que se elige en el Inspector lleva [InspectorName("…")] en cada valor. Lo mismo en los componentes (pasivas, entidades).</w:t>
      </w:r>
    </w:p>
    <w:p>
      <w:pPr>
        <w:pStyle w:val="ListParagraph"/>
        <w:numPr>
          <w:ilvl w:val="0"/>
          <w:numId w:val="3"/>
        </w:numPr>
        <w:spacing w:after="60"/>
      </w:pPr>
      <w:r>
        <w:rPr>
          <w:rFonts w:ascii="Consolas" w:cs="Consolas" w:eastAsia="Consolas" w:hAnsi="Consolas"/>
          <w:sz w:val="20"/>
          <w:szCs w:val="20"/>
        </w:rPr>
        <w:t xml:space="preserve">Si gasta acumulaciones (Artes marciales), va por la sección Acumulaciones y el "Con las acumulaciones" de cada efecto, sin código propio.</w:t>
      </w:r>
    </w:p>
    <w:p>
      <w:pPr>
        <w:pStyle w:val="ListParagraph"/>
        <w:numPr>
          <w:ilvl w:val="0"/>
          <w:numId w:val="3"/>
        </w:numPr>
        <w:spacing w:after="60"/>
      </w:pPr>
      <w:r>
        <w:rPr>
          <w:rFonts w:ascii="Consolas" w:cs="Consolas" w:eastAsia="Consolas" w:hAnsi="Consolas"/>
          <w:sz w:val="20"/>
          <w:szCs w:val="20"/>
        </w:rPr>
        <w:t xml:space="preserve">Si la habilidad pega varias veces (una ráfaga, un combo) y un efecto no tiene que repetirse sobre el mismo enemigo (un aturdido), ponele a esa entrada "Espera por enemigo": al mismo objetivo una vez cada tantos segundos, a los demás sí. Los pasos de un combo la comparten.</w:t>
      </w:r>
    </w:p>
    <w:p>
      <w:pPr>
        <w:pStyle w:val="ListParagraph"/>
        <w:numPr>
          <w:ilvl w:val="0"/>
          <w:numId w:val="3"/>
        </w:numPr>
        <w:spacing w:after="60"/>
      </w:pPr>
      <w:r>
        <w:rPr>
          <w:rFonts w:ascii="Consolas" w:cs="Consolas" w:eastAsia="Consolas" w:hAnsi="Consolas"/>
          <w:sz w:val="20"/>
          <w:szCs w:val="20"/>
        </w:rPr>
        <w:t xml:space="preserve">Ningún texto que vea el jugador va escrito en el código: Loc.T(clave), con su fila en Resources/Localization.csv en español y en inglés. Y por red no viaja el texto: viaja qué es (un enum, un índice, la clave).</w:t>
      </w:r>
    </w:p>
    <w:p>
      <w:pPr>
        <w:pStyle w:val="ListParagraph"/>
        <w:numPr>
          <w:ilvl w:val="0"/>
          <w:numId w:val="3"/>
        </w:numPr>
        <w:spacing w:after="60"/>
      </w:pPr>
      <w:r>
        <w:rPr>
          <w:rFonts w:ascii="Consolas" w:cs="Consolas" w:eastAsia="Consolas" w:hAnsi="Consolas"/>
          <w:sz w:val="20"/>
          <w:szCs w:val="20"/>
        </w:rPr>
        <w:t xml:space="preserve">Una habilidad nueva lleva su nombre en los dos idiomas: Ability Name (inglés) y Ability Name Es (español), en la sección General. Lo mismo una clase (Class Name Es, Description Es). Vacío = sale el inglés.</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cobra su costo a mano (OwnerASC.ApplyGameplayEffect(CostEffect, …)), la fuente es CostSource, no this: un costo que escala con un stat (el 50 % del maná máximo) se calcula con los stats de la fuente, y con la habilidad de fuente daba 0.</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r>
        <w:tc>
          <w:tcPr>
            <w:tcW w:type="dxa" w:w="3600"/>
            <w:tcMar>
              <w:top w:type="dxa" w:w="60"/>
              <w:left w:type="dxa" w:w="100"/>
              <w:bottom w:type="dxa" w:w="60"/>
              <w:right w:type="dxa" w:w="100"/>
            </w:tcMar>
          </w:tcPr>
          <w:p>
            <w:pPr>
              <w:spacing w:after="0"/>
            </w:pPr>
            <w:r>
              <w:rPr>
                <w:sz w:val="20"/>
                <w:szCs w:val="20"/>
              </w:rPr>
              <w:t xml:space="preserve">En pantalla sale una clave (menu.play) en vez del texto</w:t>
            </w:r>
          </w:p>
        </w:tc>
        <w:tc>
          <w:tcPr>
            <w:tcW w:type="dxa" w:w="5800"/>
            <w:tcMar>
              <w:top w:type="dxa" w:w="60"/>
              <w:left w:type="dxa" w:w="100"/>
              <w:bottom w:type="dxa" w:w="60"/>
              <w:right w:type="dxa" w:w="100"/>
            </w:tcMar>
          </w:tcPr>
          <w:p>
            <w:pPr>
              <w:spacing w:after="0"/>
            </w:pPr>
            <w:r>
              <w:rPr>
                <w:sz w:val="20"/>
                <w:szCs w:val="20"/>
              </w:rPr>
              <w:t xml:space="preserve">Falta su fila en Resources/Localization.csv. En el editor, la consola avisa una vez por clave.</w:t>
            </w:r>
          </w:p>
        </w:tc>
      </w:tr>
      <w:tr>
        <w:tc>
          <w:tcPr>
            <w:tcW w:type="dxa" w:w="3600"/>
            <w:tcMar>
              <w:top w:type="dxa" w:w="60"/>
              <w:left w:type="dxa" w:w="100"/>
              <w:bottom w:type="dxa" w:w="60"/>
              <w:right w:type="dxa" w:w="100"/>
            </w:tcMar>
          </w:tcPr>
          <w:p>
            <w:pPr>
              <w:spacing w:after="0"/>
            </w:pPr>
            <w:r>
              <w:rPr>
                <w:sz w:val="20"/>
                <w:szCs w:val="20"/>
              </w:rPr>
              <w:t xml:space="preserve">Un costo que escala (un % del maná máximo) no cobra nada</w:t>
            </w:r>
          </w:p>
        </w:tc>
        <w:tc>
          <w:tcPr>
            <w:tcW w:type="dxa" w:w="5800"/>
            <w:tcMar>
              <w:top w:type="dxa" w:w="60"/>
              <w:left w:type="dxa" w:w="100"/>
              <w:bottom w:type="dxa" w:w="60"/>
              <w:right w:type="dxa" w:w="100"/>
            </w:tcMar>
          </w:tcPr>
          <w:p>
            <w:pPr>
              <w:spacing w:after="0"/>
            </w:pPr>
            <w:r>
              <w:rPr>
                <w:sz w:val="20"/>
                <w:szCs w:val="20"/>
              </w:rPr>
              <w:t xml:space="preserve">Se cobró con la habilidad de fuente: el escalado lee los stats de la fuente. Lo arregla CostSource (ver el checklist).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