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como un GE plano (con el efecto original se recalcularía con los stats del nuevo dueño);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