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contemplando la carta gantt se han cumplido bien con los plazos establecidos, diferente a completar todos los elementos ya que parte de desarrollo no se concluyeron algunas actividades, pero dentro de su mayoría se cumplio con lo establecido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tenido que enfrentar  este desarrollo de mi proyecto de título me ha tomado mucho en paralelo que estoy en desarrollo de otro proyecto dentro de mi práctica y he tenido que definir intervalos de días para dedicar tiempo y mente a cada uno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mi trabajo pudo haber sido mejor, realmente dedique tiempo y esfuerzo en este proyecto pero me frustro tanta responsabilidad y debí ser más firme con algunas peticiones al “equipo de trabajo”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Que no pude llevar a cabo un proyecto individual donde tenía muchas propuestas e  ideas interesantes dentro del área de informaticas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se tiene que realizar cada tarea que le corresponde, fuimos bien claros con la asignación de tareas teniendo en cuenta tiempo y capacidades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c7e3fsry8l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Medianamente poco unidos en interés y comunicación, no destacó mucho y en un punto del final se sintió efímero, se debería mejorar el conocimiento técnico y el interés en aportar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iAQEzpcDzq5Qkkzq5Sijz3lKGw==">CgMxLjAyDmguYWM3ZTNmc3J5OGxlOAByITE1WEUyWGx0QnBEbTdBdGF6Z3FZcFFFRnB5TXMzR3RqVA==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