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Jeremy Cont</w:t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intereses se mantienen en todas las asignaturas de gestión de proyectos, me parecen mas interesantes que las demás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afecta de manera positiva, debido a que me gusta la gestión de proyectos y encargarme de la documentacion me pareció un desafío interesante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trabajo en equipo fortalece y la empatía grupal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aprendiendo dia a dia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Aprender de los profesionales que tengo a mi lado en mi práctica profesional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bookmarkStart w:colFirst="0" w:colLast="0" w:name="_heading=h.n06ae5xpk3mc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practica y mi proyecto APT, han sido similares, por lo cual no ha cambiado en nada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Trabajando en mi pyme independiente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Positivos la experiencia del proyecto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negativos ninguno en realidad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mi comunicación, aveces suelo no hablar las cosas correctas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fyD6MTrIQSi03q5yoYTh/j2Rbw==">CgMxLjAyDmgubjA2YWU1eHBrM21jOAByITFNTHhuSm9sQ2tHZHRVQldOWlFTNGRZeFdEejNpZVpwVA==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