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rFonts w:ascii="Times New Roman" w:cs="Times New Roman" w:eastAsia="Times New Roman" w:hAnsi="Times New Roman"/>
          <w:smallCaps w:val="0"/>
          <w:color w:val="000000"/>
          <w:sz w:val="34"/>
          <w:szCs w:val="3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0"/>
          <w:sz w:val="34"/>
          <w:szCs w:val="34"/>
          <w:rtl w:val="0"/>
        </w:rPr>
        <w:t xml:space="preserve">Impacto da tecnologia no sistema de check-in e triagem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rPr>
          <w:rFonts w:ascii="Times New Roman" w:cs="Times New Roman" w:eastAsia="Times New Roman" w:hAnsi="Times New Roman"/>
          <w:smallCaps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Nome: Gustavo Bezerra Assumção   RM:553076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Nome: Jeferson Gabriel de Mendonça  RM:553149 </w:t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numPr>
          <w:ilvl w:val="0"/>
          <w:numId w:val="1"/>
        </w:numPr>
        <w:spacing w:line="360" w:lineRule="auto"/>
        <w:ind w:left="36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ab/>
        <w:t xml:space="preserve">O processo de admissão em um hospital é uma etapa crucial para o atendimento médico, uma vez que é neste momento em que o percurso do exame/consulta se inicia, é nesta etapa em que o paciente recebe a primeira avaliação da triagem e realiza a abertura da sua ficha informando os dados necessários para que seja possível prosseguir com a consulta. Nessas circunstâncias, este trabalho visa mostrar uma solução para agilizar e otimizar a admissão do paciente nas instituições hospitalares e como a redução de tempo nesta etapa auxilia o melhor atendimento dos pacientes.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A demora na etapa de cadastro e triagem muitas vezes gera um atraso significante no processo de atendimento, e no possível agravamento da condição do paciente, portanto este estudo visa fornecer uma análise de dados para a possível aplicação do Projeto SIPAS, com o intuito e apoio dos dados do Hospital Márcio Cunha (HMC), que implantou um sistema similar que refletiu significativamente na diminuição do tempo de atendimento para cadastro e triagem. 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A aplicação dos conceitos matemáticos desenvolvidos ao longo do semestre, auxiliará no entendimento do quão importante a solução proposta pode trazer para o setor da saúde, a utilização de dados externos se torna necessário, pelo fato deste projeto está em fase de prototipação e é de extrema importância que ocorra a análise dos mesmos, para que seja possível ter um maior conhecimento e criar projeções para possíveis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vertAlign w:val="baseline"/>
          <w:rtl w:val="0"/>
        </w:rPr>
        <w:t xml:space="preserve">TÍTULO DA SECÇÃO (DESENVOLVIMENTO)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0000"/>
          <w:sz w:val="24"/>
          <w:szCs w:val="24"/>
        </w:rPr>
        <w:drawing>
          <wp:inline distB="114300" distT="114300" distL="114300" distR="114300">
            <wp:extent cx="2978484" cy="241307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8484" cy="2413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ab/>
        <w:tab/>
        <w:t xml:space="preserve">O gráfico acima exibe que o tempo médio do check-in  no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Hospital Márcio Cunha (HMC)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diminuiu significativamente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8 minutos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 para apenas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0,36 segundo.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 Demonstrando que com o uso de tecnologias ágeis de auto-atendimento pode e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vai simplificar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, agilizar e melhorar as experiências dos pacientes durante a espera das consultas/exames.</w:t>
      </w:r>
    </w:p>
    <w:p w:rsidR="00000000" w:rsidDel="00000000" w:rsidP="00000000" w:rsidRDefault="00000000" w:rsidRPr="00000000" w14:paraId="0000000F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ab/>
        <w:tab/>
        <w:t xml:space="preserve">Além disso, o gráfico também demonstra que o tempo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triagem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que também foi reduzido significativamente de 1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2 para apenas 5 minutos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 em média, reduzindo o tempo de espera dos demais pacientes. Sendo assim possível proporcionar mais rotatividade entre os exames e atendimentos, melhorando toda a circulação de pessoas dentro e fora do complexo hospitalar.</w:t>
      </w:r>
    </w:p>
    <w:p w:rsidR="00000000" w:rsidDel="00000000" w:rsidP="00000000" w:rsidRDefault="00000000" w:rsidRPr="00000000" w14:paraId="00000010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ab/>
        <w:tab/>
        <w:t xml:space="preserve">Ademais, esse novo sistema hospitalar proporcionou uma certa ‘estabilidade’ no ranking de melhores hospitais do Brasil, de acordo com o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World's Best Hospitals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, onde o HMC ficou na 17° posição do ranking nos últimos dois anos (2022-2023), enquanto os demais hospitais digladiam de classificação, como é possível analisar no gráfico a seguir: </w:t>
      </w:r>
    </w:p>
    <w:p w:rsidR="00000000" w:rsidDel="00000000" w:rsidP="00000000" w:rsidRDefault="00000000" w:rsidRPr="00000000" w14:paraId="00000011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</w:rPr>
        <w:drawing>
          <wp:inline distB="114300" distT="114300" distL="114300" distR="114300">
            <wp:extent cx="2359723" cy="190322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9723" cy="1903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Obs: as posições estão invertidas, quanto mais próxima de 0, melhor a classificação geral.</w:t>
      </w:r>
    </w:p>
    <w:p w:rsidR="00000000" w:rsidDel="00000000" w:rsidP="00000000" w:rsidRDefault="00000000" w:rsidRPr="00000000" w14:paraId="00000012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firstLine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mallCaps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6"/>
          <w:szCs w:val="26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ab/>
        <w:t xml:space="preserve">Logo,  quanto mais o emprego de tecnologias ágeis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18"/>
          <w:szCs w:val="18"/>
          <w:rtl w:val="0"/>
        </w:rPr>
        <w:t xml:space="preserve"> como no 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Hospital Márcio Cunha (HMC)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, mais eficiente será, podendo atender mais pessoas melhorando a vida de mais pessoas em menos tempo, com melhor qualidade e responsabilidade. Ademais, isso poderá trazer mais lucro ao hospital a médio e longo prazo, pois com mais pacientes, poderá gerar mais receitas e assim poderá subir no ranking ou utilizar o lucro para reinvestir no próprio hospital, criando um ciclo de crescimento exponencial se tornando referência no brasil e no mundo.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5232400</wp:posOffset>
                </wp:positionH>
                <wp:positionV relativeFrom="paragraph">
                  <wp:posOffset>-507999</wp:posOffset>
                </wp:positionV>
                <wp:extent cx="933450" cy="47625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55140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5232400</wp:posOffset>
                </wp:positionH>
                <wp:positionV relativeFrom="paragraph">
                  <wp:posOffset>-507999</wp:posOffset>
                </wp:positionV>
                <wp:extent cx="933450" cy="47625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ab/>
        <w:tab/>
        <w:t xml:space="preserve">Além disso, o hospital e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m apenas oito meses, o novo sistema beneficia positivamente 77.207 pacientes. E nao para so ai, pois ele impactou indiretamente, mais de 150 mil pessoas desde acompanhantes e até familiares.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CENÁRIO DOS HOSPITAIS NO BRASIL NO BRASIL. Disponível em: &lt;http://cnsaude.org.br/wp-content/uploads/2022/07/CNSAUDE-FBH-CENARIOS-2022.pdf&gt;.</w:t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MATEUS PARREIRAS. Tecnologia reduz cadastro hospitalar para 36 segundos e triagem a 5 minutos</w:t>
      </w:r>
    </w:p>
    <w:p w:rsidR="00000000" w:rsidDel="00000000" w:rsidP="00000000" w:rsidRDefault="00000000" w:rsidRPr="00000000" w14:paraId="0000001E">
      <w:pPr>
        <w:spacing w:after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Disponível em: &lt;https://www.em.com.br/app/noticia/gerais/2023/07/09/interna_gerais,1517988/tecnologia-reduz-cadastro-hospitalar-para-36-segundos-e-triagem-a-5-minutos.shtml&gt;. Acesso em: 29 nov. 2023.</w:t>
      </w:r>
    </w:p>
    <w:p w:rsidR="00000000" w:rsidDel="00000000" w:rsidP="00000000" w:rsidRDefault="00000000" w:rsidRPr="00000000" w14:paraId="0000001F">
      <w:pPr>
        <w:spacing w:after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DATASUS – MINISTÉRIO DA SAÚDE. Disponível em: &lt;https://datasus.saude.gov.br/&gt;. Acesso em: 29 nov. 2023.</w:t>
      </w:r>
    </w:p>
    <w:p w:rsidR="00000000" w:rsidDel="00000000" w:rsidP="00000000" w:rsidRDefault="00000000" w:rsidRPr="00000000" w14:paraId="00000020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PRONTO-SOCORRO - HOSPITAL MÁRCIO CUNHA. Disponível em: &lt;https://www.fsfx.com.br/hospital-marcio-cunha/servico/pronto-socorro/&gt;. Acesso em: 29 nov. 2023.</w:t>
      </w:r>
    </w:p>
    <w:p w:rsidR="00000000" w:rsidDel="00000000" w:rsidP="00000000" w:rsidRDefault="00000000" w:rsidRPr="00000000" w14:paraId="00000021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="360" w:lineRule="auto"/>
        <w:ind w:left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6"/>
          <w:szCs w:val="26"/>
          <w:rtl w:val="0"/>
        </w:rPr>
        <w:t xml:space="preserve">‌códigos: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mallCaps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tempo de cadastro e triagem: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y1 = 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b5cea8"/>
          <w:sz w:val="21"/>
          <w:szCs w:val="21"/>
          <w:rtl w:val="0"/>
        </w:rPr>
        <w:t xml:space="preserve">0.36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y2 = 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 y1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 color = 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ce9178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ce9178"/>
          <w:sz w:val="21"/>
          <w:szCs w:val="21"/>
          <w:rtl w:val="0"/>
        </w:rPr>
        <w:t xml:space="preserve">"check-in e cadastramento"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 y2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 color = 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ce9178"/>
          <w:sz w:val="21"/>
          <w:szCs w:val="21"/>
          <w:rtl w:val="0"/>
        </w:rPr>
        <w:t xml:space="preserve">"triagem media"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 y1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 y2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ce9178"/>
          <w:sz w:val="21"/>
          <w:szCs w:val="21"/>
          <w:rtl w:val="0"/>
        </w:rPr>
        <w:t xml:space="preserve">'diminuicao do tempo de espera'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ce9178"/>
          <w:sz w:val="21"/>
          <w:szCs w:val="21"/>
          <w:rtl w:val="0"/>
        </w:rPr>
        <w:t xml:space="preserve">'espera media'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ce9178"/>
          <w:sz w:val="21"/>
          <w:szCs w:val="21"/>
          <w:rtl w:val="0"/>
        </w:rPr>
        <w:t xml:space="preserve">'tempo'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plt.grid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tabs>
          <w:tab w:val="left" w:leader="none" w:pos="0"/>
          <w:tab w:val="left" w:leader="none" w:pos="142"/>
          <w:tab w:val="left" w:leader="none" w:pos="425"/>
        </w:tabs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0"/>
          <w:tab w:val="left" w:leader="none" w:pos="142"/>
          <w:tab w:val="left" w:leader="none" w:pos="425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Gráfico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de ranking segundo World's Best Hospitals: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y1=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y2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y3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"Hospital Marcio Cunha"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"Hospital 9 de Julho"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"Santa Casa de Misericordia Porto Alegre"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Criando gráficos a partir dos valores contidos em x e y_hmc.</w:t>
      </w:r>
    </w:p>
    <w:p w:rsidR="00000000" w:rsidDel="00000000" w:rsidP="00000000" w:rsidRDefault="00000000" w:rsidRPr="00000000" w14:paraId="00000047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'Worlds Best Hospitals'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Título do gráfico</w:t>
      </w:r>
    </w:p>
    <w:p w:rsidR="00000000" w:rsidDel="00000000" w:rsidP="00000000" w:rsidRDefault="00000000" w:rsidRPr="00000000" w14:paraId="00000048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Definindo nome do eixo X</w:t>
      </w:r>
    </w:p>
    <w:p w:rsidR="00000000" w:rsidDel="00000000" w:rsidP="00000000" w:rsidRDefault="00000000" w:rsidRPr="00000000" w14:paraId="00000049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'posição no ranking'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Definindo nome do eixo Y</w:t>
      </w:r>
    </w:p>
    <w:p w:rsidR="00000000" w:rsidDel="00000000" w:rsidP="00000000" w:rsidRDefault="00000000" w:rsidRPr="00000000" w14:paraId="0000004A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Definindo legenda</w:t>
      </w:r>
    </w:p>
    <w:p w:rsidR="00000000" w:rsidDel="00000000" w:rsidP="00000000" w:rsidRDefault="00000000" w:rsidRPr="00000000" w14:paraId="0000004B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Criando uma grade</w:t>
      </w:r>
    </w:p>
    <w:p w:rsidR="00000000" w:rsidDel="00000000" w:rsidP="00000000" w:rsidRDefault="00000000" w:rsidRPr="00000000" w14:paraId="0000004C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pacing w:after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50">
      <w:pPr>
        <w:spacing w:after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701" w:left="1701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Verdana" w:cs="Verdana" w:eastAsia="Verdana" w:hAnsi="Verdana"/>
      <w:b w:val="1"/>
      <w:color w:val="ff006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ahoma" w:cs="Tahoma" w:eastAsia="Tahoma" w:hAnsi="Tahoma"/>
      <w:b w:val="1"/>
      <w:color w:val="0066ff"/>
      <w:sz w:val="28"/>
      <w:szCs w:val="28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Verdana" w:cs="Verdana" w:eastAsia="Verdana" w:hAnsi="Verdana"/>
      <w:b w:val="1"/>
      <w:color w:val="ff006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ahoma" w:cs="Tahoma" w:eastAsia="Tahoma" w:hAnsi="Tahoma"/>
      <w:b w:val="1"/>
      <w:color w:val="0066ff"/>
      <w:sz w:val="28"/>
      <w:szCs w:val="2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Verdana" w:cs="Tahoma" w:eastAsia="Times New Roman" w:hAnsi="Verdana"/>
      <w:b w:val="1"/>
      <w:bCs w:val="1"/>
      <w:shadow w:val="1"/>
      <w:color w:val="ff0066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ahoma" w:cs="Tahoma" w:eastAsia="Times New Roman" w:hAnsi="Tahoma"/>
      <w:b w:val="1"/>
      <w:bCs w:val="1"/>
      <w:shadow w:val="1"/>
      <w:color w:val="0066ff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TitleChar">
    <w:name w:val="Title Char"/>
    <w:next w:val="TitleChar"/>
    <w:autoRedefine w:val="0"/>
    <w:hidden w:val="0"/>
    <w:qFormat w:val="0"/>
    <w:rPr>
      <w:rFonts w:ascii="Tahoma" w:cs="Tahoma" w:eastAsia="Times New Roman" w:hAnsi="Tahoma"/>
      <w:b w:val="1"/>
      <w:bCs w:val="1"/>
      <w:shadow w:val="1"/>
      <w:color w:val="0066ff"/>
      <w:w w:val="100"/>
      <w:position w:val="-1"/>
      <w:sz w:val="28"/>
      <w:szCs w:val="28"/>
      <w:effect w:val="none"/>
      <w:vertAlign w:val="baseline"/>
      <w:cs w:val="0"/>
      <w:em w:val="none"/>
      <w:lang w:eastAsia="pt-BR"/>
    </w:rPr>
  </w:style>
  <w:style w:type="paragraph" w:styleId="EndnoteText">
    <w:name w:val="Endnote Text"/>
    <w:basedOn w:val="Normal"/>
    <w:next w:val="Endnote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EndnoteTextChar">
    <w:name w:val="Endnote Text Char"/>
    <w:next w:val="Endnote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EndnoteReference">
    <w:name w:val="Endnote Reference"/>
    <w:next w:val="EndnoteReferenc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FootnoteTextChar">
    <w:name w:val="Footnote Text Char"/>
    <w:next w:val="Footnote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FootnoteReference">
    <w:name w:val="Footnote Reference"/>
    <w:next w:val="FootnoteReferenc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Resumo">
    <w:name w:val="Resumo"/>
    <w:basedOn w:val="Normal"/>
    <w:next w:val="Resumo"/>
    <w:autoRedefine w:val="0"/>
    <w:hidden w:val="0"/>
    <w:qFormat w:val="0"/>
    <w:pPr>
      <w:suppressAutoHyphens w:val="1"/>
      <w:overflowPunct w:val="0"/>
      <w:autoSpaceDE w:val="0"/>
      <w:spacing w:after="120" w:before="120" w:line="100" w:lineRule="atLeast"/>
      <w:ind w:leftChars="-1" w:rightChars="0" w:firstLine="425" w:firstLineChars="-1"/>
      <w:jc w:val="both"/>
      <w:textDirection w:val="btLr"/>
      <w:textAlignment w:val="baseline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CommentTextChar">
    <w:name w:val="Comment Text Char"/>
    <w:next w:val="CommentText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Verdana" w:cs="Tahoma" w:eastAsia="Times New Roman" w:hAnsi="Verdana"/>
      <w:b w:val="1"/>
      <w:bCs w:val="1"/>
      <w:shadow w:val="1"/>
      <w:color w:val="ff0066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BodyTextIndent2Char">
    <w:name w:val="Body Text Indent 2 Char"/>
    <w:next w:val="BodyTextIndent2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44qJm7aeexlRTPDoHhwljnGaAw==">CgMxLjA4AHIhMWdMTE1sd0NpN01SSXF3TDI3MEJNUVB2N2tnalFCc0tE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2023-11-21T15:29:00Z</dcterms:created>
  <dc:creator>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str>Victor Asfur</vt:lpstr>
  </property>
  <property fmtid="{D5CDD505-2E9C-101B-9397-08002B2CF9AE}" pid="3" name="SharedWithUsers">
    <vt:lpstr>54;#Victor Asfur</vt:lpstr>
  </property>
  <property fmtid="{D5CDD505-2E9C-101B-9397-08002B2CF9AE}" pid="4" name="TaxCatchAll">
    <vt:lpstr/>
  </property>
  <property fmtid="{D5CDD505-2E9C-101B-9397-08002B2CF9AE}" pid="5" name="lcf76f155ced4ddcb4097134ff3c332f">
    <vt:lpstr/>
  </property>
  <property fmtid="{D5CDD505-2E9C-101B-9397-08002B2CF9AE}" pid="6" name="ReferenceId">
    <vt:lpstr/>
  </property>
</Properties>
</file>