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A8B4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O quinto episódio de </w:t>
      </w:r>
      <w:hyperlink r:id="rId4" w:tgtFrame="_blank" w:history="1">
        <w:r w:rsidRPr="00506FBA">
          <w:rPr>
            <w:rFonts w:ascii="Lato" w:eastAsia="Times New Roman" w:hAnsi="Lato" w:cs="Times New Roman"/>
            <w:b/>
            <w:bCs/>
            <w:i/>
            <w:iCs/>
            <w:color w:val="0000FF"/>
            <w:sz w:val="24"/>
            <w:szCs w:val="24"/>
            <w:lang w:eastAsia="pt-BR"/>
          </w:rPr>
          <w:t>O Senhor dos Anéis: Os Anéis de Poder</w:t>
        </w:r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já está disponível no catálogo do </w:t>
      </w:r>
      <w:proofErr w:type="spellStart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"https://www.legiaodosherois.com.br/2022/prime-video-setembro-2022.html" \t "_blank" </w:instrTex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506FBA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Amazon</w:t>
      </w:r>
      <w:proofErr w:type="spellEnd"/>
      <w:r w:rsidRPr="00506FBA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 xml:space="preserve"> Prime </w:t>
      </w:r>
      <w:proofErr w:type="spellStart"/>
      <w:r w:rsidRPr="00506FBA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Video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o que significa que estamos nos aproximando cada vez mais dos eventos finais da primeira temporada. Mas enquanto a grande guerra não chega, a produção segue introduzindo novos mistérios na trama como os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três personagens vestidos de branco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no episódio desta sexta-feira (23). Afinal, quem são essas pessoas?</w:t>
      </w:r>
    </w:p>
    <w:p w14:paraId="0091939C" w14:textId="553C6C62" w:rsidR="00506FBA" w:rsidRPr="00506FBA" w:rsidRDefault="00506FBA" w:rsidP="00506FBA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6BD87C92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Creditadas como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The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Dweller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(</w:t>
      </w:r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 Morador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tradução livre),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The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Nomad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(</w:t>
      </w:r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 Nômade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em tradução livre) e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The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Ascetic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(</w:t>
      </w:r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 Asceta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em tradução livre), as três figuras de branco são interpretadas pelas atrizes 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Birdie</w:t>
      </w:r>
      <w:proofErr w:type="spellEnd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Sisson</w:t>
      </w:r>
      <w:proofErr w:type="spellEnd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, Edith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Poor</w:t>
      </w:r>
      <w:proofErr w:type="spellEnd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e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 Kali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Kopae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respectivamente.</w:t>
      </w:r>
    </w:p>
    <w:p w14:paraId="6B2FD005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Com uma aura misteriosa e, ao mesmo tempo, etérea, o trio apareceu nos primeiros momentos do quinto episódio, caracterizado com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longas vestes brancas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e carregando artefatos que até agora não foram identificados.</w:t>
      </w:r>
    </w:p>
    <w:p w14:paraId="244C3340" w14:textId="18537857" w:rsidR="00506FBA" w:rsidRPr="00506FBA" w:rsidRDefault="00506FBA" w:rsidP="00506FBA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A56D33A" w14:textId="77777777" w:rsidR="00506FBA" w:rsidRPr="00506FBA" w:rsidRDefault="00506FBA" w:rsidP="00506FBA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506FBA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Antes do quinto episódio, acredita-se que uma das figuras de manto branco poderia ser a representação de Sauron.</w:t>
      </w:r>
    </w:p>
    <w:p w14:paraId="0FF21BA9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Caso você não se lembre, uma dessas figuras de manto branco não é exatamente algo inédito aos fãs, pois tivemos um vislumbre da personagem nos trailers de </w:t>
      </w:r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Os Anéis de Poder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. Mas, enquanto muita gente acreditava que essa poderia ser a representação de </w:t>
      </w:r>
      <w:hyperlink r:id="rId5" w:tgtFrame="_blank" w:history="1"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Sauron</w:t>
        </w:r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na série, é seguro dizer que o quinto episódio provou o contrário.</w:t>
      </w:r>
    </w:p>
    <w:p w14:paraId="561BCFBA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Na cena em que o trio é introduzido, as três mulheres encapuzadas surgem diante da cratera que se formou após a queda do </w:t>
      </w:r>
      <w:hyperlink r:id="rId6" w:tgtFrame="_blank" w:history="1"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homem do meteoro</w:t>
        </w:r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. Assim, podemos presumir que o grupo está em busca do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Estranho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(</w:t>
      </w:r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 xml:space="preserve">Daniel </w:t>
      </w:r>
      <w:proofErr w:type="spellStart"/>
      <w:r w:rsidRPr="00506FBA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Weyman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) e sabe-se que, segundo a produtora executiva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Lindsey Weber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as personagens vêm de 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Rhûn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(via </w:t>
      </w:r>
      <w:hyperlink r:id="rId7" w:tgtFrame="_blank" w:history="1"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Time Magazine</w:t>
        </w:r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).</w:t>
      </w:r>
    </w:p>
    <w:p w14:paraId="03FCE84B" w14:textId="06D79A9F" w:rsidR="00506FBA" w:rsidRPr="00506FBA" w:rsidRDefault="00506FBA" w:rsidP="00506FBA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86830EF" w14:textId="77777777" w:rsidR="00506FBA" w:rsidRPr="00506FBA" w:rsidRDefault="00506FBA" w:rsidP="00506FBA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506FBA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trio pode fazer parte de um grupo leal a Sauron.</w:t>
      </w:r>
    </w:p>
    <w:p w14:paraId="7029F053" w14:textId="77777777" w:rsidR="00506FBA" w:rsidRPr="00506FBA" w:rsidRDefault="00506FBA" w:rsidP="00506FBA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De acordo com os escritos de </w:t>
      </w:r>
      <w:hyperlink r:id="rId8" w:tgtFrame="_blank" w:history="1"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J. R. R. Tolkien</w:t>
        </w:r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 xml:space="preserve">, </w:t>
      </w:r>
      <w:proofErr w:type="spellStart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Rhûn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 xml:space="preserve"> está localizado ao leste no mapa da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Terra-média</w:t>
      </w:r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 e abriga uma comunidade que era leal a Sauron. Em vista disso, uma teoria que anda circulando por aí é que o trio pode fazer parte do </w:t>
      </w:r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Culto de 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Melkor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 um grupo de servos de </w:t>
      </w:r>
      <w:proofErr w:type="spellStart"/>
      <w:r w:rsidRPr="00506FBA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Morgoth</w:t>
      </w:r>
      <w:proofErr w:type="spellEnd"/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, instigado por Sauron após a queda de seu antecessor (via </w:t>
      </w:r>
      <w:hyperlink r:id="rId9" w:tgtFrame="_blank" w:history="1"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 xml:space="preserve">Tv </w:t>
        </w:r>
        <w:proofErr w:type="spellStart"/>
        <w:r w:rsidRPr="00506FBA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Insider</w:t>
        </w:r>
        <w:proofErr w:type="spellEnd"/>
      </w:hyperlink>
      <w:r w:rsidRPr="00506FBA">
        <w:rPr>
          <w:rFonts w:ascii="Lato" w:eastAsia="Times New Roman" w:hAnsi="Lato" w:cs="Times New Roman"/>
          <w:sz w:val="24"/>
          <w:szCs w:val="24"/>
          <w:lang w:eastAsia="pt-BR"/>
        </w:rPr>
        <w:t>).</w:t>
      </w:r>
    </w:p>
    <w:p w14:paraId="467D776E" w14:textId="4812B583" w:rsidR="00D72F56" w:rsidRPr="00902F93" w:rsidRDefault="00D72F56" w:rsidP="00902F93">
      <w:pPr>
        <w:rPr>
          <w:u w:val="single"/>
        </w:rPr>
      </w:pPr>
    </w:p>
    <w:p w14:paraId="74A0201C" w14:textId="77777777" w:rsidR="00714694" w:rsidRDefault="00714694" w:rsidP="00506FBA">
      <w:pPr>
        <w:jc w:val="both"/>
      </w:pPr>
    </w:p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BA"/>
    <w:rsid w:val="00506FBA"/>
    <w:rsid w:val="00714694"/>
    <w:rsid w:val="00902F93"/>
    <w:rsid w:val="00D569E3"/>
    <w:rsid w:val="00D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95B"/>
  <w15:chartTrackingRefBased/>
  <w15:docId w15:val="{06035460-C410-4491-ABE8-07527A5B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6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506F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6FB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06FBA"/>
    <w:rPr>
      <w:i/>
      <w:iCs/>
    </w:rPr>
  </w:style>
  <w:style w:type="character" w:styleId="Forte">
    <w:name w:val="Strong"/>
    <w:basedOn w:val="Fontepargpadro"/>
    <w:uiPriority w:val="22"/>
    <w:qFormat/>
    <w:rsid w:val="00506FBA"/>
    <w:rPr>
      <w:b/>
      <w:bCs/>
    </w:rPr>
  </w:style>
  <w:style w:type="character" w:customStyle="1" w:styleId="recommended-singlelabel">
    <w:name w:val="recommended-single__label"/>
    <w:basedOn w:val="Fontepargpadro"/>
    <w:rsid w:val="00506FBA"/>
  </w:style>
  <w:style w:type="paragraph" w:customStyle="1" w:styleId="wp-caption-text">
    <w:name w:val="wp-caption-text"/>
    <w:basedOn w:val="Normal"/>
    <w:rsid w:val="0050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7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aodosherois.com.br/2022/o-senhor-dos-aneis-filho-tolkien-odiava-filmes-peter-jacks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me.com/6205023/sauron-the-rings-of-power-ident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giaodosherois.com.br/2022/os-aneis-de-poder-identidade-homem-meteor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giaodosherois.com.br/2022/sauron-historia-origem-poderes-e-tudo-sobre-o-vilao-de-o-senhor-dos-anei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egiaodosherois.com.br/t/senhor-dos-aneis-os-aneis-de-poder" TargetMode="External"/><Relationship Id="rId9" Type="http://schemas.openxmlformats.org/officeDocument/2006/relationships/hyperlink" Target="https://www.tvinsider.com/1062070/the-lord-of-the-rings-the-rings-of-power-episode-5-recap-white-hooded-figures-cult-of-melkor-the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2</cp:revision>
  <dcterms:created xsi:type="dcterms:W3CDTF">2022-10-12T20:13:00Z</dcterms:created>
  <dcterms:modified xsi:type="dcterms:W3CDTF">2022-10-12T22:06:00Z</dcterms:modified>
</cp:coreProperties>
</file>