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80197" w14:textId="273F1181" w:rsidR="006E1255" w:rsidRDefault="00781E62" w:rsidP="00781E62">
      <w:pPr>
        <w:pStyle w:val="Ttulo1"/>
      </w:pPr>
      <w:r>
        <w:t>Padrões para o Desenvolvimento de Interfaces da Academy SM – Gustavo da Silva Oliveira</w:t>
      </w:r>
    </w:p>
    <w:p w14:paraId="4679B6B7" w14:textId="0EE10F57" w:rsidR="00781E62" w:rsidRDefault="00781E62" w:rsidP="00781E62">
      <w:pPr>
        <w:pStyle w:val="Ttulo2"/>
      </w:pPr>
      <w:r>
        <w:t>Resumo</w:t>
      </w:r>
    </w:p>
    <w:p w14:paraId="4EAC76E0" w14:textId="05697861" w:rsidR="00781E62" w:rsidRDefault="00781E62" w:rsidP="00781E62">
      <w:r>
        <w:t>As nossas interfaces contrastam com as ideias apresentadas por Big Techs, tais como a Meta e a Microsoft. Acreditamos que as cores podem indicar muito para o usuário e que o uso da psicologia das cores é especialmente útil para manter a experiência de usuário. Eu não me interessaria por programação caso os editores de código não apresentassem cores sólidas e calmas no fundo, mas vivas e representativas nas letras. O objetivo desse paper é demonstrar as principais ideias por trás da escolha de cada componente e estabelecer padrões para o desenvolvimento de interfaces intuitivas e úteis para os usuários finais baseadas nas críticas feitas por meio de redes sociais como o Facebook e durante conversas com amigos e familiares.</w:t>
      </w:r>
    </w:p>
    <w:p w14:paraId="140C5315" w14:textId="77A7AB17" w:rsidR="00781E62" w:rsidRDefault="00A22C66" w:rsidP="00A22C66">
      <w:pPr>
        <w:pStyle w:val="Ttulo2"/>
      </w:pPr>
      <w:r>
        <w:t>Uma crítica sincera ao design de Interfaces moderno</w:t>
      </w:r>
    </w:p>
    <w:p w14:paraId="2E3197A2" w14:textId="217C3EF7" w:rsidR="00A22C66" w:rsidRDefault="00A22C66" w:rsidP="00A22C66">
      <w:r>
        <w:t xml:space="preserve">Aprender idiomas com o Duolingo seria tão divertido se não houvesse recursos como ligas, personagens animados, competição entre amigos, conceitos próprios da jornada do herói e toda a gameficação que existe? E quanto a escrever código, você desenvolvedor realmente gosta da ideia de utilizar os editores nativos do terminal, ou prefere utilizar toda a sua memória RAM para rodar um Visual Studio </w:t>
      </w:r>
      <w:proofErr w:type="spellStart"/>
      <w:r>
        <w:t>Code</w:t>
      </w:r>
      <w:proofErr w:type="spellEnd"/>
      <w:r>
        <w:t xml:space="preserve"> ou uma Visual Studio 2022? Ambas as respostas são óbvias! </w:t>
      </w:r>
      <w:r w:rsidR="002C1530">
        <w:t xml:space="preserve">É exatamente isso que as interfaces nos forçam a fazer, prender atenção e tornar legais coisas que antigamente precisavam ser chatas. Eu desconfio de qualquer pessoa que pise na Terra que diga o contrário disso. Aulas de idiomas não precisam mais ser insuportáveis, o Duolingo mudou isso. Codificar não precisa mais ser uma tortura medieval, as </w:t>
      </w:r>
      <w:proofErr w:type="spellStart"/>
      <w:r w:rsidR="002C1530">
        <w:t>IDEs</w:t>
      </w:r>
      <w:proofErr w:type="spellEnd"/>
      <w:r w:rsidR="002C1530">
        <w:t xml:space="preserve"> mudaram isso. Eu jamais suportaria programar se eu tivesse que olhar para o bloco de notas o dia inteiro. </w:t>
      </w:r>
    </w:p>
    <w:p w14:paraId="238FACB4" w14:textId="66571926" w:rsidR="002C1530" w:rsidRDefault="002C1530" w:rsidP="00A22C66">
      <w:r>
        <w:t xml:space="preserve">A humanidade evoluiu muito no design de interfaces. Design em 3D e ícones bem distribuídos compõem as barras de navegação do Windows e do Facebook. As empresas reconheciam que sem o uso das cores vibrantes e bem colocadas no meio da tela, elas jamais conseguiriam que alguém comprasse seu computador. Hoje em dia, vemos aplicações como o Windows 11, com belíssimas interfaces e diversas cores envolventes. Para mim, abrir o computador e dar de cara com o Windows é uma excelente parte do meu dia. Porém, a minha crítica aqui se dá especialmente ao fim de determinados componentes visuais que traziam a beleza para as interfaces, como os corações do Spotify ou até mesmo o X vermelho do Windows. Percebemos um abandono das cores vibrantes por um minimalismo exacerbado, na minha opinião, deixem as cores falarem! Deixe os usuários verem o verde de um botão de cadastro, o vermelho de um botão de deleção e um azul de um botão de edição! Deixe os usuários entenderem a identidade visual de sua marca no fundo e na sua barra de navegação, além do seu logotipo, mediante a isso, eu tive as minhas ideias e possíveis argumentos para defender os meus designers. O objetivo desse paper é estabelecer padrões para as interfaces da Academy SM. </w:t>
      </w:r>
    </w:p>
    <w:p w14:paraId="609EB07E" w14:textId="373EE389" w:rsidR="00EE11F8" w:rsidRDefault="00EE11F8" w:rsidP="00EE11F8">
      <w:pPr>
        <w:pStyle w:val="Ttulo2"/>
      </w:pPr>
      <w:r>
        <w:lastRenderedPageBreak/>
        <w:t>Minhas Ideias Principais</w:t>
      </w:r>
    </w:p>
    <w:p w14:paraId="15C708AA" w14:textId="29E31390" w:rsidR="00EE11F8" w:rsidRDefault="00EE11F8" w:rsidP="00EE11F8">
      <w:r>
        <w:t xml:space="preserve">A minha ideia ao criar cada uma das interfaces é muito bem estabelecida: manter ao máximo o possível, o usuário dentro da minha aplicação e criar um relacionamento por meio do visual em que o usuário poderia se sentir em um ambiente seguro e acolhedor, onde ele poderia ser ele mesmo. Além de um espaço divertido e cheio de cores vibrantes, tais como o vermelho e o azul. A ideia é que cada cor de destaque seja uma cor extremamente forte. Logo, cores de formulários, botões e textos tinham que transmitir uma determinada mensagem. </w:t>
      </w:r>
      <w:r w:rsidR="007E3DB1">
        <w:t>Além disso, o objetivo principal de cada detalhe dentro da interface é destacar os elementos principais, tais como títulos, textos, tudo para te proporcionar a melhor experiência de usuário possível.</w:t>
      </w:r>
    </w:p>
    <w:p w14:paraId="2247C29E" w14:textId="04CA9843" w:rsidR="007E3DB1" w:rsidRDefault="007E3DB1" w:rsidP="007E3DB1">
      <w:pPr>
        <w:pStyle w:val="Ttulo2"/>
      </w:pPr>
      <w:r>
        <w:t>Em relação às cores do fundo</w:t>
      </w:r>
    </w:p>
    <w:p w14:paraId="1197CFA6" w14:textId="3604DE0E" w:rsidR="007E3DB1" w:rsidRDefault="007E3DB1" w:rsidP="007E3DB1">
      <w:r>
        <w:t xml:space="preserve">Interfaces como Login e Cadastro de Usuário naturalmente não costumam ter muito conteúdo, a ideia foi justamente colocar um “conteúdo” atrás dessas páginas, assim como o </w:t>
      </w:r>
      <w:proofErr w:type="spellStart"/>
      <w:r>
        <w:t>Quora</w:t>
      </w:r>
      <w:proofErr w:type="spellEnd"/>
      <w:r>
        <w:t xml:space="preserve"> coloca em suas telas de Login. Ao contrário do Facebook, cuja página de cadastro não contém nenhuma imagem de fundo. As cores de fundo entraram em desuso há muito tempo. </w:t>
      </w:r>
      <w:r w:rsidR="000D31E5">
        <w:t>Eu pude perceber que o gradiente caiu muito bem com a tela de login e decidi implementá-lo por baixo dos demais componentes. Isso pode ser visto no index.css:</w:t>
      </w:r>
    </w:p>
    <w:p w14:paraId="3FE1ABA2" w14:textId="77777777" w:rsidR="000D31E5" w:rsidRDefault="000D31E5" w:rsidP="000D3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8233ED" w14:textId="77777777" w:rsidR="000D31E5" w:rsidRDefault="000D31E5" w:rsidP="000D3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0EEF47" w14:textId="77777777" w:rsidR="000D31E5" w:rsidRDefault="000D31E5" w:rsidP="000D3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Assistant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FE4B03" w14:textId="77777777" w:rsidR="000D31E5" w:rsidRDefault="000D31E5" w:rsidP="000D3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linear-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gradient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var(--vermelho),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var(--preto-apagado))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3A452D" w14:textId="6A909238" w:rsidR="000D31E5" w:rsidRDefault="000D31E5" w:rsidP="000D31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4DDF8E" w14:textId="76EA6EE0" w:rsidR="000D31E5" w:rsidRDefault="000D31E5" w:rsidP="000D31E5">
      <w:pPr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>O objetivo é exatamente esse: criar uma hierarquia de componentes onde os principais componentes tenham o maior destaque dentro da nossa aplicação. Por isso, decidi colocar um gradiente com uma cor escura (porém apagada), e colocar os componentes principais em cores vivas, como a barra de navegação e os formulários.</w:t>
      </w:r>
    </w:p>
    <w:p w14:paraId="658FA4E5" w14:textId="7947326A" w:rsidR="000D31E5" w:rsidRDefault="000D31E5" w:rsidP="000D31E5">
      <w:pPr>
        <w:pStyle w:val="Ttulo2"/>
      </w:pPr>
      <w:r>
        <w:t xml:space="preserve">Hierarquia de </w:t>
      </w:r>
      <w:r w:rsidR="00EF065C">
        <w:t>fontes</w:t>
      </w:r>
      <w:r>
        <w:t>.</w:t>
      </w:r>
    </w:p>
    <w:p w14:paraId="109A8E60" w14:textId="1A19F588" w:rsidR="000D31E5" w:rsidRDefault="000D31E5" w:rsidP="000D31E5">
      <w:r>
        <w:t xml:space="preserve">Decidi seguir os padrões mais utilizados na Web e decidi colocar o tamanho de cada fonte como 16px. O objetivo é que componentes normais como </w:t>
      </w:r>
      <w:proofErr w:type="spellStart"/>
      <w:r>
        <w:t>label</w:t>
      </w:r>
      <w:proofErr w:type="spellEnd"/>
      <w:r>
        <w:t xml:space="preserve"> e p tenham esse tamanho. </w:t>
      </w:r>
      <w:r w:rsidR="00EF065C">
        <w:t>Já para títulos, as recomendações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2126"/>
        <w:gridCol w:w="1849"/>
        <w:gridCol w:w="2153"/>
      </w:tblGrid>
      <w:tr w:rsidR="00EF065C" w14:paraId="178B8D57" w14:textId="77777777" w:rsidTr="00EF065C">
        <w:tc>
          <w:tcPr>
            <w:tcW w:w="2366" w:type="dxa"/>
          </w:tcPr>
          <w:p w14:paraId="48F56F2A" w14:textId="3628B531" w:rsidR="00EF065C" w:rsidRDefault="00EF065C" w:rsidP="000D31E5">
            <w:r>
              <w:t>Tamanho do Título</w:t>
            </w:r>
          </w:p>
        </w:tc>
        <w:tc>
          <w:tcPr>
            <w:tcW w:w="2126" w:type="dxa"/>
          </w:tcPr>
          <w:p w14:paraId="55978A4A" w14:textId="6485B07D" w:rsidR="00EF065C" w:rsidRDefault="00EF065C" w:rsidP="00EF065C">
            <w:r>
              <w:t>Negrito?</w:t>
            </w:r>
          </w:p>
        </w:tc>
        <w:tc>
          <w:tcPr>
            <w:tcW w:w="1849" w:type="dxa"/>
          </w:tcPr>
          <w:p w14:paraId="5155D130" w14:textId="318A2D49" w:rsidR="00EF065C" w:rsidRDefault="00EF065C" w:rsidP="00EF065C">
            <w:r>
              <w:t xml:space="preserve">Tamanho em </w:t>
            </w:r>
            <w:proofErr w:type="spellStart"/>
            <w:r>
              <w:t>px</w:t>
            </w:r>
            <w:proofErr w:type="spellEnd"/>
          </w:p>
        </w:tc>
        <w:tc>
          <w:tcPr>
            <w:tcW w:w="2153" w:type="dxa"/>
          </w:tcPr>
          <w:p w14:paraId="0AB687FC" w14:textId="2D272226" w:rsidR="00EF065C" w:rsidRDefault="00EF065C" w:rsidP="000D31E5">
            <w:r>
              <w:t xml:space="preserve">Tamanho em </w:t>
            </w:r>
            <w:proofErr w:type="spellStart"/>
            <w:r>
              <w:t>em</w:t>
            </w:r>
            <w:proofErr w:type="spellEnd"/>
            <w:r>
              <w:t>.</w:t>
            </w:r>
          </w:p>
        </w:tc>
      </w:tr>
      <w:tr w:rsidR="00EF065C" w14:paraId="2E70C456" w14:textId="77777777" w:rsidTr="00EF065C">
        <w:tc>
          <w:tcPr>
            <w:tcW w:w="2366" w:type="dxa"/>
          </w:tcPr>
          <w:p w14:paraId="5FB9FE52" w14:textId="5C33B1D0" w:rsidR="00EF065C" w:rsidRDefault="00EF065C" w:rsidP="000D31E5">
            <w:r>
              <w:t>Título 1 (h1) ou #</w:t>
            </w:r>
          </w:p>
        </w:tc>
        <w:tc>
          <w:tcPr>
            <w:tcW w:w="2126" w:type="dxa"/>
          </w:tcPr>
          <w:p w14:paraId="0E01563B" w14:textId="2A426FAA" w:rsidR="00EF065C" w:rsidRDefault="00EF065C" w:rsidP="000D31E5">
            <w:r>
              <w:t>Não</w:t>
            </w:r>
          </w:p>
        </w:tc>
        <w:tc>
          <w:tcPr>
            <w:tcW w:w="1849" w:type="dxa"/>
          </w:tcPr>
          <w:p w14:paraId="12D4C047" w14:textId="4795AD5A" w:rsidR="00EF065C" w:rsidRDefault="00EF065C" w:rsidP="000D31E5">
            <w:r>
              <w:t>32px</w:t>
            </w:r>
          </w:p>
        </w:tc>
        <w:tc>
          <w:tcPr>
            <w:tcW w:w="2153" w:type="dxa"/>
          </w:tcPr>
          <w:p w14:paraId="7D5E8712" w14:textId="57BAD6FF" w:rsidR="00EF065C" w:rsidRDefault="00EF065C" w:rsidP="000D31E5">
            <w:r>
              <w:t>2em</w:t>
            </w:r>
          </w:p>
        </w:tc>
      </w:tr>
      <w:tr w:rsidR="00EF065C" w14:paraId="2EB95C0C" w14:textId="77777777" w:rsidTr="00EF065C">
        <w:tc>
          <w:tcPr>
            <w:tcW w:w="2366" w:type="dxa"/>
          </w:tcPr>
          <w:p w14:paraId="3728E864" w14:textId="6D04EA2E" w:rsidR="00EF065C" w:rsidRDefault="00EF065C" w:rsidP="000D31E5">
            <w:r>
              <w:t>Título 2 (h2) ou ##</w:t>
            </w:r>
          </w:p>
        </w:tc>
        <w:tc>
          <w:tcPr>
            <w:tcW w:w="2126" w:type="dxa"/>
          </w:tcPr>
          <w:p w14:paraId="4D146145" w14:textId="20B18376" w:rsidR="00EF065C" w:rsidRDefault="00EF065C" w:rsidP="000D31E5">
            <w:r>
              <w:t>Não</w:t>
            </w:r>
          </w:p>
        </w:tc>
        <w:tc>
          <w:tcPr>
            <w:tcW w:w="1849" w:type="dxa"/>
          </w:tcPr>
          <w:p w14:paraId="047481AC" w14:textId="0762AD20" w:rsidR="00EF065C" w:rsidRDefault="00EF065C" w:rsidP="000D31E5">
            <w:r>
              <w:t>28px</w:t>
            </w:r>
          </w:p>
        </w:tc>
        <w:tc>
          <w:tcPr>
            <w:tcW w:w="2153" w:type="dxa"/>
          </w:tcPr>
          <w:p w14:paraId="3768134E" w14:textId="5EF746F8" w:rsidR="00EF065C" w:rsidRDefault="00EF065C" w:rsidP="000D31E5">
            <w:r>
              <w:t>1.75em</w:t>
            </w:r>
          </w:p>
        </w:tc>
      </w:tr>
      <w:tr w:rsidR="00EF065C" w14:paraId="623E404C" w14:textId="77777777" w:rsidTr="00EF065C">
        <w:tc>
          <w:tcPr>
            <w:tcW w:w="2366" w:type="dxa"/>
          </w:tcPr>
          <w:p w14:paraId="180D017E" w14:textId="33A049EA" w:rsidR="00EF065C" w:rsidRDefault="00EF065C" w:rsidP="000D31E5">
            <w:r>
              <w:t>Título 3 (h3) ou ###</w:t>
            </w:r>
          </w:p>
        </w:tc>
        <w:tc>
          <w:tcPr>
            <w:tcW w:w="2126" w:type="dxa"/>
          </w:tcPr>
          <w:p w14:paraId="52A4171A" w14:textId="766FCA7B" w:rsidR="00EF065C" w:rsidRDefault="00EF065C" w:rsidP="000D31E5">
            <w:r>
              <w:t>Não</w:t>
            </w:r>
          </w:p>
        </w:tc>
        <w:tc>
          <w:tcPr>
            <w:tcW w:w="1849" w:type="dxa"/>
          </w:tcPr>
          <w:p w14:paraId="71649B30" w14:textId="32F08E7A" w:rsidR="00EF065C" w:rsidRDefault="00EF065C" w:rsidP="000D31E5">
            <w:r>
              <w:t>24px</w:t>
            </w:r>
          </w:p>
        </w:tc>
        <w:tc>
          <w:tcPr>
            <w:tcW w:w="2153" w:type="dxa"/>
          </w:tcPr>
          <w:p w14:paraId="45FEFD0A" w14:textId="13F0C576" w:rsidR="00EF065C" w:rsidRDefault="00EF065C" w:rsidP="000D31E5">
            <w:r>
              <w:t>1.5em</w:t>
            </w:r>
          </w:p>
        </w:tc>
      </w:tr>
      <w:tr w:rsidR="00EF065C" w14:paraId="7B68FA14" w14:textId="77777777" w:rsidTr="00EF065C">
        <w:tc>
          <w:tcPr>
            <w:tcW w:w="2366" w:type="dxa"/>
          </w:tcPr>
          <w:p w14:paraId="09359162" w14:textId="706DD1AD" w:rsidR="00EF065C" w:rsidRDefault="00EF065C" w:rsidP="000D31E5">
            <w:r>
              <w:t>Título 4 (h4) ou ####</w:t>
            </w:r>
          </w:p>
        </w:tc>
        <w:tc>
          <w:tcPr>
            <w:tcW w:w="2126" w:type="dxa"/>
          </w:tcPr>
          <w:p w14:paraId="1BF0E45C" w14:textId="1C327C17" w:rsidR="00EF065C" w:rsidRDefault="00EF065C" w:rsidP="000D31E5">
            <w:r>
              <w:t>Sim</w:t>
            </w:r>
          </w:p>
        </w:tc>
        <w:tc>
          <w:tcPr>
            <w:tcW w:w="1849" w:type="dxa"/>
          </w:tcPr>
          <w:p w14:paraId="651F5A76" w14:textId="56E429C6" w:rsidR="00EF065C" w:rsidRDefault="00EF065C" w:rsidP="000D31E5">
            <w:r>
              <w:t>20px</w:t>
            </w:r>
          </w:p>
        </w:tc>
        <w:tc>
          <w:tcPr>
            <w:tcW w:w="2153" w:type="dxa"/>
          </w:tcPr>
          <w:p w14:paraId="6717140C" w14:textId="39B7C7BF" w:rsidR="00EF065C" w:rsidRDefault="00EF065C" w:rsidP="000D31E5">
            <w:r>
              <w:t>1.25em</w:t>
            </w:r>
          </w:p>
        </w:tc>
      </w:tr>
      <w:tr w:rsidR="00EF065C" w14:paraId="5D72D153" w14:textId="77777777" w:rsidTr="00EF065C">
        <w:tc>
          <w:tcPr>
            <w:tcW w:w="2366" w:type="dxa"/>
          </w:tcPr>
          <w:p w14:paraId="054EDCC9" w14:textId="298FEF43" w:rsidR="00EF065C" w:rsidRDefault="00EF065C" w:rsidP="000D31E5">
            <w:r>
              <w:t>Título 5 (h5) ou #####</w:t>
            </w:r>
          </w:p>
        </w:tc>
        <w:tc>
          <w:tcPr>
            <w:tcW w:w="2126" w:type="dxa"/>
          </w:tcPr>
          <w:p w14:paraId="49147D8D" w14:textId="7A928247" w:rsidR="00EF065C" w:rsidRDefault="00EF065C" w:rsidP="000D31E5">
            <w:r>
              <w:t>Não</w:t>
            </w:r>
          </w:p>
        </w:tc>
        <w:tc>
          <w:tcPr>
            <w:tcW w:w="1849" w:type="dxa"/>
          </w:tcPr>
          <w:p w14:paraId="2F5699BA" w14:textId="701C5C05" w:rsidR="00EF065C" w:rsidRDefault="00EF065C" w:rsidP="000D31E5">
            <w:r>
              <w:t>18px</w:t>
            </w:r>
          </w:p>
        </w:tc>
        <w:tc>
          <w:tcPr>
            <w:tcW w:w="2153" w:type="dxa"/>
          </w:tcPr>
          <w:p w14:paraId="3D78C6E3" w14:textId="000F6860" w:rsidR="00EF065C" w:rsidRDefault="00EF065C" w:rsidP="000D31E5">
            <w:r>
              <w:t>1.125em</w:t>
            </w:r>
          </w:p>
        </w:tc>
      </w:tr>
      <w:tr w:rsidR="00EF065C" w14:paraId="424B26B6" w14:textId="77777777" w:rsidTr="00EF065C">
        <w:tc>
          <w:tcPr>
            <w:tcW w:w="2366" w:type="dxa"/>
          </w:tcPr>
          <w:p w14:paraId="18D53558" w14:textId="444524D4" w:rsidR="00EF065C" w:rsidRDefault="00EF065C" w:rsidP="000D31E5">
            <w:r>
              <w:t>Título 6 (h6) ou ######</w:t>
            </w:r>
          </w:p>
        </w:tc>
        <w:tc>
          <w:tcPr>
            <w:tcW w:w="2126" w:type="dxa"/>
          </w:tcPr>
          <w:p w14:paraId="46088B7C" w14:textId="763AD82B" w:rsidR="00EF065C" w:rsidRDefault="00EF065C" w:rsidP="000D31E5">
            <w:r>
              <w:t>Sim</w:t>
            </w:r>
          </w:p>
        </w:tc>
        <w:tc>
          <w:tcPr>
            <w:tcW w:w="1849" w:type="dxa"/>
          </w:tcPr>
          <w:p w14:paraId="44EF2837" w14:textId="006B38B8" w:rsidR="00EF065C" w:rsidRDefault="00EF065C" w:rsidP="000D31E5">
            <w:r>
              <w:t>16px</w:t>
            </w:r>
          </w:p>
        </w:tc>
        <w:tc>
          <w:tcPr>
            <w:tcW w:w="2153" w:type="dxa"/>
          </w:tcPr>
          <w:p w14:paraId="466C42CA" w14:textId="1AF48B95" w:rsidR="00EF065C" w:rsidRDefault="00EF065C" w:rsidP="000D31E5">
            <w:r>
              <w:t>1em</w:t>
            </w:r>
          </w:p>
        </w:tc>
      </w:tr>
    </w:tbl>
    <w:p w14:paraId="51989A58" w14:textId="77777777" w:rsidR="00EF065C" w:rsidRDefault="00EF065C" w:rsidP="000D31E5"/>
    <w:p w14:paraId="0D96662B" w14:textId="44E80D2F" w:rsidR="00A10C78" w:rsidRDefault="00EF065C" w:rsidP="00A10C7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O objetivo desses padrões é manter a qualidade e usabilidade da Academy SM.</w:t>
      </w:r>
    </w:p>
    <w:p w14:paraId="05297EE1" w14:textId="4C1406D4" w:rsidR="00A10C78" w:rsidRDefault="00A10C78" w:rsidP="00A10C78">
      <w:pPr>
        <w:pStyle w:val="Ttulo2"/>
      </w:pPr>
      <w:r>
        <w:lastRenderedPageBreak/>
        <w:t>Funções das Cores</w:t>
      </w:r>
    </w:p>
    <w:p w14:paraId="1D2FA896" w14:textId="54DAB3FD" w:rsidR="00A10C78" w:rsidRDefault="00A10C78" w:rsidP="00A10C78">
      <w:r>
        <w:t>É necessário padronizar as cores, especialmente porque a cor primária da Academy SM é o vermelho, cor utilizada especialmente em contextos negativos no desenvolvimento de software, como erros, fechamento de páginas, exclusão de dados e cancelamento de contratos. Por conta disso, o vermelho da Academy SM tende a ser evitada nesses contextos, no lugar dela, colocaremos o bordô.</w:t>
      </w:r>
    </w:p>
    <w:p w14:paraId="5EADBF7F" w14:textId="1035ECCD" w:rsidR="00A10C78" w:rsidRDefault="00A10C78" w:rsidP="00A10C78">
      <w:r>
        <w:t xml:space="preserve">Vermelho Academy SM - </w:t>
      </w:r>
      <w:r>
        <w:rPr>
          <w:color w:val="C32323"/>
        </w:rPr>
        <w:t xml:space="preserve">* </w:t>
      </w:r>
      <w:r>
        <w:t>- Utilizado no fundo, nas barras de navegação</w:t>
      </w:r>
      <w:r w:rsidR="00266415">
        <w:t>,</w:t>
      </w:r>
      <w:r>
        <w:t xml:space="preserve"> em alguns botões principais como </w:t>
      </w:r>
      <w:proofErr w:type="spellStart"/>
      <w:r>
        <w:t>Upvotes</w:t>
      </w:r>
      <w:proofErr w:type="spellEnd"/>
      <w:r w:rsidR="00266415">
        <w:t>, nos Chats, Descrições de Grupo e na página de portfólio.</w:t>
      </w:r>
    </w:p>
    <w:p w14:paraId="38C5BC23" w14:textId="41CDD936" w:rsidR="00A10C78" w:rsidRDefault="00A10C78" w:rsidP="00A10C78">
      <w:r>
        <w:t>Branco – Utilizado como fundo para os principais componentes</w:t>
      </w:r>
      <w:r w:rsidR="00266415">
        <w:t>, como cor de fundo para botões secundários e para alternar com o vermelho em páginas de portfólio</w:t>
      </w:r>
    </w:p>
    <w:p w14:paraId="28EB7424" w14:textId="50926941" w:rsidR="00A10C78" w:rsidRDefault="00A10C78" w:rsidP="00A10C78">
      <w:r>
        <w:t>Preto – Utilizado no Fundo</w:t>
      </w:r>
      <w:r w:rsidR="00266415">
        <w:t xml:space="preserve"> e na maioria dos textos, alinhado com o branco.</w:t>
      </w:r>
    </w:p>
    <w:p w14:paraId="30D90838" w14:textId="0C1AC3F3" w:rsidR="00A10C78" w:rsidRDefault="00A10C78" w:rsidP="00A10C78">
      <w:r>
        <w:t xml:space="preserve">Azul </w:t>
      </w:r>
      <w:r w:rsidR="00266415">
        <w:t>–</w:t>
      </w:r>
      <w:r>
        <w:t xml:space="preserve"> Utiliz</w:t>
      </w:r>
      <w:r w:rsidR="00266415">
        <w:t>ado em botões secundários alinhado com o branco, como demonstração de progresso na aba grupos e para as tarefas não enviadas.</w:t>
      </w:r>
    </w:p>
    <w:p w14:paraId="0452586C" w14:textId="0D7EB2B3" w:rsidR="00266415" w:rsidRDefault="00266415" w:rsidP="00A10C78">
      <w:r>
        <w:t>Bordô – Utilizada para todas as ações negativas, para o atraso de tarefas e para dúvidas ainda não respondidas.</w:t>
      </w:r>
    </w:p>
    <w:p w14:paraId="1424F894" w14:textId="2E4286DB" w:rsidR="00266415" w:rsidRDefault="00266415" w:rsidP="00A10C78">
      <w:r>
        <w:t>Azul Escuro – Cor secundária para as páginas de conteúdo do curso. Exemplo: Digamos que um determinado curso tem mais de um módulo, sabendo disso, os conteúdos do módulo 1 ficarão em vermelho, o do módulo 2 em azul e o 3 em terceiro.</w:t>
      </w:r>
    </w:p>
    <w:p w14:paraId="2B77ED24" w14:textId="274829A8" w:rsidR="00266415" w:rsidRDefault="003232F7" w:rsidP="00A10C78">
      <w:r>
        <w:t>Roxo – Cor vista pelo professor na Aba Tarefas.</w:t>
      </w:r>
    </w:p>
    <w:p w14:paraId="4F517865" w14:textId="1DBF41ED" w:rsidR="003232F7" w:rsidRDefault="003232F7" w:rsidP="00A10C78">
      <w:r>
        <w:t>Verde – Utilizada para todas as ações positivas, especialmente Todos os botões de cadastro, para as tarefas enviadas, para as dúvidas respondidas e para as melhores respostas.</w:t>
      </w:r>
    </w:p>
    <w:p w14:paraId="18AECEAA" w14:textId="1528E224" w:rsidR="00632CB6" w:rsidRDefault="00632CB6" w:rsidP="00A10C78">
      <w:r>
        <w:t>Amarelo – Utilizado na tela de Dúvidas.</w:t>
      </w:r>
    </w:p>
    <w:p w14:paraId="24CF8C49" w14:textId="54017B31" w:rsidR="0094647F" w:rsidRDefault="0094647F" w:rsidP="0094647F">
      <w:pPr>
        <w:pStyle w:val="Ttulo2"/>
      </w:pPr>
      <w:r>
        <w:t>Tamanhos dos Inputs</w:t>
      </w:r>
    </w:p>
    <w:p w14:paraId="449F8F65" w14:textId="6D3BB08E" w:rsidR="0094647F" w:rsidRDefault="0094647F" w:rsidP="0094647F">
      <w:r>
        <w:t xml:space="preserve">Os Inputs podem ter diversos tamanhos, dentre eles pequeno, médio ou grande.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335"/>
        <w:gridCol w:w="2231"/>
        <w:gridCol w:w="2232"/>
      </w:tblGrid>
      <w:tr w:rsidR="0094647F" w14:paraId="161EE82C" w14:textId="77777777" w:rsidTr="0094647F">
        <w:tc>
          <w:tcPr>
            <w:tcW w:w="1696" w:type="dxa"/>
            <w:shd w:val="clear" w:color="auto" w:fill="000000" w:themeFill="text1"/>
          </w:tcPr>
          <w:p w14:paraId="3D9B8109" w14:textId="29650324" w:rsidR="0094647F" w:rsidRPr="0094647F" w:rsidRDefault="0094647F" w:rsidP="009464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do Input</w:t>
            </w:r>
          </w:p>
        </w:tc>
        <w:tc>
          <w:tcPr>
            <w:tcW w:w="2335" w:type="dxa"/>
            <w:shd w:val="clear" w:color="auto" w:fill="000000" w:themeFill="text1"/>
          </w:tcPr>
          <w:p w14:paraId="583A7791" w14:textId="00B34A9D" w:rsidR="0094647F" w:rsidRDefault="0094647F" w:rsidP="009464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Tamanho das Fontes</w:t>
            </w:r>
          </w:p>
        </w:tc>
        <w:tc>
          <w:tcPr>
            <w:tcW w:w="2231" w:type="dxa"/>
            <w:shd w:val="clear" w:color="auto" w:fill="000000" w:themeFill="text1"/>
          </w:tcPr>
          <w:p w14:paraId="11B20F36" w14:textId="1CD5FC3D" w:rsidR="0094647F" w:rsidRPr="0094647F" w:rsidRDefault="0094647F" w:rsidP="009464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Tamanho acima de 768px</w:t>
            </w:r>
          </w:p>
        </w:tc>
        <w:tc>
          <w:tcPr>
            <w:tcW w:w="2232" w:type="dxa"/>
            <w:shd w:val="clear" w:color="auto" w:fill="000000" w:themeFill="text1"/>
          </w:tcPr>
          <w:p w14:paraId="76FE5565" w14:textId="2C77A003" w:rsidR="0094647F" w:rsidRPr="0094647F" w:rsidRDefault="0094647F" w:rsidP="009464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Tamanho abaixo 768px</w:t>
            </w:r>
          </w:p>
        </w:tc>
      </w:tr>
      <w:tr w:rsidR="0094647F" w14:paraId="002CA955" w14:textId="77777777" w:rsidTr="0094647F">
        <w:tc>
          <w:tcPr>
            <w:tcW w:w="1696" w:type="dxa"/>
          </w:tcPr>
          <w:p w14:paraId="3ABDA9CA" w14:textId="68674C64" w:rsidR="0094647F" w:rsidRDefault="0094647F" w:rsidP="0094647F">
            <w:pPr>
              <w:jc w:val="center"/>
            </w:pPr>
            <w:r>
              <w:t>Large</w:t>
            </w:r>
          </w:p>
        </w:tc>
        <w:tc>
          <w:tcPr>
            <w:tcW w:w="2335" w:type="dxa"/>
          </w:tcPr>
          <w:p w14:paraId="520325C5" w14:textId="6E42B3E5" w:rsidR="0094647F" w:rsidRDefault="0094647F" w:rsidP="0094647F">
            <w:pPr>
              <w:jc w:val="center"/>
            </w:pPr>
            <w:r>
              <w:t>1,125rem</w:t>
            </w:r>
          </w:p>
        </w:tc>
        <w:tc>
          <w:tcPr>
            <w:tcW w:w="2231" w:type="dxa"/>
          </w:tcPr>
          <w:p w14:paraId="19278101" w14:textId="4A152459" w:rsidR="0094647F" w:rsidRDefault="0094647F" w:rsidP="0094647F">
            <w:pPr>
              <w:jc w:val="center"/>
            </w:pPr>
            <w:r>
              <w:t>300px</w:t>
            </w:r>
          </w:p>
        </w:tc>
        <w:tc>
          <w:tcPr>
            <w:tcW w:w="2232" w:type="dxa"/>
          </w:tcPr>
          <w:p w14:paraId="1B8CB5F1" w14:textId="737996BB" w:rsidR="0094647F" w:rsidRDefault="0094647F" w:rsidP="0094647F">
            <w:pPr>
              <w:jc w:val="center"/>
            </w:pPr>
            <w:r>
              <w:t>250px</w:t>
            </w:r>
          </w:p>
        </w:tc>
      </w:tr>
      <w:tr w:rsidR="0094647F" w14:paraId="2F65E26A" w14:textId="77777777" w:rsidTr="0094647F">
        <w:tc>
          <w:tcPr>
            <w:tcW w:w="1696" w:type="dxa"/>
          </w:tcPr>
          <w:p w14:paraId="4C68DFFE" w14:textId="3413A960" w:rsidR="0094647F" w:rsidRDefault="0094647F" w:rsidP="0094647F">
            <w:pPr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335" w:type="dxa"/>
          </w:tcPr>
          <w:p w14:paraId="171603ED" w14:textId="7B1EC592" w:rsidR="0094647F" w:rsidRDefault="0094647F" w:rsidP="0094647F">
            <w:pPr>
              <w:jc w:val="center"/>
            </w:pPr>
            <w:r>
              <w:t>1rem</w:t>
            </w:r>
          </w:p>
        </w:tc>
        <w:tc>
          <w:tcPr>
            <w:tcW w:w="2231" w:type="dxa"/>
          </w:tcPr>
          <w:p w14:paraId="6E66035D" w14:textId="68D90A7D" w:rsidR="0094647F" w:rsidRDefault="0094647F" w:rsidP="0094647F">
            <w:pPr>
              <w:jc w:val="center"/>
            </w:pPr>
            <w:r>
              <w:t>200px</w:t>
            </w:r>
          </w:p>
        </w:tc>
        <w:tc>
          <w:tcPr>
            <w:tcW w:w="2232" w:type="dxa"/>
          </w:tcPr>
          <w:p w14:paraId="5A9C0B2F" w14:textId="159999A5" w:rsidR="0094647F" w:rsidRDefault="0094647F" w:rsidP="0094647F">
            <w:pPr>
              <w:jc w:val="center"/>
            </w:pPr>
            <w:r>
              <w:t>150px</w:t>
            </w:r>
          </w:p>
        </w:tc>
      </w:tr>
      <w:tr w:rsidR="0094647F" w14:paraId="2EE8933B" w14:textId="77777777" w:rsidTr="0094647F">
        <w:tc>
          <w:tcPr>
            <w:tcW w:w="1696" w:type="dxa"/>
          </w:tcPr>
          <w:p w14:paraId="72ABDC43" w14:textId="5F623CDF" w:rsidR="0094647F" w:rsidRDefault="0094647F" w:rsidP="0094647F">
            <w:pPr>
              <w:jc w:val="center"/>
            </w:pPr>
            <w:proofErr w:type="spellStart"/>
            <w:r>
              <w:t>Small</w:t>
            </w:r>
            <w:proofErr w:type="spellEnd"/>
          </w:p>
        </w:tc>
        <w:tc>
          <w:tcPr>
            <w:tcW w:w="2335" w:type="dxa"/>
          </w:tcPr>
          <w:p w14:paraId="45B9DC40" w14:textId="7D348092" w:rsidR="0094647F" w:rsidRDefault="0094647F" w:rsidP="0094647F">
            <w:pPr>
              <w:jc w:val="center"/>
            </w:pPr>
            <w:r>
              <w:t>0,875rem</w:t>
            </w:r>
          </w:p>
        </w:tc>
        <w:tc>
          <w:tcPr>
            <w:tcW w:w="2231" w:type="dxa"/>
          </w:tcPr>
          <w:p w14:paraId="462DFBC9" w14:textId="2D68EEFA" w:rsidR="0094647F" w:rsidRDefault="0094647F" w:rsidP="0094647F">
            <w:pPr>
              <w:jc w:val="center"/>
            </w:pPr>
            <w:r>
              <w:t>100px</w:t>
            </w:r>
          </w:p>
        </w:tc>
        <w:tc>
          <w:tcPr>
            <w:tcW w:w="2232" w:type="dxa"/>
          </w:tcPr>
          <w:p w14:paraId="6D213B30" w14:textId="243C557E" w:rsidR="0094647F" w:rsidRDefault="0094647F" w:rsidP="0094647F">
            <w:pPr>
              <w:jc w:val="center"/>
            </w:pPr>
            <w:r>
              <w:t>80px</w:t>
            </w:r>
          </w:p>
        </w:tc>
      </w:tr>
    </w:tbl>
    <w:p w14:paraId="3118BC2A" w14:textId="77777777" w:rsidR="0094647F" w:rsidRPr="0094647F" w:rsidRDefault="0094647F" w:rsidP="0094647F"/>
    <w:p w14:paraId="09DC73D7" w14:textId="0BB18780" w:rsidR="00EF065C" w:rsidRDefault="0088431A" w:rsidP="0088431A">
      <w:pPr>
        <w:pStyle w:val="Ttulo2"/>
      </w:pPr>
      <w:r>
        <w:t xml:space="preserve">Tamanhos dos </w:t>
      </w:r>
      <w:proofErr w:type="spellStart"/>
      <w:r>
        <w:t>Buttons</w:t>
      </w:r>
      <w:proofErr w:type="spellEnd"/>
      <w: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547"/>
        <w:gridCol w:w="3118"/>
        <w:gridCol w:w="2835"/>
      </w:tblGrid>
      <w:tr w:rsidR="0088431A" w14:paraId="3BBEA8EC" w14:textId="77777777" w:rsidTr="0088431A">
        <w:tc>
          <w:tcPr>
            <w:tcW w:w="2547" w:type="dxa"/>
            <w:shd w:val="clear" w:color="auto" w:fill="000000" w:themeFill="text1"/>
          </w:tcPr>
          <w:p w14:paraId="71A82DF4" w14:textId="2AD78556" w:rsidR="0088431A" w:rsidRPr="0088431A" w:rsidRDefault="0088431A" w:rsidP="008843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do Button</w:t>
            </w:r>
          </w:p>
        </w:tc>
        <w:tc>
          <w:tcPr>
            <w:tcW w:w="3118" w:type="dxa"/>
            <w:shd w:val="clear" w:color="auto" w:fill="000000" w:themeFill="text1"/>
          </w:tcPr>
          <w:p w14:paraId="5BF7E4BF" w14:textId="6EC24C2F" w:rsidR="0088431A" w:rsidRPr="0088431A" w:rsidRDefault="0088431A" w:rsidP="008843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Tamanho da Fonte</w:t>
            </w:r>
          </w:p>
        </w:tc>
        <w:tc>
          <w:tcPr>
            <w:tcW w:w="2835" w:type="dxa"/>
            <w:shd w:val="clear" w:color="auto" w:fill="000000" w:themeFill="text1"/>
          </w:tcPr>
          <w:p w14:paraId="500F5E02" w14:textId="4136D51D" w:rsidR="0088431A" w:rsidRPr="0088431A" w:rsidRDefault="0088431A" w:rsidP="008843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Tamanho do Button</w:t>
            </w:r>
          </w:p>
        </w:tc>
      </w:tr>
      <w:tr w:rsidR="0088431A" w14:paraId="3F5E8F4F" w14:textId="77777777" w:rsidTr="0088431A">
        <w:tc>
          <w:tcPr>
            <w:tcW w:w="2547" w:type="dxa"/>
          </w:tcPr>
          <w:p w14:paraId="1C633B3B" w14:textId="398D62D9" w:rsidR="0088431A" w:rsidRDefault="0088431A" w:rsidP="0088431A">
            <w:pPr>
              <w:jc w:val="center"/>
            </w:pPr>
            <w:proofErr w:type="spellStart"/>
            <w:r>
              <w:t>Small</w:t>
            </w:r>
            <w:proofErr w:type="spellEnd"/>
          </w:p>
        </w:tc>
        <w:tc>
          <w:tcPr>
            <w:tcW w:w="3118" w:type="dxa"/>
          </w:tcPr>
          <w:p w14:paraId="25E40394" w14:textId="2DDCE47D" w:rsidR="0088431A" w:rsidRDefault="000B34C2" w:rsidP="0088431A">
            <w:pPr>
              <w:jc w:val="center"/>
            </w:pPr>
            <w:r>
              <w:t>0.625rem</w:t>
            </w:r>
          </w:p>
        </w:tc>
        <w:tc>
          <w:tcPr>
            <w:tcW w:w="2835" w:type="dxa"/>
          </w:tcPr>
          <w:p w14:paraId="376A00A2" w14:textId="17B2E21D" w:rsidR="0088431A" w:rsidRDefault="000B34C2" w:rsidP="0088431A">
            <w:pPr>
              <w:jc w:val="center"/>
            </w:pPr>
            <w:r>
              <w:t>0.375rem y * 0.625rem x</w:t>
            </w:r>
          </w:p>
        </w:tc>
      </w:tr>
      <w:tr w:rsidR="0088431A" w14:paraId="03B92B41" w14:textId="77777777" w:rsidTr="0088431A">
        <w:tc>
          <w:tcPr>
            <w:tcW w:w="2547" w:type="dxa"/>
          </w:tcPr>
          <w:p w14:paraId="29AC9B99" w14:textId="447C11AD" w:rsidR="0088431A" w:rsidRDefault="000B34C2" w:rsidP="0088431A">
            <w:pPr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3118" w:type="dxa"/>
          </w:tcPr>
          <w:p w14:paraId="5DDA0483" w14:textId="226D1AA6" w:rsidR="0088431A" w:rsidRDefault="000B34C2" w:rsidP="0088431A">
            <w:pPr>
              <w:jc w:val="center"/>
            </w:pPr>
            <w:r>
              <w:t>0.875rem</w:t>
            </w:r>
          </w:p>
        </w:tc>
        <w:tc>
          <w:tcPr>
            <w:tcW w:w="2835" w:type="dxa"/>
          </w:tcPr>
          <w:p w14:paraId="0FEBFDD1" w14:textId="7F4FE454" w:rsidR="0088431A" w:rsidRDefault="000B34C2" w:rsidP="0088431A">
            <w:pPr>
              <w:jc w:val="center"/>
            </w:pPr>
            <w:r>
              <w:t>0.5rem y * 0.75rem x</w:t>
            </w:r>
          </w:p>
        </w:tc>
      </w:tr>
      <w:tr w:rsidR="0088431A" w14:paraId="1E932BE8" w14:textId="77777777" w:rsidTr="0088431A">
        <w:tc>
          <w:tcPr>
            <w:tcW w:w="2547" w:type="dxa"/>
          </w:tcPr>
          <w:p w14:paraId="71BCFFC0" w14:textId="329C2A8A" w:rsidR="0088431A" w:rsidRDefault="000B34C2" w:rsidP="0088431A">
            <w:pPr>
              <w:jc w:val="center"/>
            </w:pPr>
            <w:r>
              <w:t>Large</w:t>
            </w:r>
          </w:p>
        </w:tc>
        <w:tc>
          <w:tcPr>
            <w:tcW w:w="3118" w:type="dxa"/>
          </w:tcPr>
          <w:p w14:paraId="7AAC7038" w14:textId="49592BFB" w:rsidR="0088431A" w:rsidRDefault="000B34C2" w:rsidP="0088431A">
            <w:pPr>
              <w:jc w:val="center"/>
            </w:pPr>
            <w:r>
              <w:t>1.125rem</w:t>
            </w:r>
          </w:p>
        </w:tc>
        <w:tc>
          <w:tcPr>
            <w:tcW w:w="2835" w:type="dxa"/>
          </w:tcPr>
          <w:p w14:paraId="4459FDC5" w14:textId="7223F435" w:rsidR="0088431A" w:rsidRDefault="000B34C2" w:rsidP="0088431A">
            <w:pPr>
              <w:jc w:val="center"/>
            </w:pPr>
            <w:r>
              <w:t>1rem y * 2rem x</w:t>
            </w:r>
          </w:p>
        </w:tc>
      </w:tr>
    </w:tbl>
    <w:p w14:paraId="2991409D" w14:textId="77777777" w:rsidR="0088431A" w:rsidRPr="0088431A" w:rsidRDefault="0088431A" w:rsidP="0088431A"/>
    <w:sectPr w:rsidR="0088431A" w:rsidRPr="00884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2"/>
    <w:rsid w:val="000B34C2"/>
    <w:rsid w:val="000D31E5"/>
    <w:rsid w:val="00266415"/>
    <w:rsid w:val="002C1530"/>
    <w:rsid w:val="003232F7"/>
    <w:rsid w:val="003C30E1"/>
    <w:rsid w:val="00632CB6"/>
    <w:rsid w:val="006E1255"/>
    <w:rsid w:val="00781E62"/>
    <w:rsid w:val="007E3DB1"/>
    <w:rsid w:val="0088431A"/>
    <w:rsid w:val="0094647F"/>
    <w:rsid w:val="009848F0"/>
    <w:rsid w:val="009D0EEA"/>
    <w:rsid w:val="009D55D2"/>
    <w:rsid w:val="00A10C78"/>
    <w:rsid w:val="00A22C66"/>
    <w:rsid w:val="00BE5D6B"/>
    <w:rsid w:val="00D27CFC"/>
    <w:rsid w:val="00EE11F8"/>
    <w:rsid w:val="00EF065C"/>
    <w:rsid w:val="00EF4E5E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7A6A"/>
  <w15:chartTrackingRefBased/>
  <w15:docId w15:val="{8A48EA2C-21B9-44AE-AA93-C7367969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8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1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1E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1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1E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1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1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1E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1E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1E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1E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1E6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1152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</dc:creator>
  <cp:keywords/>
  <dc:description/>
  <cp:lastModifiedBy>Gustavo Oliveira</cp:lastModifiedBy>
  <cp:revision>4</cp:revision>
  <dcterms:created xsi:type="dcterms:W3CDTF">2024-11-11T22:33:00Z</dcterms:created>
  <dcterms:modified xsi:type="dcterms:W3CDTF">2024-11-20T17:43:00Z</dcterms:modified>
</cp:coreProperties>
</file>