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CA47" w14:textId="65849C64" w:rsidR="002E5193" w:rsidRPr="00216C34" w:rsidRDefault="001E798B">
      <w:pPr>
        <w:pStyle w:val="Ttulo"/>
        <w:jc w:val="center"/>
        <w:rPr>
          <w:lang w:val="es-CO"/>
        </w:rPr>
      </w:pPr>
      <w:r w:rsidRPr="00216C34">
        <w:rPr>
          <w:lang w:val="es-CO"/>
        </w:rPr>
        <w:t>Ámbito de trabajo para servicios y consultores/contratistas</w:t>
      </w:r>
    </w:p>
    <w:p w14:paraId="2790E6AD" w14:textId="4AE6B05A" w:rsidR="002E5193" w:rsidRPr="00216C34" w:rsidRDefault="001E798B">
      <w:pPr>
        <w:pStyle w:val="Subttulo"/>
        <w:jc w:val="center"/>
        <w:rPr>
          <w:lang w:val="es-CO"/>
        </w:rPr>
      </w:pPr>
      <w:r w:rsidRPr="00216C34">
        <w:rPr>
          <w:lang w:val="es-CO"/>
        </w:rPr>
        <w:t xml:space="preserve">Agente de IA para WhatsApp – Proyecto </w:t>
      </w:r>
      <w:r w:rsidR="006769A0" w:rsidRPr="00216C34">
        <w:rPr>
          <w:i/>
          <w:iCs/>
          <w:lang w:val="es-CO"/>
        </w:rPr>
        <w:t>'Una Visa por un Sueño'</w:t>
      </w:r>
    </w:p>
    <w:p w14:paraId="7CEE4F5D" w14:textId="77777777" w:rsidR="002E5193" w:rsidRPr="00216C34" w:rsidRDefault="001E798B">
      <w:pPr>
        <w:spacing w:after="240"/>
        <w:jc w:val="center"/>
        <w:rPr>
          <w:lang w:val="es-CO"/>
        </w:rPr>
      </w:pPr>
      <w:r w:rsidRPr="00216C34">
        <w:rPr>
          <w:i/>
          <w:color w:val="595959"/>
          <w:sz w:val="18"/>
          <w:szCs w:val="18"/>
          <w:lang w:val="es-CO"/>
        </w:rPr>
        <w:t xml:space="preserve">Innovaciones para la Acción contra la Pobreza (IPA) Colombia </w:t>
      </w:r>
      <w:proofErr w:type="gramStart"/>
      <w:r w:rsidRPr="00216C34">
        <w:rPr>
          <w:i/>
          <w:color w:val="595959"/>
          <w:sz w:val="18"/>
          <w:szCs w:val="18"/>
          <w:lang w:val="es-CO"/>
        </w:rPr>
        <w:t>|  23</w:t>
      </w:r>
      <w:proofErr w:type="gramEnd"/>
      <w:r w:rsidRPr="00216C34">
        <w:rPr>
          <w:i/>
          <w:color w:val="595959"/>
          <w:sz w:val="18"/>
          <w:szCs w:val="18"/>
          <w:lang w:val="es-CO"/>
        </w:rPr>
        <w:t xml:space="preserve"> de junio de 2026</w:t>
      </w:r>
    </w:p>
    <w:p w14:paraId="5D679ECA" w14:textId="77777777" w:rsidR="002E5193" w:rsidRPr="00216C34" w:rsidRDefault="001E798B">
      <w:pPr>
        <w:pStyle w:val="Ttulo1"/>
        <w:rPr>
          <w:lang w:val="es-CO"/>
        </w:rPr>
      </w:pPr>
      <w:r w:rsidRPr="00216C34">
        <w:rPr>
          <w:lang w:val="es-CO"/>
        </w:rPr>
        <w:t>1. Visión general</w:t>
      </w:r>
    </w:p>
    <w:p w14:paraId="6B439CE6" w14:textId="77777777" w:rsidR="002E5193" w:rsidRPr="00216C34" w:rsidRDefault="001E798B">
      <w:pPr>
        <w:pStyle w:val="Ttulo2"/>
        <w:rPr>
          <w:lang w:val="es-CO"/>
        </w:rPr>
      </w:pPr>
      <w:r w:rsidRPr="00216C34">
        <w:rPr>
          <w:lang w:val="es-CO"/>
        </w:rPr>
        <w:t>1.1 Antecedentes</w:t>
      </w:r>
    </w:p>
    <w:p w14:paraId="1BE70484" w14:textId="77777777" w:rsidR="002E5193" w:rsidRPr="00216C34" w:rsidRDefault="001E798B">
      <w:pPr>
        <w:rPr>
          <w:lang w:val="es-CO"/>
        </w:rPr>
      </w:pPr>
      <w:proofErr w:type="spellStart"/>
      <w:r w:rsidRPr="00216C34">
        <w:rPr>
          <w:sz w:val="22"/>
          <w:szCs w:val="22"/>
          <w:lang w:val="es-CO"/>
        </w:rPr>
        <w:t>Innovations</w:t>
      </w:r>
      <w:proofErr w:type="spellEnd"/>
      <w:r w:rsidRPr="00216C34">
        <w:rPr>
          <w:sz w:val="22"/>
          <w:szCs w:val="22"/>
          <w:lang w:val="es-CO"/>
        </w:rPr>
        <w:t xml:space="preserve"> </w:t>
      </w:r>
      <w:proofErr w:type="spellStart"/>
      <w:r w:rsidRPr="00216C34">
        <w:rPr>
          <w:sz w:val="22"/>
          <w:szCs w:val="22"/>
          <w:lang w:val="es-CO"/>
        </w:rPr>
        <w:t>for</w:t>
      </w:r>
      <w:proofErr w:type="spellEnd"/>
      <w:r w:rsidRPr="00216C34">
        <w:rPr>
          <w:sz w:val="22"/>
          <w:szCs w:val="22"/>
          <w:lang w:val="es-CO"/>
        </w:rPr>
        <w:t xml:space="preserve"> </w:t>
      </w:r>
      <w:proofErr w:type="spellStart"/>
      <w:r w:rsidRPr="00216C34">
        <w:rPr>
          <w:sz w:val="22"/>
          <w:szCs w:val="22"/>
          <w:lang w:val="es-CO"/>
        </w:rPr>
        <w:t>Poverty</w:t>
      </w:r>
      <w:proofErr w:type="spellEnd"/>
      <w:r w:rsidRPr="00216C34">
        <w:rPr>
          <w:sz w:val="22"/>
          <w:szCs w:val="22"/>
          <w:lang w:val="es-CO"/>
        </w:rPr>
        <w:t xml:space="preserve"> </w:t>
      </w:r>
      <w:proofErr w:type="spellStart"/>
      <w:r w:rsidRPr="00216C34">
        <w:rPr>
          <w:sz w:val="22"/>
          <w:szCs w:val="22"/>
          <w:lang w:val="es-CO"/>
        </w:rPr>
        <w:t>Action</w:t>
      </w:r>
      <w:proofErr w:type="spellEnd"/>
      <w:r w:rsidRPr="00216C34">
        <w:rPr>
          <w:sz w:val="22"/>
          <w:szCs w:val="22"/>
          <w:lang w:val="es-CO"/>
        </w:rPr>
        <w:t xml:space="preserve"> (IPA) busca contratar un servicio especializado para diseñar, desarrollar, formar, desplegar y evaluar un agente de Inteligencia Artificial (IA) que proporcione soporte interactivo a través de WhatsApp.</w:t>
      </w:r>
    </w:p>
    <w:p w14:paraId="08A4F13B" w14:textId="77777777" w:rsidR="002E5193" w:rsidRPr="00216C34" w:rsidRDefault="001E798B">
      <w:pPr>
        <w:rPr>
          <w:lang w:val="es-CO"/>
        </w:rPr>
      </w:pPr>
      <w:r w:rsidRPr="00216C34">
        <w:rPr>
          <w:sz w:val="22"/>
          <w:szCs w:val="22"/>
          <w:lang w:val="es-CO"/>
        </w:rPr>
        <w:t>El agente de IA asistirá a migrantes y refugiados en Colombia con información precisa, fácil de usar y actualizada sobre los procedimientos de regularización migratoria, especialmente la transición del Permiso de Protección Temporal (PPT) al Visado de Residente Permanente (Visa R).</w:t>
      </w:r>
    </w:p>
    <w:p w14:paraId="3AC71D88" w14:textId="2DC09AB8" w:rsidR="002E5193" w:rsidRPr="00216C34" w:rsidRDefault="001E798B">
      <w:pPr>
        <w:rPr>
          <w:lang w:val="es-CO"/>
        </w:rPr>
      </w:pPr>
      <w:r w:rsidRPr="00216C34">
        <w:rPr>
          <w:sz w:val="22"/>
          <w:szCs w:val="22"/>
          <w:lang w:val="es-CO"/>
        </w:rPr>
        <w:t xml:space="preserve">Este agente de IA constituye un brazo de tratamiento de un ensayo controlado aleatorizado (ECA) que evalúa múltiples mecanismos de apoyo para migrantes venezolanos. Dado que el agente es un brazo experimental de tratamiento y no simplemente un producto, la estabilidad, consistencia y plena auditabilidad del comportamiento del agente durante todo el periodo de estudio son requisitos para la validez interna, no características opcionales. Un proveedor que modifica el modelo, los </w:t>
      </w:r>
      <w:proofErr w:type="spellStart"/>
      <w:r w:rsidRPr="00216C34">
        <w:rPr>
          <w:sz w:val="22"/>
          <w:szCs w:val="22"/>
          <w:lang w:val="es-CO"/>
        </w:rPr>
        <w:t>prompts</w:t>
      </w:r>
      <w:proofErr w:type="spellEnd"/>
      <w:r w:rsidRPr="00216C34">
        <w:rPr>
          <w:sz w:val="22"/>
          <w:szCs w:val="22"/>
          <w:lang w:val="es-CO"/>
        </w:rPr>
        <w:t xml:space="preserve"> o los flujos conversacionales a mitad del estudio sin notificar previamente a la IPA puede invalidar discretamente la investigación.</w:t>
      </w:r>
    </w:p>
    <w:p w14:paraId="03C4AD9F" w14:textId="77777777" w:rsidR="002E5193" w:rsidRPr="00216C34" w:rsidRDefault="001E798B">
      <w:pPr>
        <w:rPr>
          <w:lang w:val="es-CO"/>
        </w:rPr>
      </w:pPr>
      <w:r w:rsidRPr="00216C34">
        <w:rPr>
          <w:sz w:val="22"/>
          <w:szCs w:val="22"/>
          <w:lang w:val="es-CO"/>
        </w:rPr>
        <w:t>El agente de IA está diseñado para proporcionar soporte escalable, consistente y 24/7, utilizando una base de conocimientos curada y validada por IPA.</w:t>
      </w:r>
    </w:p>
    <w:p w14:paraId="2B455D9E" w14:textId="77777777" w:rsidR="002E5193" w:rsidRDefault="001E798B">
      <w:pPr>
        <w:pStyle w:val="Ttulo2"/>
      </w:pPr>
      <w:r>
        <w:t xml:space="preserve">1.2 </w:t>
      </w:r>
      <w:proofErr w:type="spellStart"/>
      <w:r>
        <w:t>Alcance</w:t>
      </w:r>
      <w:proofErr w:type="spellEnd"/>
    </w:p>
    <w:p w14:paraId="1F253A5C" w14:textId="77777777" w:rsidR="002E5193" w:rsidRDefault="001E798B">
      <w:r>
        <w:rPr>
          <w:sz w:val="22"/>
          <w:szCs w:val="22"/>
        </w:rPr>
        <w:t>Esta contratación pretende:</w:t>
      </w:r>
    </w:p>
    <w:p w14:paraId="723CAB98" w14:textId="77777777" w:rsidR="002E5193" w:rsidRPr="00216C34" w:rsidRDefault="001E798B">
      <w:pPr>
        <w:numPr>
          <w:ilvl w:val="0"/>
          <w:numId w:val="1"/>
        </w:numPr>
        <w:spacing w:after="60"/>
        <w:rPr>
          <w:lang w:val="es-CO"/>
        </w:rPr>
      </w:pPr>
      <w:r w:rsidRPr="00216C34">
        <w:rPr>
          <w:sz w:val="22"/>
          <w:szCs w:val="22"/>
          <w:lang w:val="es-CO"/>
        </w:rPr>
        <w:t>Diseñar y desarrollar un agente de IA capaz de ofrecer información, imágenes y vídeos alineados con el currículo semanal de contenidos de IPA.</w:t>
      </w:r>
    </w:p>
    <w:p w14:paraId="1C8FCDB2" w14:textId="77777777" w:rsidR="002E5193" w:rsidRPr="00216C34" w:rsidRDefault="001E798B">
      <w:pPr>
        <w:numPr>
          <w:ilvl w:val="0"/>
          <w:numId w:val="1"/>
        </w:numPr>
        <w:spacing w:after="60"/>
        <w:rPr>
          <w:lang w:val="es-CO"/>
        </w:rPr>
      </w:pPr>
      <w:r w:rsidRPr="00216C34">
        <w:rPr>
          <w:sz w:val="22"/>
          <w:szCs w:val="22"/>
          <w:lang w:val="es-CO"/>
        </w:rPr>
        <w:t>Despliega el agente de IA para interactuar con los usuarios a través de WhatsApp, responder preguntas y guiar a los usuarios a través de los procedimientos de migración.</w:t>
      </w:r>
    </w:p>
    <w:p w14:paraId="53D2F9A8" w14:textId="77777777" w:rsidR="002E5193" w:rsidRPr="00216C34" w:rsidRDefault="001E798B">
      <w:pPr>
        <w:numPr>
          <w:ilvl w:val="0"/>
          <w:numId w:val="1"/>
        </w:numPr>
        <w:spacing w:after="60"/>
        <w:rPr>
          <w:lang w:val="es-CO"/>
        </w:rPr>
      </w:pPr>
      <w:r w:rsidRPr="00216C34">
        <w:rPr>
          <w:sz w:val="22"/>
          <w:szCs w:val="22"/>
          <w:lang w:val="es-CO"/>
        </w:rPr>
        <w:t>Entrena al agente de IA utilizando una base de conocimiento estructurada proporcionada por IPA, incluyendo contenido validado, preguntas frecuentes y flujos de decisiones. Todo el contenido y la información factual deben proceder exclusivamente de fuentes validadas por la IPA.</w:t>
      </w:r>
    </w:p>
    <w:p w14:paraId="5FC0939F" w14:textId="77777777" w:rsidR="002E5193" w:rsidRPr="00216C34" w:rsidRDefault="001E798B">
      <w:pPr>
        <w:numPr>
          <w:ilvl w:val="0"/>
          <w:numId w:val="1"/>
        </w:numPr>
        <w:spacing w:after="60"/>
        <w:rPr>
          <w:lang w:val="es-CO"/>
        </w:rPr>
      </w:pPr>
      <w:r w:rsidRPr="00216C34">
        <w:rPr>
          <w:sz w:val="22"/>
          <w:szCs w:val="22"/>
          <w:lang w:val="es-CO"/>
        </w:rPr>
        <w:t xml:space="preserve">Realizar un piloto a pequeña escala seguido de un despliegue mayor que alcance aproximadamente a 1.000 usuarios en el brazo de tratamiento 4. Esto representa un volumen estimado de mensajes de aproximadamente 16.000 mensajes salientes (2 </w:t>
      </w:r>
      <w:r w:rsidRPr="00216C34">
        <w:rPr>
          <w:sz w:val="22"/>
          <w:szCs w:val="22"/>
          <w:lang w:val="es-CO"/>
        </w:rPr>
        <w:lastRenderedPageBreak/>
        <w:t>mensajes/semana x 8 semanas x 1.000 usuarios), más las consultas entrantes de los usuarios. El proveedor debe dimensionar la infraestructura para gestionar este volumen de forma fiable. El agente de IA no interactúa con los participantes del grupo de control ni con otros brazos de tratamiento.</w:t>
      </w:r>
    </w:p>
    <w:p w14:paraId="79EC22AF" w14:textId="77777777" w:rsidR="002E5193" w:rsidRPr="00216C34" w:rsidRDefault="001E798B">
      <w:pPr>
        <w:numPr>
          <w:ilvl w:val="0"/>
          <w:numId w:val="1"/>
        </w:numPr>
        <w:spacing w:after="60"/>
        <w:rPr>
          <w:lang w:val="es-CO"/>
        </w:rPr>
      </w:pPr>
      <w:r w:rsidRPr="00216C34">
        <w:rPr>
          <w:sz w:val="22"/>
          <w:szCs w:val="22"/>
          <w:lang w:val="es-CO"/>
        </w:rPr>
        <w:t>Apoyar la transferencia del agente de IA a una organización implementadora tras concluir la intervención.</w:t>
      </w:r>
    </w:p>
    <w:p w14:paraId="72FB914D" w14:textId="77777777" w:rsidR="002E5193" w:rsidRPr="00216C34" w:rsidRDefault="001E798B">
      <w:pPr>
        <w:pStyle w:val="Ttulo2"/>
        <w:rPr>
          <w:lang w:val="es-CO"/>
        </w:rPr>
      </w:pPr>
      <w:r w:rsidRPr="00216C34">
        <w:rPr>
          <w:lang w:val="es-CO"/>
        </w:rPr>
        <w:t>1.3 Objetivos</w:t>
      </w:r>
    </w:p>
    <w:p w14:paraId="38022F62" w14:textId="77777777" w:rsidR="002E5193" w:rsidRPr="00216C34" w:rsidRDefault="001E798B">
      <w:pPr>
        <w:rPr>
          <w:lang w:val="es-CO"/>
        </w:rPr>
      </w:pPr>
      <w:r w:rsidRPr="00216C34">
        <w:rPr>
          <w:sz w:val="22"/>
          <w:szCs w:val="22"/>
          <w:lang w:val="es-CO"/>
        </w:rPr>
        <w:t>El contratista seleccionado será responsable de:</w:t>
      </w:r>
    </w:p>
    <w:p w14:paraId="46E0988B" w14:textId="77777777" w:rsidR="002E5193" w:rsidRPr="00216C34" w:rsidRDefault="001E798B">
      <w:pPr>
        <w:numPr>
          <w:ilvl w:val="0"/>
          <w:numId w:val="4"/>
        </w:numPr>
        <w:spacing w:after="60"/>
        <w:rPr>
          <w:lang w:val="es-CO"/>
        </w:rPr>
      </w:pPr>
      <w:r w:rsidRPr="00216C34">
        <w:rPr>
          <w:sz w:val="22"/>
          <w:szCs w:val="22"/>
          <w:lang w:val="es-CO"/>
        </w:rPr>
        <w:t>Desarrollar un agente de IA que pueda interactuar con los usuarios a través de WhatsApp, proporcionando orientación personalizada paso a paso, incluyendo texto, imágenes y vídeo sobre temas clave de migración.</w:t>
      </w:r>
    </w:p>
    <w:p w14:paraId="3148F373" w14:textId="77777777" w:rsidR="002E5193" w:rsidRPr="00216C34" w:rsidRDefault="001E798B">
      <w:pPr>
        <w:numPr>
          <w:ilvl w:val="0"/>
          <w:numId w:val="4"/>
        </w:numPr>
        <w:spacing w:after="60"/>
        <w:rPr>
          <w:lang w:val="es-CO"/>
        </w:rPr>
      </w:pPr>
      <w:r w:rsidRPr="00216C34">
        <w:rPr>
          <w:sz w:val="22"/>
          <w:szCs w:val="22"/>
          <w:lang w:val="es-CO"/>
        </w:rPr>
        <w:t>Integrar y mantener una base de conocimiento proporcionada y aprobada por la IPA como única fuente de información factual.</w:t>
      </w:r>
    </w:p>
    <w:p w14:paraId="56B04C48" w14:textId="77777777" w:rsidR="002E5193" w:rsidRPr="00216C34" w:rsidRDefault="001E798B">
      <w:pPr>
        <w:numPr>
          <w:ilvl w:val="0"/>
          <w:numId w:val="4"/>
        </w:numPr>
        <w:spacing w:after="60"/>
        <w:rPr>
          <w:lang w:val="es-CO"/>
        </w:rPr>
      </w:pPr>
      <w:r w:rsidRPr="00216C34">
        <w:rPr>
          <w:sz w:val="22"/>
          <w:szCs w:val="22"/>
          <w:lang w:val="es-CO"/>
        </w:rPr>
        <w:t>Desplegar el agente de IA en una implementación en dos fases: un piloto pequeño y un despliegue a mayor escala.</w:t>
      </w:r>
    </w:p>
    <w:p w14:paraId="446B4743" w14:textId="77777777" w:rsidR="002E5193" w:rsidRPr="00216C34" w:rsidRDefault="001E798B">
      <w:pPr>
        <w:numPr>
          <w:ilvl w:val="0"/>
          <w:numId w:val="4"/>
        </w:numPr>
        <w:spacing w:after="60"/>
        <w:rPr>
          <w:lang w:val="es-CO"/>
        </w:rPr>
      </w:pPr>
      <w:r w:rsidRPr="00216C34">
        <w:rPr>
          <w:sz w:val="22"/>
          <w:szCs w:val="22"/>
          <w:lang w:val="es-CO"/>
        </w:rPr>
        <w:t>Instrumentar al agente para producir datos operativos limpios (registros de conversación, métricas de compromiso, informes de precisión) para el equipo de investigación de IPA. La evaluación del impacto de la intervención es responsabilidad de la IPA, no del proveedor.</w:t>
      </w:r>
    </w:p>
    <w:p w14:paraId="6299BEC3" w14:textId="77777777" w:rsidR="002E5193" w:rsidRPr="00216C34" w:rsidRDefault="001E798B">
      <w:pPr>
        <w:numPr>
          <w:ilvl w:val="0"/>
          <w:numId w:val="4"/>
        </w:numPr>
        <w:spacing w:after="60"/>
        <w:rPr>
          <w:lang w:val="es-CO"/>
        </w:rPr>
      </w:pPr>
      <w:r w:rsidRPr="00216C34">
        <w:rPr>
          <w:sz w:val="22"/>
          <w:szCs w:val="22"/>
          <w:lang w:val="es-CO"/>
        </w:rPr>
        <w:t>Transferir la solución completamente documentada a una organización socia ejecutora una vez concluida la intervención.</w:t>
      </w:r>
    </w:p>
    <w:p w14:paraId="3F382E7C" w14:textId="77777777" w:rsidR="002E5193" w:rsidRPr="00216C34" w:rsidRDefault="001E798B">
      <w:pPr>
        <w:pStyle w:val="Ttulo1"/>
        <w:rPr>
          <w:lang w:val="es-CO"/>
        </w:rPr>
      </w:pPr>
      <w:r w:rsidRPr="00216C34">
        <w:rPr>
          <w:lang w:val="es-CO"/>
        </w:rPr>
        <w:t>2. Requisitos</w:t>
      </w:r>
    </w:p>
    <w:p w14:paraId="695C173F" w14:textId="77777777" w:rsidR="002E5193" w:rsidRPr="00216C34" w:rsidRDefault="001E798B">
      <w:pPr>
        <w:pStyle w:val="Ttulo2"/>
        <w:rPr>
          <w:lang w:val="es-CO"/>
        </w:rPr>
      </w:pPr>
      <w:r w:rsidRPr="00216C34">
        <w:rPr>
          <w:lang w:val="es-CO"/>
        </w:rPr>
        <w:t>2.1 Tareas</w:t>
      </w:r>
    </w:p>
    <w:p w14:paraId="0CF4C1AD" w14:textId="77777777" w:rsidR="002E5193" w:rsidRPr="00216C34" w:rsidRDefault="001E798B">
      <w:pPr>
        <w:pStyle w:val="Ttulo3"/>
        <w:rPr>
          <w:lang w:val="es-CO"/>
        </w:rPr>
      </w:pPr>
      <w:r w:rsidRPr="00216C34">
        <w:rPr>
          <w:lang w:val="es-CO"/>
        </w:rPr>
        <w:t>I. Desarrollo e integración de agentes de IA</w:t>
      </w:r>
    </w:p>
    <w:p w14:paraId="24B6D201" w14:textId="77777777" w:rsidR="002E5193" w:rsidRPr="00216C34" w:rsidRDefault="001E798B">
      <w:pPr>
        <w:numPr>
          <w:ilvl w:val="0"/>
          <w:numId w:val="1"/>
        </w:numPr>
        <w:spacing w:after="60"/>
        <w:rPr>
          <w:lang w:val="es-CO"/>
        </w:rPr>
      </w:pPr>
      <w:r w:rsidRPr="00216C34">
        <w:rPr>
          <w:sz w:val="22"/>
          <w:szCs w:val="22"/>
          <w:lang w:val="es-CO"/>
        </w:rPr>
        <w:t>Diseñar y desarrollar un agente de IA capaz de interactuar con los usuarios de WhatsApp mediante contenido de texto, imagen o vídeo.</w:t>
      </w:r>
    </w:p>
    <w:p w14:paraId="14A34722" w14:textId="77777777" w:rsidR="002E5193" w:rsidRPr="00216C34" w:rsidRDefault="001E798B">
      <w:pPr>
        <w:numPr>
          <w:ilvl w:val="0"/>
          <w:numId w:val="1"/>
        </w:numPr>
        <w:spacing w:after="60"/>
        <w:rPr>
          <w:lang w:val="es-CO"/>
        </w:rPr>
      </w:pPr>
      <w:r w:rsidRPr="00216C34">
        <w:rPr>
          <w:sz w:val="22"/>
          <w:szCs w:val="22"/>
          <w:lang w:val="es-CO"/>
        </w:rPr>
        <w:t>Integra el agente de IA con WhatsApp usando una API oficial o proveedor autorizado.</w:t>
      </w:r>
    </w:p>
    <w:p w14:paraId="56ECA3DD" w14:textId="5DAA50A2" w:rsidR="002E5193" w:rsidRPr="00216C34" w:rsidRDefault="001E798B">
      <w:pPr>
        <w:numPr>
          <w:ilvl w:val="0"/>
          <w:numId w:val="1"/>
        </w:numPr>
        <w:spacing w:after="60"/>
        <w:rPr>
          <w:lang w:val="es-CO"/>
        </w:rPr>
      </w:pPr>
      <w:r w:rsidRPr="00216C34">
        <w:rPr>
          <w:sz w:val="22"/>
          <w:szCs w:val="22"/>
          <w:lang w:val="es-CO"/>
        </w:rPr>
        <w:t>Proponer e implementar una arquitectura basada en un modelo de lenguaje con recuperación sobre la base de conocimiento. Los proveedores deben describir su arquitectura propuesta en su envío, incluyendo el proveedor del modelo de lenguaje, el mecanismo de recuperación y cualquier servicio de terceros utilizado.</w:t>
      </w:r>
    </w:p>
    <w:p w14:paraId="4F573E2F" w14:textId="77777777" w:rsidR="002E5193" w:rsidRPr="00216C34" w:rsidRDefault="001E798B">
      <w:pPr>
        <w:numPr>
          <w:ilvl w:val="0"/>
          <w:numId w:val="1"/>
        </w:numPr>
        <w:spacing w:after="60"/>
        <w:rPr>
          <w:lang w:val="es-CO"/>
        </w:rPr>
      </w:pPr>
      <w:r w:rsidRPr="00216C34">
        <w:rPr>
          <w:sz w:val="22"/>
          <w:szCs w:val="22"/>
          <w:lang w:val="es-CO"/>
        </w:rPr>
        <w:t xml:space="preserve">Mantener el control de versiones sobre todos los componentes que determinan el comportamiento del agente: </w:t>
      </w:r>
      <w:proofErr w:type="spellStart"/>
      <w:r w:rsidRPr="00216C34">
        <w:rPr>
          <w:sz w:val="22"/>
          <w:szCs w:val="22"/>
          <w:lang w:val="es-CO"/>
        </w:rPr>
        <w:t>prompts</w:t>
      </w:r>
      <w:proofErr w:type="spellEnd"/>
      <w:r w:rsidRPr="00216C34">
        <w:rPr>
          <w:sz w:val="22"/>
          <w:szCs w:val="22"/>
          <w:lang w:val="es-CO"/>
        </w:rPr>
        <w:t>, flujos conversacionales, configuración del modelo y contenido de la base de conocimiento. Cualquier cambio en estos componentes durante el periodo activo del estudio requiere una notificación previa por escrito y la aprobación de la IPA.</w:t>
      </w:r>
    </w:p>
    <w:p w14:paraId="60F9764D" w14:textId="68DE1EBA" w:rsidR="002E5193" w:rsidRPr="00216C34" w:rsidRDefault="001E798B">
      <w:pPr>
        <w:numPr>
          <w:ilvl w:val="0"/>
          <w:numId w:val="1"/>
        </w:numPr>
        <w:spacing w:after="60"/>
        <w:rPr>
          <w:lang w:val="es-CO"/>
        </w:rPr>
      </w:pPr>
      <w:r w:rsidRPr="00216C34">
        <w:rPr>
          <w:sz w:val="22"/>
          <w:szCs w:val="22"/>
          <w:lang w:val="es-CO"/>
        </w:rPr>
        <w:t xml:space="preserve">Implementa un registro completo de conversaciones. Cada mensaje enviado y recibido debe almacenarse con una marca de tiempo, un identificador de usuario (anonimizado o </w:t>
      </w:r>
      <w:proofErr w:type="spellStart"/>
      <w:r w:rsidRPr="00216C34">
        <w:rPr>
          <w:sz w:val="22"/>
          <w:szCs w:val="22"/>
          <w:lang w:val="es-CO"/>
        </w:rPr>
        <w:t>seudonimizado</w:t>
      </w:r>
      <w:proofErr w:type="spellEnd"/>
      <w:r w:rsidRPr="00216C34">
        <w:rPr>
          <w:sz w:val="22"/>
          <w:szCs w:val="22"/>
          <w:lang w:val="es-CO"/>
        </w:rPr>
        <w:t xml:space="preserve"> conforme al protocolo IRB aprobado) y la versión del </w:t>
      </w:r>
      <w:r w:rsidRPr="00216C34">
        <w:rPr>
          <w:sz w:val="22"/>
          <w:szCs w:val="22"/>
          <w:lang w:val="es-CO"/>
        </w:rPr>
        <w:lastRenderedPageBreak/>
        <w:t>agente activa en ese momento. Los registros deben exportarse a IPA en un formato estructurado (por ejemplo, CSV) bajo solicitud y al finalizar el contrato.</w:t>
      </w:r>
    </w:p>
    <w:p w14:paraId="5D3C5105" w14:textId="77777777" w:rsidR="002E5193" w:rsidRPr="00216C34" w:rsidRDefault="001E798B">
      <w:pPr>
        <w:pStyle w:val="Ttulo3"/>
        <w:rPr>
          <w:lang w:val="es-CO"/>
        </w:rPr>
      </w:pPr>
      <w:r w:rsidRPr="00216C34">
        <w:rPr>
          <w:lang w:val="es-CO"/>
        </w:rPr>
        <w:t>II. Integración y formación de bases de conocimiento</w:t>
      </w:r>
    </w:p>
    <w:p w14:paraId="6DFD1FFB" w14:textId="77777777" w:rsidR="002E5193" w:rsidRPr="00216C34" w:rsidRDefault="001E798B">
      <w:pPr>
        <w:numPr>
          <w:ilvl w:val="0"/>
          <w:numId w:val="1"/>
        </w:numPr>
        <w:spacing w:after="60"/>
        <w:rPr>
          <w:lang w:val="es-CO"/>
        </w:rPr>
      </w:pPr>
      <w:r w:rsidRPr="00216C34">
        <w:rPr>
          <w:sz w:val="22"/>
          <w:szCs w:val="22"/>
          <w:lang w:val="es-CO"/>
        </w:rPr>
        <w:t>Estructura la base de conocimiento proporcionada por IPA, incluyendo:</w:t>
      </w:r>
    </w:p>
    <w:p w14:paraId="22C0C0FE" w14:textId="77777777" w:rsidR="002E5193" w:rsidRDefault="001E798B">
      <w:pPr>
        <w:numPr>
          <w:ilvl w:val="1"/>
          <w:numId w:val="1"/>
        </w:numPr>
        <w:spacing w:after="60"/>
      </w:pPr>
      <w:proofErr w:type="spellStart"/>
      <w:r>
        <w:rPr>
          <w:sz w:val="22"/>
          <w:szCs w:val="22"/>
        </w:rPr>
        <w:t>Orientación</w:t>
      </w:r>
      <w:proofErr w:type="spellEnd"/>
      <w:r>
        <w:rPr>
          <w:sz w:val="22"/>
          <w:szCs w:val="22"/>
        </w:rPr>
        <w:t xml:space="preserve"> </w:t>
      </w:r>
      <w:proofErr w:type="spellStart"/>
      <w:r>
        <w:rPr>
          <w:sz w:val="22"/>
          <w:szCs w:val="22"/>
        </w:rPr>
        <w:t>semana</w:t>
      </w:r>
      <w:proofErr w:type="spellEnd"/>
      <w:r>
        <w:rPr>
          <w:sz w:val="22"/>
          <w:szCs w:val="22"/>
        </w:rPr>
        <w:t xml:space="preserve"> a </w:t>
      </w:r>
      <w:proofErr w:type="spellStart"/>
      <w:r>
        <w:rPr>
          <w:sz w:val="22"/>
          <w:szCs w:val="22"/>
        </w:rPr>
        <w:t>semana</w:t>
      </w:r>
      <w:proofErr w:type="spellEnd"/>
      <w:r>
        <w:rPr>
          <w:sz w:val="22"/>
          <w:szCs w:val="22"/>
        </w:rPr>
        <w:t>.</w:t>
      </w:r>
    </w:p>
    <w:p w14:paraId="57B89DD3" w14:textId="77777777" w:rsidR="002E5193" w:rsidRDefault="001E798B">
      <w:pPr>
        <w:numPr>
          <w:ilvl w:val="1"/>
          <w:numId w:val="1"/>
        </w:numPr>
        <w:spacing w:after="60"/>
      </w:pPr>
      <w:r>
        <w:rPr>
          <w:sz w:val="22"/>
          <w:szCs w:val="22"/>
        </w:rPr>
        <w:t>Preguntas frecuentes.</w:t>
      </w:r>
    </w:p>
    <w:p w14:paraId="608B816A" w14:textId="77777777" w:rsidR="002E5193" w:rsidRPr="00216C34" w:rsidRDefault="001E798B">
      <w:pPr>
        <w:numPr>
          <w:ilvl w:val="1"/>
          <w:numId w:val="1"/>
        </w:numPr>
        <w:spacing w:after="60"/>
        <w:rPr>
          <w:lang w:val="es-CO"/>
        </w:rPr>
      </w:pPr>
      <w:r w:rsidRPr="00216C34">
        <w:rPr>
          <w:sz w:val="22"/>
          <w:szCs w:val="22"/>
          <w:lang w:val="es-CO"/>
        </w:rPr>
        <w:t>Criterios de elegibilidad, requisitos de documentación, costes y plazos.</w:t>
      </w:r>
    </w:p>
    <w:p w14:paraId="62F0B093" w14:textId="77777777" w:rsidR="002E5193" w:rsidRPr="00216C34" w:rsidRDefault="001E798B">
      <w:pPr>
        <w:numPr>
          <w:ilvl w:val="0"/>
          <w:numId w:val="1"/>
        </w:numPr>
        <w:spacing w:after="60"/>
        <w:rPr>
          <w:lang w:val="es-CO"/>
        </w:rPr>
      </w:pPr>
      <w:r w:rsidRPr="00216C34">
        <w:rPr>
          <w:sz w:val="22"/>
          <w:szCs w:val="22"/>
          <w:lang w:val="es-CO"/>
        </w:rPr>
        <w:t>Asegúrate de que las respuestas del agente de IA estén restringidas y derivadas de contenido validado por IPA. El agente debe negarse a responder preguntas fuera de su ámbito de conocimiento.</w:t>
      </w:r>
    </w:p>
    <w:p w14:paraId="46B2D4EA" w14:textId="77777777" w:rsidR="002E5193" w:rsidRPr="00216C34" w:rsidRDefault="001E798B">
      <w:pPr>
        <w:numPr>
          <w:ilvl w:val="0"/>
          <w:numId w:val="1"/>
        </w:numPr>
        <w:spacing w:after="60"/>
        <w:rPr>
          <w:lang w:val="es-CO"/>
        </w:rPr>
      </w:pPr>
      <w:r w:rsidRPr="00216C34">
        <w:rPr>
          <w:sz w:val="22"/>
          <w:szCs w:val="22"/>
          <w:lang w:val="es-CO"/>
        </w:rPr>
        <w:t>Establecer un proceso de actualización versionado para la base de conocimiento: cada actualización debe ser revisada y aprobada por un miembro designado del personal de la IPA antes de su publicación, y el proveedor debe proporcionar un mecanismo para enviar las actualizaciones aprobadas sin una redistribución completa.</w:t>
      </w:r>
    </w:p>
    <w:p w14:paraId="559EE2DB" w14:textId="77777777" w:rsidR="002E5193" w:rsidRPr="00216C34" w:rsidRDefault="001E798B">
      <w:pPr>
        <w:pStyle w:val="Ttulo3"/>
        <w:rPr>
          <w:lang w:val="es-CO"/>
        </w:rPr>
      </w:pPr>
      <w:r w:rsidRPr="00216C34">
        <w:rPr>
          <w:lang w:val="es-CO"/>
        </w:rPr>
        <w:t>III. Evaluación de la precisión del modelo</w:t>
      </w:r>
    </w:p>
    <w:p w14:paraId="4B71E132" w14:textId="77777777" w:rsidR="002E5193" w:rsidRPr="00216C34" w:rsidRDefault="001E798B">
      <w:pPr>
        <w:rPr>
          <w:lang w:val="es-CO"/>
        </w:rPr>
      </w:pPr>
      <w:r w:rsidRPr="00216C34">
        <w:rPr>
          <w:sz w:val="22"/>
          <w:szCs w:val="22"/>
          <w:lang w:val="es-CO"/>
        </w:rPr>
        <w:t>Dado que el agente de IA proporcionará información sobre los procedimientos de migración a personas con un estatus legal precario, una respuesta incorrecta sobre elegibilidad, costes o plazos podría causar daños materiales. El proveedor debe demostrar y medir continuamente la precisión de las respuestas del agente.</w:t>
      </w:r>
    </w:p>
    <w:p w14:paraId="6AD91BBF" w14:textId="77777777" w:rsidR="002E5193" w:rsidRPr="00216C34" w:rsidRDefault="001E798B">
      <w:pPr>
        <w:numPr>
          <w:ilvl w:val="0"/>
          <w:numId w:val="1"/>
        </w:numPr>
        <w:spacing w:after="60"/>
        <w:rPr>
          <w:lang w:val="es-CO"/>
        </w:rPr>
      </w:pPr>
      <w:r w:rsidRPr="00216C34">
        <w:rPr>
          <w:sz w:val="22"/>
          <w:szCs w:val="22"/>
          <w:lang w:val="es-CO"/>
        </w:rPr>
        <w:t>Antes del piloto, el proveedor entregará un conjunto de preguntas representativas con respuestas correctas validadas por expertos en la materia IPA.</w:t>
      </w:r>
    </w:p>
    <w:p w14:paraId="260A4D66" w14:textId="77777777" w:rsidR="002E5193" w:rsidRPr="00216C34" w:rsidRDefault="001E798B">
      <w:pPr>
        <w:numPr>
          <w:ilvl w:val="0"/>
          <w:numId w:val="1"/>
        </w:numPr>
        <w:spacing w:after="60"/>
        <w:rPr>
          <w:lang w:val="es-CO"/>
        </w:rPr>
      </w:pPr>
      <w:r w:rsidRPr="00216C34">
        <w:rPr>
          <w:sz w:val="22"/>
          <w:szCs w:val="22"/>
          <w:lang w:val="es-CO"/>
        </w:rPr>
        <w:t>El proveedor informará la tasa de respuestas correctas, incorrectas y rechazadas durante las fases de desarrollo, piloto y despliegue.</w:t>
      </w:r>
    </w:p>
    <w:p w14:paraId="744801D1" w14:textId="77777777" w:rsidR="002E5193" w:rsidRPr="00216C34" w:rsidRDefault="001E798B">
      <w:pPr>
        <w:numPr>
          <w:ilvl w:val="0"/>
          <w:numId w:val="1"/>
        </w:numPr>
        <w:spacing w:after="60"/>
        <w:rPr>
          <w:lang w:val="es-CO"/>
        </w:rPr>
      </w:pPr>
      <w:r w:rsidRPr="00216C34">
        <w:rPr>
          <w:sz w:val="22"/>
          <w:szCs w:val="22"/>
          <w:lang w:val="es-CO"/>
        </w:rPr>
        <w:t>El agente debe tener un comportamiento de rechazo claramente definido para preguntas fuera de su alcance, especialmente cualquier cosa que pueda interpretarse como asesoramiento legal.</w:t>
      </w:r>
    </w:p>
    <w:p w14:paraId="097A9EDF" w14:textId="77777777" w:rsidR="002E5193" w:rsidRPr="00216C34" w:rsidRDefault="001E798B">
      <w:pPr>
        <w:numPr>
          <w:ilvl w:val="0"/>
          <w:numId w:val="1"/>
        </w:numPr>
        <w:spacing w:after="60"/>
        <w:rPr>
          <w:lang w:val="es-CO"/>
        </w:rPr>
      </w:pPr>
      <w:r w:rsidRPr="00216C34">
        <w:rPr>
          <w:sz w:val="22"/>
          <w:szCs w:val="22"/>
          <w:lang w:val="es-CO"/>
        </w:rPr>
        <w:t xml:space="preserve">La escalada más allá del piloto depende de que el agente cumpla un umbral mínimo de precisión establecido por el IPA. Este umbral se definirá conjuntamente antes de que comience el piloto y constituye una puerta de </w:t>
      </w:r>
      <w:proofErr w:type="spellStart"/>
      <w:r w:rsidRPr="00216C34">
        <w:rPr>
          <w:sz w:val="22"/>
          <w:szCs w:val="22"/>
          <w:lang w:val="es-CO"/>
        </w:rPr>
        <w:t>go</w:t>
      </w:r>
      <w:proofErr w:type="spellEnd"/>
      <w:r w:rsidRPr="00216C34">
        <w:rPr>
          <w:sz w:val="22"/>
          <w:szCs w:val="22"/>
          <w:lang w:val="es-CO"/>
        </w:rPr>
        <w:t>/no-</w:t>
      </w:r>
      <w:proofErr w:type="spellStart"/>
      <w:r w:rsidRPr="00216C34">
        <w:rPr>
          <w:sz w:val="22"/>
          <w:szCs w:val="22"/>
          <w:lang w:val="es-CO"/>
        </w:rPr>
        <w:t>go</w:t>
      </w:r>
      <w:proofErr w:type="spellEnd"/>
      <w:r w:rsidRPr="00216C34">
        <w:rPr>
          <w:sz w:val="22"/>
          <w:szCs w:val="22"/>
          <w:lang w:val="es-CO"/>
        </w:rPr>
        <w:t>.</w:t>
      </w:r>
    </w:p>
    <w:p w14:paraId="402D92E0" w14:textId="77777777" w:rsidR="002E5193" w:rsidRPr="00216C34" w:rsidRDefault="001E798B">
      <w:pPr>
        <w:numPr>
          <w:ilvl w:val="0"/>
          <w:numId w:val="1"/>
        </w:numPr>
        <w:spacing w:after="60"/>
        <w:rPr>
          <w:lang w:val="es-CO"/>
        </w:rPr>
      </w:pPr>
      <w:r w:rsidRPr="00216C34">
        <w:rPr>
          <w:sz w:val="22"/>
          <w:szCs w:val="22"/>
          <w:lang w:val="es-CO"/>
        </w:rPr>
        <w:t>Los proveedores deberían describir en su envío la experiencia de su equipo evaluando los resultados de los modelos de lenguaje, no solo construyendo aplicaciones.</w:t>
      </w:r>
    </w:p>
    <w:p w14:paraId="2F686841" w14:textId="77777777" w:rsidR="002E5193" w:rsidRPr="00216C34" w:rsidRDefault="001E798B">
      <w:pPr>
        <w:pStyle w:val="Ttulo3"/>
        <w:rPr>
          <w:lang w:val="es-CO"/>
        </w:rPr>
      </w:pPr>
      <w:r w:rsidRPr="00216C34">
        <w:rPr>
          <w:lang w:val="es-CO"/>
        </w:rPr>
        <w:t>IV. Diseño y pruebas de experiencia de usuario (UX)</w:t>
      </w:r>
    </w:p>
    <w:p w14:paraId="53744706" w14:textId="69E44512" w:rsidR="002E5193" w:rsidRPr="00216C34" w:rsidRDefault="001E798B">
      <w:pPr>
        <w:rPr>
          <w:lang w:val="es-CO"/>
        </w:rPr>
      </w:pPr>
      <w:r w:rsidRPr="00216C34">
        <w:rPr>
          <w:sz w:val="22"/>
          <w:szCs w:val="22"/>
          <w:lang w:val="es-CO"/>
        </w:rPr>
        <w:t xml:space="preserve">La calidad de la experiencia del usuario afecta directamente a las tasas de participación, que son fundamentales para la adopción del tratamiento y, por tanto, para el poder estadístico del estudio. </w:t>
      </w:r>
    </w:p>
    <w:p w14:paraId="2ED5A0F9" w14:textId="77777777" w:rsidR="002E5193" w:rsidRPr="00216C34" w:rsidRDefault="001E798B">
      <w:pPr>
        <w:numPr>
          <w:ilvl w:val="0"/>
          <w:numId w:val="1"/>
        </w:numPr>
        <w:spacing w:after="60"/>
        <w:rPr>
          <w:lang w:val="es-CO"/>
        </w:rPr>
      </w:pPr>
      <w:r w:rsidRPr="00216C34">
        <w:rPr>
          <w:sz w:val="22"/>
          <w:szCs w:val="22"/>
          <w:lang w:val="es-CO"/>
        </w:rPr>
        <w:t>El proveedor debe presentar un diseño UX y un plan de pruebas para usuarios con baja alfabetización como parte de su envío.</w:t>
      </w:r>
    </w:p>
    <w:p w14:paraId="548D4A98" w14:textId="77777777" w:rsidR="002E5193" w:rsidRPr="00216C34" w:rsidRDefault="001E798B">
      <w:pPr>
        <w:numPr>
          <w:ilvl w:val="0"/>
          <w:numId w:val="1"/>
        </w:numPr>
        <w:spacing w:after="60"/>
        <w:rPr>
          <w:lang w:val="es-CO"/>
        </w:rPr>
      </w:pPr>
      <w:r w:rsidRPr="00216C34">
        <w:rPr>
          <w:sz w:val="22"/>
          <w:szCs w:val="22"/>
          <w:lang w:val="es-CO"/>
        </w:rPr>
        <w:t>Las respuestas por texto deben centrarse en un nivel de lectura accesible adecuado para la población estudiada. Los proveedores deben especificar el nivel de lectura objetivo y cómo se mide.</w:t>
      </w:r>
    </w:p>
    <w:p w14:paraId="4B7396C3" w14:textId="77777777" w:rsidR="002E5193" w:rsidRPr="00216C34" w:rsidRDefault="001E798B">
      <w:pPr>
        <w:numPr>
          <w:ilvl w:val="0"/>
          <w:numId w:val="1"/>
        </w:numPr>
        <w:spacing w:after="60"/>
        <w:rPr>
          <w:lang w:val="es-CO"/>
        </w:rPr>
      </w:pPr>
      <w:r w:rsidRPr="00216C34">
        <w:rPr>
          <w:sz w:val="22"/>
          <w:szCs w:val="22"/>
          <w:lang w:val="es-CO"/>
        </w:rPr>
        <w:lastRenderedPageBreak/>
        <w:t>El agente debe manejar el español coloquial latinoamericano, incluyendo variantes regionales venezolanas relevantes para la población estudiada. Los proveedores deben describir cómo abordan la variación lingüística en su solución propuesta.</w:t>
      </w:r>
    </w:p>
    <w:p w14:paraId="2C6BA61C" w14:textId="77777777" w:rsidR="002E5193" w:rsidRPr="00216C34" w:rsidRDefault="001E798B">
      <w:pPr>
        <w:pStyle w:val="Ttulo3"/>
        <w:rPr>
          <w:lang w:val="es-CO"/>
        </w:rPr>
      </w:pPr>
      <w:r w:rsidRPr="00216C34">
        <w:rPr>
          <w:lang w:val="es-CO"/>
        </w:rPr>
        <w:t>V. Fase piloto (a pequeña escala)</w:t>
      </w:r>
    </w:p>
    <w:p w14:paraId="38D04FE5" w14:textId="200E9D88" w:rsidR="002E5193" w:rsidRPr="00216C34" w:rsidRDefault="001E798B">
      <w:pPr>
        <w:numPr>
          <w:ilvl w:val="0"/>
          <w:numId w:val="1"/>
        </w:numPr>
        <w:spacing w:after="60"/>
        <w:rPr>
          <w:lang w:val="es-CO"/>
        </w:rPr>
      </w:pPr>
      <w:r w:rsidRPr="00216C34">
        <w:rPr>
          <w:sz w:val="22"/>
          <w:szCs w:val="22"/>
          <w:lang w:val="es-CO"/>
        </w:rPr>
        <w:t>Despliega el agente de IA a un pequeño grupo de usuarios determinado por IPA para comprobar claridad y comprensión, precisión de las respuestas y navegación del usuario entre contenido y chat.</w:t>
      </w:r>
    </w:p>
    <w:p w14:paraId="2A95E839" w14:textId="77777777" w:rsidR="002E5193" w:rsidRPr="00216C34" w:rsidRDefault="001E798B">
      <w:pPr>
        <w:numPr>
          <w:ilvl w:val="0"/>
          <w:numId w:val="1"/>
        </w:numPr>
        <w:spacing w:after="60"/>
        <w:rPr>
          <w:lang w:val="es-CO"/>
        </w:rPr>
      </w:pPr>
      <w:r w:rsidRPr="00216C34">
        <w:rPr>
          <w:sz w:val="22"/>
          <w:szCs w:val="22"/>
          <w:lang w:val="es-CO"/>
        </w:rPr>
        <w:t>Identificar problemas técnicos, de contenido o de usabilidad e implementar ajustes antes de escalar.</w:t>
      </w:r>
    </w:p>
    <w:p w14:paraId="53FA98FD" w14:textId="77777777" w:rsidR="002E5193" w:rsidRPr="00216C34" w:rsidRDefault="001E798B">
      <w:pPr>
        <w:numPr>
          <w:ilvl w:val="0"/>
          <w:numId w:val="1"/>
        </w:numPr>
        <w:spacing w:after="60"/>
        <w:rPr>
          <w:lang w:val="es-CO"/>
        </w:rPr>
      </w:pPr>
      <w:r w:rsidRPr="00216C34">
        <w:rPr>
          <w:sz w:val="22"/>
          <w:szCs w:val="22"/>
          <w:lang w:val="es-CO"/>
        </w:rPr>
        <w:t xml:space="preserve">Proporcionar a la IPA un informe piloto que incluya métricas de precisión, datos de compromiso y una recomendación de </w:t>
      </w:r>
      <w:proofErr w:type="spellStart"/>
      <w:r w:rsidRPr="00216C34">
        <w:rPr>
          <w:sz w:val="22"/>
          <w:szCs w:val="22"/>
          <w:lang w:val="es-CO"/>
        </w:rPr>
        <w:t>go</w:t>
      </w:r>
      <w:proofErr w:type="spellEnd"/>
      <w:r w:rsidRPr="00216C34">
        <w:rPr>
          <w:sz w:val="22"/>
          <w:szCs w:val="22"/>
          <w:lang w:val="es-CO"/>
        </w:rPr>
        <w:t xml:space="preserve">/no </w:t>
      </w:r>
      <w:proofErr w:type="spellStart"/>
      <w:r w:rsidRPr="00216C34">
        <w:rPr>
          <w:sz w:val="22"/>
          <w:szCs w:val="22"/>
          <w:lang w:val="es-CO"/>
        </w:rPr>
        <w:t>go</w:t>
      </w:r>
      <w:proofErr w:type="spellEnd"/>
      <w:r w:rsidRPr="00216C34">
        <w:rPr>
          <w:sz w:val="22"/>
          <w:szCs w:val="22"/>
          <w:lang w:val="es-CO"/>
        </w:rPr>
        <w:t xml:space="preserve"> respecto al umbral de precisión acordado.</w:t>
      </w:r>
    </w:p>
    <w:p w14:paraId="782B51A8" w14:textId="77777777" w:rsidR="005B42E4" w:rsidRPr="00216C34" w:rsidRDefault="005B42E4" w:rsidP="005B42E4">
      <w:pPr>
        <w:spacing w:after="60"/>
        <w:ind w:left="720"/>
        <w:rPr>
          <w:lang w:val="es-CO"/>
        </w:rPr>
      </w:pPr>
    </w:p>
    <w:p w14:paraId="4FCC0A49" w14:textId="77777777" w:rsidR="002E5193" w:rsidRPr="00216C34" w:rsidRDefault="001E798B">
      <w:pPr>
        <w:pStyle w:val="Ttulo3"/>
        <w:rPr>
          <w:lang w:val="es-CO"/>
        </w:rPr>
      </w:pPr>
      <w:r w:rsidRPr="00216C34">
        <w:rPr>
          <w:lang w:val="es-CO"/>
        </w:rPr>
        <w:t>VI. Fase de Despliegue y Escalado</w:t>
      </w:r>
    </w:p>
    <w:p w14:paraId="61B36D55" w14:textId="77777777" w:rsidR="002E5193" w:rsidRPr="00216C34" w:rsidRDefault="001E798B">
      <w:pPr>
        <w:numPr>
          <w:ilvl w:val="0"/>
          <w:numId w:val="1"/>
        </w:numPr>
        <w:spacing w:after="60"/>
        <w:rPr>
          <w:lang w:val="es-CO"/>
        </w:rPr>
      </w:pPr>
      <w:r w:rsidRPr="00216C34">
        <w:rPr>
          <w:sz w:val="22"/>
          <w:szCs w:val="22"/>
          <w:lang w:val="es-CO"/>
        </w:rPr>
        <w:t>Despliega el agente de IA a aproximadamente 1.000 usuarios como parte de la intervención principal.</w:t>
      </w:r>
    </w:p>
    <w:p w14:paraId="3B76356A" w14:textId="77777777" w:rsidR="002E5193" w:rsidRPr="00216C34" w:rsidRDefault="001E798B">
      <w:pPr>
        <w:numPr>
          <w:ilvl w:val="0"/>
          <w:numId w:val="1"/>
        </w:numPr>
        <w:spacing w:after="60"/>
        <w:rPr>
          <w:lang w:val="es-CO"/>
        </w:rPr>
      </w:pPr>
      <w:r w:rsidRPr="00216C34">
        <w:rPr>
          <w:sz w:val="22"/>
          <w:szCs w:val="22"/>
          <w:lang w:val="es-CO"/>
        </w:rPr>
        <w:t>Monitorizar métricas de rendimiento que incluyen las tasas de entrega de mensajes, el volumen y las tasas de resolución de conversaciones, los puntos de entrega de los usuarios y la precisión de las respuestas durante todo el periodo de despliegue.</w:t>
      </w:r>
    </w:p>
    <w:p w14:paraId="40EBEDB0" w14:textId="77777777" w:rsidR="002E5193" w:rsidRPr="00216C34" w:rsidRDefault="001E798B">
      <w:pPr>
        <w:numPr>
          <w:ilvl w:val="0"/>
          <w:numId w:val="1"/>
        </w:numPr>
        <w:spacing w:after="60"/>
        <w:rPr>
          <w:lang w:val="es-CO"/>
        </w:rPr>
      </w:pPr>
      <w:r w:rsidRPr="00216C34">
        <w:rPr>
          <w:sz w:val="22"/>
          <w:szCs w:val="22"/>
          <w:lang w:val="es-CO"/>
        </w:rPr>
        <w:t>Optimizar continuamente la entrega de contenidos y los flujos conversacionales, sujeto a los requisitos de control de versiones y aprobación IPA descritos en la Tarea I.</w:t>
      </w:r>
    </w:p>
    <w:p w14:paraId="360A4C09" w14:textId="37B5FDB5" w:rsidR="002E5193" w:rsidRPr="00216C34" w:rsidRDefault="001E798B">
      <w:pPr>
        <w:numPr>
          <w:ilvl w:val="0"/>
          <w:numId w:val="1"/>
        </w:numPr>
        <w:spacing w:after="60"/>
        <w:rPr>
          <w:lang w:val="es-CO"/>
        </w:rPr>
      </w:pPr>
      <w:r w:rsidRPr="00216C34">
        <w:rPr>
          <w:sz w:val="22"/>
          <w:szCs w:val="22"/>
          <w:lang w:val="es-CO"/>
        </w:rPr>
        <w:t xml:space="preserve">Soporte para la transferencia del agente de IA a una organización implementadora, totalmente operativo y documentado. La transferencia incluye código fuente, configuración de infraestructura, cuenta de WhatsApp Business y número de teléfono asociado, base de conocimientos, </w:t>
      </w:r>
      <w:proofErr w:type="spellStart"/>
      <w:r w:rsidRPr="00216C34">
        <w:rPr>
          <w:sz w:val="22"/>
          <w:szCs w:val="22"/>
          <w:lang w:val="es-CO"/>
        </w:rPr>
        <w:t>prompts</w:t>
      </w:r>
      <w:proofErr w:type="spellEnd"/>
      <w:r w:rsidRPr="00216C34">
        <w:rPr>
          <w:sz w:val="22"/>
          <w:szCs w:val="22"/>
          <w:lang w:val="es-CO"/>
        </w:rPr>
        <w:t>, flujos conversacionales, credenciales de administrador y toda la documentación.</w:t>
      </w:r>
    </w:p>
    <w:p w14:paraId="4413B99B" w14:textId="77777777" w:rsidR="002E5193" w:rsidRPr="00216C34" w:rsidRDefault="001E798B">
      <w:pPr>
        <w:pStyle w:val="Ttulo3"/>
        <w:rPr>
          <w:lang w:val="es-CO"/>
        </w:rPr>
      </w:pPr>
      <w:r w:rsidRPr="00216C34">
        <w:rPr>
          <w:lang w:val="es-CO"/>
        </w:rPr>
        <w:t>VII. Protección de Datos</w:t>
      </w:r>
    </w:p>
    <w:p w14:paraId="43C43BF6" w14:textId="77777777" w:rsidR="002E5193" w:rsidRPr="00216C34" w:rsidRDefault="001E798B">
      <w:pPr>
        <w:rPr>
          <w:lang w:val="es-CO"/>
        </w:rPr>
      </w:pPr>
      <w:r w:rsidRPr="00216C34">
        <w:rPr>
          <w:sz w:val="22"/>
          <w:szCs w:val="22"/>
          <w:lang w:val="es-CO"/>
        </w:rPr>
        <w:t xml:space="preserve">Las conversaciones de migrantes y </w:t>
      </w:r>
      <w:proofErr w:type="gramStart"/>
      <w:r w:rsidRPr="00216C34">
        <w:rPr>
          <w:sz w:val="22"/>
          <w:szCs w:val="22"/>
          <w:lang w:val="es-CO"/>
        </w:rPr>
        <w:t>refugiados vinculadas</w:t>
      </w:r>
      <w:proofErr w:type="gramEnd"/>
      <w:r w:rsidRPr="00216C34">
        <w:rPr>
          <w:sz w:val="22"/>
          <w:szCs w:val="22"/>
          <w:lang w:val="es-CO"/>
        </w:rPr>
        <w:t xml:space="preserve"> a números de teléfono constituyen datos personales sensibles. El proveedor debe abordar explícitamente los siguientes requisitos en su presentación y en el contrato:</w:t>
      </w:r>
    </w:p>
    <w:p w14:paraId="5A3D1F3D" w14:textId="77777777" w:rsidR="002E5193" w:rsidRPr="00216C34" w:rsidRDefault="001E798B">
      <w:pPr>
        <w:numPr>
          <w:ilvl w:val="0"/>
          <w:numId w:val="1"/>
        </w:numPr>
        <w:spacing w:after="60"/>
        <w:rPr>
          <w:lang w:val="es-CO"/>
        </w:rPr>
      </w:pPr>
      <w:r w:rsidRPr="00216C34">
        <w:rPr>
          <w:sz w:val="22"/>
          <w:szCs w:val="22"/>
          <w:lang w:val="es-CO"/>
        </w:rPr>
        <w:t>Especifica dónde se almacenan y procesan los datos de conversación, incluyendo la residencia de datos y cualquier transferencia de datos transfronteriza.</w:t>
      </w:r>
    </w:p>
    <w:p w14:paraId="75E43CF3" w14:textId="77777777" w:rsidR="002E5193" w:rsidRPr="00216C34" w:rsidRDefault="001E798B">
      <w:pPr>
        <w:numPr>
          <w:ilvl w:val="0"/>
          <w:numId w:val="1"/>
        </w:numPr>
        <w:spacing w:after="60"/>
        <w:rPr>
          <w:lang w:val="es-CO"/>
        </w:rPr>
      </w:pPr>
      <w:r w:rsidRPr="00216C34">
        <w:rPr>
          <w:sz w:val="22"/>
          <w:szCs w:val="22"/>
          <w:lang w:val="es-CO"/>
        </w:rPr>
        <w:t xml:space="preserve">Describe el cifrado en tránsito y en reposo, las políticas de retención y eliminación de datos, los controles de acceso y la lista completa de </w:t>
      </w:r>
      <w:proofErr w:type="spellStart"/>
      <w:r w:rsidRPr="00216C34">
        <w:rPr>
          <w:sz w:val="22"/>
          <w:szCs w:val="22"/>
          <w:lang w:val="es-CO"/>
        </w:rPr>
        <w:t>subprocesadores</w:t>
      </w:r>
      <w:proofErr w:type="spellEnd"/>
      <w:r w:rsidRPr="00216C34">
        <w:rPr>
          <w:sz w:val="22"/>
          <w:szCs w:val="22"/>
          <w:lang w:val="es-CO"/>
        </w:rPr>
        <w:t xml:space="preserve"> (incluyendo el proveedor de WhatsApp y el proveedor del modelo de lenguaje).</w:t>
      </w:r>
    </w:p>
    <w:p w14:paraId="500335A8" w14:textId="77777777" w:rsidR="002E5193" w:rsidRPr="00216C34" w:rsidRDefault="001E798B">
      <w:pPr>
        <w:numPr>
          <w:ilvl w:val="0"/>
          <w:numId w:val="1"/>
        </w:numPr>
        <w:spacing w:after="60"/>
        <w:rPr>
          <w:lang w:val="es-CO"/>
        </w:rPr>
      </w:pPr>
      <w:r w:rsidRPr="00216C34">
        <w:rPr>
          <w:sz w:val="22"/>
          <w:szCs w:val="22"/>
          <w:lang w:val="es-CO"/>
        </w:rPr>
        <w:t>Aceptar un Acuerdo de Tratamiento de Datos (DPA) firmado, conforme a la ley colombiana de protección de datos (Ley 1581/2012 y sus decretos) y a las normas institucionales de la IPA.</w:t>
      </w:r>
    </w:p>
    <w:p w14:paraId="262E3FC8" w14:textId="77777777" w:rsidR="002E5193" w:rsidRPr="00216C34" w:rsidRDefault="001E798B">
      <w:pPr>
        <w:numPr>
          <w:ilvl w:val="0"/>
          <w:numId w:val="1"/>
        </w:numPr>
        <w:spacing w:after="60"/>
        <w:rPr>
          <w:lang w:val="es-CO"/>
        </w:rPr>
      </w:pPr>
      <w:r w:rsidRPr="00216C34">
        <w:rPr>
          <w:sz w:val="22"/>
          <w:szCs w:val="22"/>
          <w:lang w:val="es-CO"/>
        </w:rPr>
        <w:t>Proporcionar una garantía contractual de que el proveedor del modelo de lenguaje no entrena con datos de conversación de los participantes y los conserva solo en la medida mínima requerida por sus propios términos contractuales.</w:t>
      </w:r>
    </w:p>
    <w:p w14:paraId="6FE6F1C5" w14:textId="77777777" w:rsidR="002E5193" w:rsidRDefault="001E798B">
      <w:pPr>
        <w:pStyle w:val="Ttulo3"/>
      </w:pPr>
      <w:r>
        <w:t>VIII. Propiedad intelectual y portabilidad</w:t>
      </w:r>
    </w:p>
    <w:p w14:paraId="09D6050F" w14:textId="77777777" w:rsidR="002E5193" w:rsidRPr="00216C34" w:rsidRDefault="001E798B">
      <w:pPr>
        <w:numPr>
          <w:ilvl w:val="0"/>
          <w:numId w:val="1"/>
        </w:numPr>
        <w:spacing w:after="60"/>
        <w:rPr>
          <w:lang w:val="es-CO"/>
        </w:rPr>
      </w:pPr>
      <w:r w:rsidRPr="00216C34">
        <w:rPr>
          <w:sz w:val="22"/>
          <w:szCs w:val="22"/>
          <w:lang w:val="es-CO"/>
        </w:rPr>
        <w:lastRenderedPageBreak/>
        <w:t xml:space="preserve">IPA poseerá, o poseerá una licencia perpetua y transferible, de todo el código, la base de conocimiento, los </w:t>
      </w:r>
      <w:proofErr w:type="spellStart"/>
      <w:r w:rsidRPr="00216C34">
        <w:rPr>
          <w:sz w:val="22"/>
          <w:szCs w:val="22"/>
          <w:lang w:val="es-CO"/>
        </w:rPr>
        <w:t>prompts</w:t>
      </w:r>
      <w:proofErr w:type="spellEnd"/>
      <w:r w:rsidRPr="00216C34">
        <w:rPr>
          <w:sz w:val="22"/>
          <w:szCs w:val="22"/>
          <w:lang w:val="es-CO"/>
        </w:rPr>
        <w:t>, los flujos conversacionales y cualquier otro activo producido bajo este contrato. Sin esto, la transferencia a una organización ejecutora puede no ser legalmente posible.</w:t>
      </w:r>
    </w:p>
    <w:p w14:paraId="728CD8E7" w14:textId="77777777" w:rsidR="002E5193" w:rsidRPr="00216C34" w:rsidRDefault="001E798B">
      <w:pPr>
        <w:numPr>
          <w:ilvl w:val="0"/>
          <w:numId w:val="1"/>
        </w:numPr>
        <w:spacing w:after="60"/>
        <w:rPr>
          <w:lang w:val="es-CO"/>
        </w:rPr>
      </w:pPr>
      <w:r w:rsidRPr="00216C34">
        <w:rPr>
          <w:sz w:val="22"/>
          <w:szCs w:val="22"/>
          <w:lang w:val="es-CO"/>
        </w:rPr>
        <w:t>Los proveedores deben describir la portabilidad de su solución propuesta y confirmar que otra organización puede operar el sistema tras la transferencia, incluso en el caso de una plataforma cerrada o propietaria.</w:t>
      </w:r>
    </w:p>
    <w:p w14:paraId="45640B21" w14:textId="77777777" w:rsidR="002E5193" w:rsidRDefault="001E798B">
      <w:pPr>
        <w:pStyle w:val="Ttulo2"/>
      </w:pPr>
      <w:r>
        <w:t xml:space="preserve">2.2 </w:t>
      </w:r>
      <w:proofErr w:type="spellStart"/>
      <w:r>
        <w:t>Entregables</w:t>
      </w:r>
      <w:proofErr w:type="spellEnd"/>
    </w:p>
    <w:p w14:paraId="2A0BCC2D" w14:textId="77777777" w:rsidR="002E5193" w:rsidRDefault="001E798B">
      <w:r>
        <w:rPr>
          <w:sz w:val="22"/>
          <w:szCs w:val="22"/>
        </w:rPr>
        <w:t>El contratista entregará:</w:t>
      </w:r>
    </w:p>
    <w:p w14:paraId="21A4B65D" w14:textId="77777777" w:rsidR="002E5193" w:rsidRPr="00216C34" w:rsidRDefault="001E798B" w:rsidP="004F611C">
      <w:pPr>
        <w:numPr>
          <w:ilvl w:val="0"/>
          <w:numId w:val="11"/>
        </w:numPr>
        <w:spacing w:after="60"/>
        <w:rPr>
          <w:lang w:val="es-CO"/>
        </w:rPr>
      </w:pPr>
      <w:r w:rsidRPr="00216C34">
        <w:rPr>
          <w:sz w:val="22"/>
          <w:szCs w:val="22"/>
          <w:lang w:val="es-CO"/>
        </w:rPr>
        <w:t>Un agente de IA funcional y desplegado capaz de interactuar vía WhatsApp con texto, imágenes y vídeos.</w:t>
      </w:r>
    </w:p>
    <w:p w14:paraId="46F4C35C" w14:textId="77777777" w:rsidR="002E5193" w:rsidRPr="00216C34" w:rsidRDefault="001E798B" w:rsidP="004F611C">
      <w:pPr>
        <w:numPr>
          <w:ilvl w:val="0"/>
          <w:numId w:val="11"/>
        </w:numPr>
        <w:spacing w:after="60"/>
        <w:rPr>
          <w:lang w:val="es-CO"/>
        </w:rPr>
      </w:pPr>
      <w:r w:rsidRPr="00216C34">
        <w:rPr>
          <w:sz w:val="22"/>
          <w:szCs w:val="22"/>
          <w:lang w:val="es-CO"/>
        </w:rPr>
        <w:t>Integración de una videoteca suministrada por IPA en los flujos conversacionales del agente. La IPA proporcionará todo el contenido de vídeo en su forma final y aprobada; La responsabilidad del proveedor es la integración técnica, no la producción de vídeo.</w:t>
      </w:r>
    </w:p>
    <w:p w14:paraId="36F77564" w14:textId="77777777" w:rsidR="002E5193" w:rsidRPr="00216C34" w:rsidRDefault="001E798B" w:rsidP="004F611C">
      <w:pPr>
        <w:numPr>
          <w:ilvl w:val="0"/>
          <w:numId w:val="11"/>
        </w:numPr>
        <w:spacing w:after="60"/>
        <w:rPr>
          <w:lang w:val="es-CO"/>
        </w:rPr>
      </w:pPr>
      <w:r w:rsidRPr="00216C34">
        <w:rPr>
          <w:sz w:val="22"/>
          <w:szCs w:val="22"/>
          <w:lang w:val="es-CO"/>
        </w:rPr>
        <w:t xml:space="preserve">Documentación de la estructura de la base de conocimiento, flujos conversacionales, </w:t>
      </w:r>
      <w:proofErr w:type="spellStart"/>
      <w:r w:rsidRPr="00216C34">
        <w:rPr>
          <w:sz w:val="22"/>
          <w:szCs w:val="22"/>
          <w:lang w:val="es-CO"/>
        </w:rPr>
        <w:t>prompts</w:t>
      </w:r>
      <w:proofErr w:type="spellEnd"/>
      <w:r w:rsidRPr="00216C34">
        <w:rPr>
          <w:sz w:val="22"/>
          <w:szCs w:val="22"/>
          <w:lang w:val="es-CO"/>
        </w:rPr>
        <w:t xml:space="preserve"> y configuración del modelo.</w:t>
      </w:r>
    </w:p>
    <w:p w14:paraId="4E5F566B" w14:textId="77777777" w:rsidR="002E5193" w:rsidRPr="00216C34" w:rsidRDefault="001E798B" w:rsidP="004F611C">
      <w:pPr>
        <w:numPr>
          <w:ilvl w:val="0"/>
          <w:numId w:val="11"/>
        </w:numPr>
        <w:spacing w:after="60"/>
        <w:rPr>
          <w:lang w:val="es-CO"/>
        </w:rPr>
      </w:pPr>
      <w:r w:rsidRPr="00216C34">
        <w:rPr>
          <w:sz w:val="22"/>
          <w:szCs w:val="22"/>
          <w:lang w:val="es-CO"/>
        </w:rPr>
        <w:t xml:space="preserve">Informe previo a la evaluación de precisión del piloto, incluyendo el conjunto de pruebas, resultados con la clave de respuestas validada por IPA y una recomendación de </w:t>
      </w:r>
      <w:proofErr w:type="spellStart"/>
      <w:r w:rsidRPr="00216C34">
        <w:rPr>
          <w:sz w:val="22"/>
          <w:szCs w:val="22"/>
          <w:lang w:val="es-CO"/>
        </w:rPr>
        <w:t>go</w:t>
      </w:r>
      <w:proofErr w:type="spellEnd"/>
      <w:r w:rsidRPr="00216C34">
        <w:rPr>
          <w:sz w:val="22"/>
          <w:szCs w:val="22"/>
          <w:lang w:val="es-CO"/>
        </w:rPr>
        <w:t>/no-</w:t>
      </w:r>
      <w:proofErr w:type="spellStart"/>
      <w:r w:rsidRPr="00216C34">
        <w:rPr>
          <w:sz w:val="22"/>
          <w:szCs w:val="22"/>
          <w:lang w:val="es-CO"/>
        </w:rPr>
        <w:t>go</w:t>
      </w:r>
      <w:proofErr w:type="spellEnd"/>
      <w:r w:rsidRPr="00216C34">
        <w:rPr>
          <w:sz w:val="22"/>
          <w:szCs w:val="22"/>
          <w:lang w:val="es-CO"/>
        </w:rPr>
        <w:t>.</w:t>
      </w:r>
    </w:p>
    <w:p w14:paraId="3A831F96" w14:textId="77777777" w:rsidR="002E5193" w:rsidRPr="00216C34" w:rsidRDefault="001E798B" w:rsidP="004F611C">
      <w:pPr>
        <w:numPr>
          <w:ilvl w:val="0"/>
          <w:numId w:val="11"/>
        </w:numPr>
        <w:spacing w:after="60"/>
        <w:rPr>
          <w:lang w:val="es-CO"/>
        </w:rPr>
      </w:pPr>
      <w:r w:rsidRPr="00216C34">
        <w:rPr>
          <w:sz w:val="22"/>
          <w:szCs w:val="22"/>
          <w:lang w:val="es-CO"/>
        </w:rPr>
        <w:t>Informe piloto que resume los hallazgos, observaciones de usabilidad, métricas de precisión y mejoras realizadas antes de escalar.</w:t>
      </w:r>
    </w:p>
    <w:p w14:paraId="535F99BA" w14:textId="77777777" w:rsidR="002E5193" w:rsidRPr="00216C34" w:rsidRDefault="001E798B" w:rsidP="004F611C">
      <w:pPr>
        <w:numPr>
          <w:ilvl w:val="0"/>
          <w:numId w:val="11"/>
        </w:numPr>
        <w:spacing w:after="60"/>
        <w:rPr>
          <w:lang w:val="es-CO"/>
        </w:rPr>
      </w:pPr>
      <w:r w:rsidRPr="00216C34">
        <w:rPr>
          <w:sz w:val="22"/>
          <w:szCs w:val="22"/>
          <w:lang w:val="es-CO"/>
        </w:rPr>
        <w:t>Informe de despliegue que cubre el rendimiento en la implementación de aproximadamente 1.000 usuarios, incluyendo volumen de conversaciones, tasas de resolución, métricas de precisión y análisis de caídas.</w:t>
      </w:r>
    </w:p>
    <w:p w14:paraId="1599656A" w14:textId="1E07C1B3" w:rsidR="002E5193" w:rsidRPr="00216C34" w:rsidRDefault="001E798B" w:rsidP="004F611C">
      <w:pPr>
        <w:numPr>
          <w:ilvl w:val="0"/>
          <w:numId w:val="11"/>
        </w:numPr>
        <w:spacing w:after="60"/>
        <w:rPr>
          <w:lang w:val="es-CO"/>
        </w:rPr>
      </w:pPr>
      <w:r w:rsidRPr="00216C34">
        <w:rPr>
          <w:sz w:val="22"/>
          <w:szCs w:val="22"/>
          <w:lang w:val="es-CO"/>
        </w:rPr>
        <w:t xml:space="preserve">Registros de conversación exportables en formato estructurado, cubriendo todo el periodo de estudio con identificadores de usuario </w:t>
      </w:r>
      <w:proofErr w:type="spellStart"/>
      <w:r w:rsidRPr="00216C34">
        <w:rPr>
          <w:sz w:val="22"/>
          <w:szCs w:val="22"/>
          <w:lang w:val="es-CO"/>
        </w:rPr>
        <w:t>seudonimizados</w:t>
      </w:r>
      <w:proofErr w:type="spellEnd"/>
      <w:r w:rsidRPr="00216C34">
        <w:rPr>
          <w:sz w:val="22"/>
          <w:szCs w:val="22"/>
          <w:lang w:val="es-CO"/>
        </w:rPr>
        <w:t xml:space="preserve"> y etiquetas de versión del agente.</w:t>
      </w:r>
    </w:p>
    <w:p w14:paraId="38D45C1D" w14:textId="77777777" w:rsidR="002E5193" w:rsidRPr="00216C34" w:rsidRDefault="001E798B" w:rsidP="004F611C">
      <w:pPr>
        <w:numPr>
          <w:ilvl w:val="0"/>
          <w:numId w:val="11"/>
        </w:numPr>
        <w:spacing w:after="60"/>
        <w:rPr>
          <w:lang w:val="es-CO"/>
        </w:rPr>
      </w:pPr>
      <w:r w:rsidRPr="00216C34">
        <w:rPr>
          <w:sz w:val="22"/>
          <w:szCs w:val="22"/>
          <w:lang w:val="es-CO"/>
        </w:rPr>
        <w:t xml:space="preserve">Paquete de traspaso: </w:t>
      </w:r>
      <w:proofErr w:type="spellStart"/>
      <w:r w:rsidRPr="00216C34">
        <w:rPr>
          <w:sz w:val="22"/>
          <w:szCs w:val="22"/>
          <w:lang w:val="es-CO"/>
        </w:rPr>
        <w:t>runbooks</w:t>
      </w:r>
      <w:proofErr w:type="spellEnd"/>
      <w:r w:rsidRPr="00216C34">
        <w:rPr>
          <w:sz w:val="22"/>
          <w:szCs w:val="22"/>
          <w:lang w:val="es-CO"/>
        </w:rPr>
        <w:t>, acceso de administrador, arquitectura documentada, formación para la organización implementadora y un periodo de soporte de 30 días tras la transferencia.</w:t>
      </w:r>
    </w:p>
    <w:p w14:paraId="45DE9EC0" w14:textId="77777777" w:rsidR="002E5193" w:rsidRPr="00216C34" w:rsidRDefault="001E798B">
      <w:pPr>
        <w:pStyle w:val="Ttulo2"/>
        <w:rPr>
          <w:lang w:val="es-CO"/>
        </w:rPr>
      </w:pPr>
      <w:r w:rsidRPr="00216C34">
        <w:rPr>
          <w:lang w:val="es-CO"/>
        </w:rPr>
        <w:t>2.3 Calendario</w:t>
      </w:r>
    </w:p>
    <w:p w14:paraId="087CF9E7" w14:textId="77777777" w:rsidR="002E5193" w:rsidRPr="00216C34" w:rsidRDefault="001E798B">
      <w:pPr>
        <w:rPr>
          <w:lang w:val="es-CO"/>
        </w:rPr>
      </w:pPr>
      <w:r w:rsidRPr="00216C34">
        <w:rPr>
          <w:sz w:val="22"/>
          <w:szCs w:val="22"/>
          <w:lang w:val="es-CO"/>
        </w:rPr>
        <w:t>Se espera que los servicios se entreguen durante un periodo de cuatro (4) meses, cubriendo desarrollo, integración de bases de conocimiento, evaluación de precisión, pruebas piloto, despliegue, escalado e informes.</w:t>
      </w:r>
    </w:p>
    <w:tbl>
      <w:tblPr>
        <w:tblStyle w:val="TableNormal"/>
        <w:tblW w:w="8760" w:type="dxa"/>
        <w:tblInd w:w="0" w:type="dxa"/>
        <w:tblBorders>
          <w:top w:val="single" w:sz="4" w:space="0" w:color="CCCCCC"/>
          <w:left w:val="single" w:sz="4" w:space="0" w:color="CCCCCC"/>
          <w:bottom w:val="single" w:sz="4" w:space="0" w:color="CCCCCC"/>
          <w:right w:val="single" w:sz="4" w:space="0" w:color="CCCCCC"/>
        </w:tblBorders>
        <w:tblCellMar>
          <w:top w:w="60" w:type="dxa"/>
          <w:bottom w:w="60" w:type="dxa"/>
        </w:tblCellMar>
        <w:tblLook w:val="04A0" w:firstRow="1" w:lastRow="0" w:firstColumn="1" w:lastColumn="0" w:noHBand="0" w:noVBand="1"/>
      </w:tblPr>
      <w:tblGrid>
        <w:gridCol w:w="3360"/>
        <w:gridCol w:w="1350"/>
        <w:gridCol w:w="1350"/>
        <w:gridCol w:w="1350"/>
        <w:gridCol w:w="1350"/>
      </w:tblGrid>
      <w:tr w:rsidR="002E5193" w14:paraId="4F612C0C" w14:textId="77777777">
        <w:tc>
          <w:tcPr>
            <w:tcW w:w="336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3D8BD7B4" w14:textId="77777777" w:rsidR="002E5193" w:rsidRDefault="001E798B">
            <w:pPr>
              <w:spacing w:after="0"/>
            </w:pPr>
            <w:proofErr w:type="spellStart"/>
            <w:r>
              <w:rPr>
                <w:b/>
                <w:color w:val="FFFFFF"/>
              </w:rPr>
              <w:t>Actividad</w:t>
            </w:r>
            <w:proofErr w:type="spellEnd"/>
          </w:p>
        </w:tc>
        <w:tc>
          <w:tcPr>
            <w:tcW w:w="135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38DEE47D" w14:textId="77777777" w:rsidR="002E5193" w:rsidRDefault="001E798B">
            <w:pPr>
              <w:spacing w:after="0"/>
            </w:pPr>
            <w:r>
              <w:rPr>
                <w:b/>
                <w:color w:val="FFFFFF"/>
              </w:rPr>
              <w:t>M1</w:t>
            </w:r>
          </w:p>
        </w:tc>
        <w:tc>
          <w:tcPr>
            <w:tcW w:w="135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59F06FEB" w14:textId="77777777" w:rsidR="002E5193" w:rsidRDefault="001E798B">
            <w:pPr>
              <w:spacing w:after="0"/>
            </w:pPr>
            <w:r>
              <w:rPr>
                <w:b/>
                <w:color w:val="FFFFFF"/>
              </w:rPr>
              <w:t>M2</w:t>
            </w:r>
          </w:p>
        </w:tc>
        <w:tc>
          <w:tcPr>
            <w:tcW w:w="135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78026269" w14:textId="77777777" w:rsidR="002E5193" w:rsidRDefault="001E798B">
            <w:pPr>
              <w:spacing w:after="0"/>
            </w:pPr>
            <w:r>
              <w:rPr>
                <w:b/>
                <w:color w:val="FFFFFF"/>
              </w:rPr>
              <w:t>M3</w:t>
            </w:r>
          </w:p>
        </w:tc>
        <w:tc>
          <w:tcPr>
            <w:tcW w:w="135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0E864065" w14:textId="77777777" w:rsidR="002E5193" w:rsidRDefault="001E798B">
            <w:pPr>
              <w:spacing w:after="0"/>
            </w:pPr>
            <w:r>
              <w:rPr>
                <w:b/>
                <w:color w:val="FFFFFF"/>
              </w:rPr>
              <w:t>M4</w:t>
            </w:r>
          </w:p>
        </w:tc>
      </w:tr>
      <w:tr w:rsidR="002E5193" w14:paraId="7A534FB1" w14:textId="77777777">
        <w:tc>
          <w:tcPr>
            <w:tcW w:w="3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E39B87" w14:textId="77777777" w:rsidR="002E5193" w:rsidRPr="00216C34" w:rsidRDefault="001E798B">
            <w:pPr>
              <w:spacing w:after="0"/>
              <w:rPr>
                <w:lang w:val="es-CO"/>
              </w:rPr>
            </w:pPr>
            <w:r w:rsidRPr="00216C34">
              <w:rPr>
                <w:lang w:val="es-CO"/>
              </w:rPr>
              <w:t>Desarrollo de agentes de IA e integración de bases de conocimiento</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D27BB5" w14:textId="77777777" w:rsidR="002E5193" w:rsidRDefault="001E798B">
            <w:pPr>
              <w:spacing w:after="0"/>
            </w:pPr>
            <w:r>
              <w:t>✓</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E0BDA6"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D85C8C"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635F7F" w14:textId="77777777" w:rsidR="002E5193" w:rsidRDefault="002E5193">
            <w:pPr>
              <w:spacing w:after="0"/>
            </w:pPr>
          </w:p>
        </w:tc>
      </w:tr>
      <w:tr w:rsidR="002E5193" w14:paraId="10218789" w14:textId="77777777">
        <w:tc>
          <w:tcPr>
            <w:tcW w:w="3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254138" w14:textId="77777777" w:rsidR="002E5193" w:rsidRPr="00216C34" w:rsidRDefault="001E798B">
            <w:pPr>
              <w:spacing w:after="0"/>
              <w:rPr>
                <w:lang w:val="es-CO"/>
              </w:rPr>
            </w:pPr>
            <w:r w:rsidRPr="00216C34">
              <w:rPr>
                <w:lang w:val="es-CO"/>
              </w:rPr>
              <w:t>Evaluación de precisión y fase piloto</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43EE5D" w14:textId="77777777" w:rsidR="002E5193" w:rsidRPr="00216C34" w:rsidRDefault="002E5193">
            <w:pPr>
              <w:spacing w:after="0"/>
              <w:rPr>
                <w:lang w:val="es-CO"/>
              </w:rPr>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C4AA4" w14:textId="77777777" w:rsidR="002E5193" w:rsidRDefault="001E798B">
            <w:pPr>
              <w:spacing w:after="0"/>
            </w:pPr>
            <w:r>
              <w:t>✓</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683BCA"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CA6F6E" w14:textId="77777777" w:rsidR="002E5193" w:rsidRDefault="002E5193">
            <w:pPr>
              <w:spacing w:after="0"/>
            </w:pPr>
          </w:p>
        </w:tc>
      </w:tr>
      <w:tr w:rsidR="002E5193" w14:paraId="32131FE4" w14:textId="77777777">
        <w:tc>
          <w:tcPr>
            <w:tcW w:w="3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594B90" w14:textId="77777777" w:rsidR="002E5193" w:rsidRDefault="001E798B">
            <w:pPr>
              <w:spacing w:after="0"/>
            </w:pPr>
            <w:r>
              <w:lastRenderedPageBreak/>
              <w:t>Despliegue y escalado (~1.000 usuarios)</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B4C761"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5195A6"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E6F11A" w14:textId="77777777" w:rsidR="002E5193" w:rsidRDefault="001E798B">
            <w:pPr>
              <w:spacing w:after="0"/>
            </w:pPr>
            <w:r>
              <w:t>✓</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BC2639" w14:textId="45C6C352" w:rsidR="002E5193" w:rsidRDefault="004F611C">
            <w:pPr>
              <w:spacing w:after="0"/>
            </w:pPr>
            <w:r>
              <w:t>✓</w:t>
            </w:r>
          </w:p>
        </w:tc>
      </w:tr>
      <w:tr w:rsidR="002E5193" w14:paraId="47C449C2" w14:textId="77777777">
        <w:tc>
          <w:tcPr>
            <w:tcW w:w="3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BB36BC" w14:textId="77777777" w:rsidR="002E5193" w:rsidRDefault="001E798B">
            <w:pPr>
              <w:spacing w:after="0"/>
            </w:pPr>
            <w:r>
              <w:t>Monitorización, informes y traspasos</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2F9A06"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3495D8" w14:textId="77777777" w:rsidR="002E5193" w:rsidRDefault="002E5193">
            <w:pPr>
              <w:spacing w:after="0"/>
            </w:pP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656C1F" w14:textId="77777777" w:rsidR="002E5193" w:rsidRDefault="001E798B">
            <w:pPr>
              <w:spacing w:after="0"/>
            </w:pPr>
            <w:r>
              <w:t>✓</w:t>
            </w:r>
          </w:p>
        </w:tc>
        <w:tc>
          <w:tcPr>
            <w:tcW w:w="13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F193EA" w14:textId="77777777" w:rsidR="002E5193" w:rsidRDefault="001E798B">
            <w:pPr>
              <w:spacing w:after="0"/>
            </w:pPr>
            <w:r>
              <w:t>✓</w:t>
            </w:r>
          </w:p>
        </w:tc>
      </w:tr>
    </w:tbl>
    <w:p w14:paraId="504E5FDB" w14:textId="75400424" w:rsidR="002E5193" w:rsidRPr="00216C34" w:rsidRDefault="001E798B" w:rsidP="004F611C">
      <w:pPr>
        <w:spacing w:before="80"/>
        <w:rPr>
          <w:lang w:val="es-CO"/>
        </w:rPr>
      </w:pPr>
      <w:r w:rsidRPr="00216C34">
        <w:rPr>
          <w:b/>
          <w:sz w:val="22"/>
          <w:szCs w:val="22"/>
          <w:lang w:val="es-CO"/>
        </w:rPr>
        <w:t xml:space="preserve">Nota: </w:t>
      </w:r>
      <w:r w:rsidRPr="00216C34">
        <w:rPr>
          <w:sz w:val="22"/>
          <w:szCs w:val="22"/>
          <w:lang w:val="es-CO"/>
        </w:rPr>
        <w:t xml:space="preserve">Las fechas exactas se confirmarán en la firma del contrato. </w:t>
      </w:r>
    </w:p>
    <w:p w14:paraId="69C0403A" w14:textId="77777777" w:rsidR="002E5193" w:rsidRDefault="001E798B">
      <w:pPr>
        <w:pStyle w:val="Ttulo2"/>
      </w:pPr>
      <w:r>
        <w:t xml:space="preserve">2.4 </w:t>
      </w:r>
      <w:proofErr w:type="spellStart"/>
      <w:r>
        <w:t>Suposiciones</w:t>
      </w:r>
      <w:proofErr w:type="spellEnd"/>
    </w:p>
    <w:p w14:paraId="0F6CF1F3" w14:textId="77777777" w:rsidR="002E5193" w:rsidRPr="00216C34" w:rsidRDefault="001E798B">
      <w:pPr>
        <w:numPr>
          <w:ilvl w:val="0"/>
          <w:numId w:val="1"/>
        </w:numPr>
        <w:spacing w:after="60"/>
        <w:rPr>
          <w:lang w:val="es-CO"/>
        </w:rPr>
      </w:pPr>
      <w:r w:rsidRPr="00216C34">
        <w:rPr>
          <w:sz w:val="22"/>
          <w:szCs w:val="22"/>
          <w:lang w:val="es-CO"/>
        </w:rPr>
        <w:t>Todo el contenido utilizado por el agente de IA debe ser proporcionado, validado o aprobado por IPA antes de su despliegue.</w:t>
      </w:r>
    </w:p>
    <w:p w14:paraId="618ABAF0" w14:textId="77777777" w:rsidR="002E5193" w:rsidRPr="00216C34" w:rsidRDefault="001E798B">
      <w:pPr>
        <w:numPr>
          <w:ilvl w:val="0"/>
          <w:numId w:val="1"/>
        </w:numPr>
        <w:spacing w:after="60"/>
        <w:rPr>
          <w:lang w:val="es-CO"/>
        </w:rPr>
      </w:pPr>
      <w:r w:rsidRPr="00216C34">
        <w:rPr>
          <w:sz w:val="22"/>
          <w:szCs w:val="22"/>
          <w:lang w:val="es-CO"/>
        </w:rPr>
        <w:t>IPA proporcionará todo el contenido de vídeo en su forma final, lista para producción. El proveedor integra los vídeos en el agente; La producción de vídeo no está dentro del alcance.</w:t>
      </w:r>
    </w:p>
    <w:p w14:paraId="223263DA" w14:textId="77777777" w:rsidR="002E5193" w:rsidRDefault="001E798B">
      <w:pPr>
        <w:numPr>
          <w:ilvl w:val="0"/>
          <w:numId w:val="1"/>
        </w:numPr>
        <w:spacing w:after="60"/>
      </w:pPr>
      <w:r w:rsidRPr="00216C34">
        <w:rPr>
          <w:sz w:val="22"/>
          <w:szCs w:val="22"/>
          <w:lang w:val="es-CO"/>
        </w:rPr>
        <w:t xml:space="preserve">Las prácticas de protección de datos y privacidad deben cumplir con la legislación colombiana y los estándares institucionales de la IPA. </w:t>
      </w:r>
      <w:r>
        <w:rPr>
          <w:sz w:val="22"/>
          <w:szCs w:val="22"/>
        </w:rPr>
        <w:t xml:space="preserve">Un DPA </w:t>
      </w:r>
      <w:proofErr w:type="spellStart"/>
      <w:r>
        <w:rPr>
          <w:sz w:val="22"/>
          <w:szCs w:val="22"/>
        </w:rPr>
        <w:t>firmado</w:t>
      </w:r>
      <w:proofErr w:type="spellEnd"/>
      <w:r>
        <w:rPr>
          <w:sz w:val="22"/>
          <w:szCs w:val="22"/>
        </w:rPr>
        <w:t xml:space="preserve"> es un requisito contractual.</w:t>
      </w:r>
    </w:p>
    <w:p w14:paraId="022D73CC" w14:textId="77777777" w:rsidR="002E5193" w:rsidRPr="00216C34" w:rsidRDefault="001E798B">
      <w:pPr>
        <w:numPr>
          <w:ilvl w:val="0"/>
          <w:numId w:val="1"/>
        </w:numPr>
        <w:spacing w:after="60"/>
        <w:rPr>
          <w:lang w:val="es-CO"/>
        </w:rPr>
      </w:pPr>
      <w:r w:rsidRPr="00216C34">
        <w:rPr>
          <w:sz w:val="22"/>
          <w:szCs w:val="22"/>
          <w:lang w:val="es-CO"/>
        </w:rPr>
        <w:t>El agente de IA solo proporcionará apoyo informativo y no ofrecerá asesoramiento legal ni garantías sobre la aprobación de visados.</w:t>
      </w:r>
    </w:p>
    <w:p w14:paraId="24C0052B" w14:textId="77777777" w:rsidR="002E5193" w:rsidRPr="00216C34" w:rsidRDefault="001E798B">
      <w:pPr>
        <w:numPr>
          <w:ilvl w:val="0"/>
          <w:numId w:val="1"/>
        </w:numPr>
        <w:spacing w:after="60"/>
        <w:rPr>
          <w:lang w:val="es-CO"/>
        </w:rPr>
      </w:pPr>
      <w:r w:rsidRPr="00216C34">
        <w:rPr>
          <w:sz w:val="22"/>
          <w:szCs w:val="22"/>
          <w:lang w:val="es-CO"/>
        </w:rPr>
        <w:t>Los costes operativos durante el RCT (tasas de mensajería de WhatsApp, uso del modelo, alojamiento y cualquier soporte humano) son responsabilidad del proveedor y deben reflejarse en la línea de costes recurrentes cotizados. Los costes tras la entrega a la organización ejecutora están fuera de este contrato y deben ser claramente divulgados para que la IPA no esté expuesta a responsabilidades indefinidas.</w:t>
      </w:r>
    </w:p>
    <w:p w14:paraId="759314F7" w14:textId="77777777" w:rsidR="002E5193" w:rsidRPr="00216C34" w:rsidRDefault="001E798B">
      <w:pPr>
        <w:pStyle w:val="Ttulo1"/>
        <w:rPr>
          <w:lang w:val="es-CO"/>
        </w:rPr>
      </w:pPr>
      <w:r w:rsidRPr="00216C34">
        <w:rPr>
          <w:lang w:val="es-CO"/>
        </w:rPr>
        <w:t>3. Estructura de precios requerida</w:t>
      </w:r>
    </w:p>
    <w:p w14:paraId="2698507A" w14:textId="77777777" w:rsidR="002E5193" w:rsidRPr="00216C34" w:rsidRDefault="001E798B">
      <w:pPr>
        <w:rPr>
          <w:lang w:val="es-CO"/>
        </w:rPr>
      </w:pPr>
      <w:r w:rsidRPr="00216C34">
        <w:rPr>
          <w:sz w:val="22"/>
          <w:szCs w:val="22"/>
          <w:lang w:val="es-CO"/>
        </w:rPr>
        <w:t>Todos los proveedores deben presentar precios utilizando la estructura que se indica a continuación. No se considerarán las propuestas que no sigan esta estructura. Partidas comparables permiten a la IPA evaluar las pujas en igualdad de condiciones.</w:t>
      </w:r>
    </w:p>
    <w:tbl>
      <w:tblPr>
        <w:tblStyle w:val="TableNormal"/>
        <w:tblW w:w="8760" w:type="dxa"/>
        <w:tblInd w:w="0" w:type="dxa"/>
        <w:tblBorders>
          <w:top w:val="single" w:sz="4" w:space="0" w:color="CCCCCC"/>
          <w:left w:val="single" w:sz="4" w:space="0" w:color="CCCCCC"/>
          <w:bottom w:val="single" w:sz="4" w:space="0" w:color="CCCCCC"/>
          <w:right w:val="single" w:sz="4" w:space="0" w:color="CCCCCC"/>
        </w:tblBorders>
        <w:tblCellMar>
          <w:top w:w="60" w:type="dxa"/>
          <w:bottom w:w="60" w:type="dxa"/>
        </w:tblCellMar>
        <w:tblLook w:val="04A0" w:firstRow="1" w:lastRow="0" w:firstColumn="1" w:lastColumn="0" w:noHBand="0" w:noVBand="1"/>
      </w:tblPr>
      <w:tblGrid>
        <w:gridCol w:w="3800"/>
        <w:gridCol w:w="3200"/>
        <w:gridCol w:w="1760"/>
      </w:tblGrid>
      <w:tr w:rsidR="002E5193" w14:paraId="3BE46A17" w14:textId="77777777">
        <w:tc>
          <w:tcPr>
            <w:tcW w:w="380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3C541ED4" w14:textId="77777777" w:rsidR="002E5193" w:rsidRDefault="001E798B">
            <w:pPr>
              <w:spacing w:after="0"/>
            </w:pPr>
            <w:proofErr w:type="spellStart"/>
            <w:r>
              <w:rPr>
                <w:b/>
                <w:color w:val="FFFFFF"/>
              </w:rPr>
              <w:t>Componente</w:t>
            </w:r>
            <w:proofErr w:type="spellEnd"/>
            <w:r>
              <w:rPr>
                <w:b/>
                <w:color w:val="FFFFFF"/>
              </w:rPr>
              <w:t xml:space="preserve"> de </w:t>
            </w:r>
            <w:proofErr w:type="spellStart"/>
            <w:r>
              <w:rPr>
                <w:b/>
                <w:color w:val="FFFFFF"/>
              </w:rPr>
              <w:t>coste</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022F81F0" w14:textId="77777777" w:rsidR="002E5193" w:rsidRDefault="001E798B">
            <w:pPr>
              <w:spacing w:after="0"/>
            </w:pPr>
            <w:r>
              <w:rPr>
                <w:b/>
                <w:color w:val="FFFFFF"/>
              </w:rPr>
              <w:t>Descripción</w:t>
            </w:r>
          </w:p>
        </w:tc>
        <w:tc>
          <w:tcPr>
            <w:tcW w:w="1760" w:type="dxa"/>
            <w:tcBorders>
              <w:top w:val="single" w:sz="4" w:space="0" w:color="CCCCCC"/>
              <w:left w:val="single" w:sz="4" w:space="0" w:color="CCCCCC"/>
              <w:bottom w:val="single" w:sz="4" w:space="0" w:color="CCCCCC"/>
              <w:right w:val="single" w:sz="4" w:space="0" w:color="CCCCCC"/>
            </w:tcBorders>
            <w:shd w:val="clear" w:color="auto" w:fill="006EB9"/>
            <w:tcMar>
              <w:top w:w="60" w:type="dxa"/>
              <w:left w:w="100" w:type="dxa"/>
              <w:bottom w:w="60" w:type="dxa"/>
              <w:right w:w="100" w:type="dxa"/>
            </w:tcMar>
          </w:tcPr>
          <w:p w14:paraId="73987C45" w14:textId="77777777" w:rsidR="002E5193" w:rsidRDefault="001E798B">
            <w:pPr>
              <w:spacing w:after="0"/>
            </w:pPr>
            <w:r>
              <w:rPr>
                <w:b/>
                <w:color w:val="FFFFFF"/>
              </w:rPr>
              <w:t>Formato</w:t>
            </w:r>
          </w:p>
        </w:tc>
      </w:tr>
      <w:tr w:rsidR="002E5193" w14:paraId="3FD72A10" w14:textId="77777777">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C6CB0C" w14:textId="77777777" w:rsidR="002E5193" w:rsidRDefault="001E798B">
            <w:pPr>
              <w:spacing w:after="0"/>
            </w:pPr>
            <w:r>
              <w:t>Desarrollo puntual</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686B45" w14:textId="77777777" w:rsidR="002E5193" w:rsidRPr="00216C34" w:rsidRDefault="001E798B">
            <w:pPr>
              <w:spacing w:after="0"/>
              <w:rPr>
                <w:lang w:val="es-CO"/>
              </w:rPr>
            </w:pPr>
            <w:r w:rsidRPr="00216C34">
              <w:rPr>
                <w:lang w:val="es-CO"/>
              </w:rPr>
              <w:t>Construcción, estructura de la base de conocimiento, integración con WhatsApp</w:t>
            </w:r>
          </w:p>
        </w:tc>
        <w:tc>
          <w:tcPr>
            <w:tcW w:w="1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E7FCB9" w14:textId="77777777" w:rsidR="002E5193" w:rsidRDefault="001E798B">
            <w:pPr>
              <w:spacing w:after="0"/>
            </w:pPr>
            <w:r>
              <w:t xml:space="preserve">Tarifa </w:t>
            </w:r>
            <w:proofErr w:type="spellStart"/>
            <w:r>
              <w:t>fija</w:t>
            </w:r>
            <w:proofErr w:type="spellEnd"/>
            <w:r>
              <w:t xml:space="preserve"> (USD)</w:t>
            </w:r>
          </w:p>
        </w:tc>
      </w:tr>
      <w:tr w:rsidR="00711C3A" w:rsidRPr="00216C34" w14:paraId="224E26BE" w14:textId="77777777">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756E05" w14:textId="486778F8" w:rsidR="00711C3A" w:rsidRDefault="00711C3A">
            <w:pPr>
              <w:spacing w:after="0"/>
            </w:pPr>
            <w:r>
              <w:t>Coste operativo recurrente</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0A973A" w14:textId="303813C1" w:rsidR="00711C3A" w:rsidRPr="00216C34" w:rsidRDefault="00711C3A">
            <w:pPr>
              <w:spacing w:after="0"/>
              <w:rPr>
                <w:lang w:val="es-CO"/>
              </w:rPr>
            </w:pPr>
            <w:r w:rsidRPr="00216C34">
              <w:rPr>
                <w:lang w:val="es-CO"/>
              </w:rPr>
              <w:t>Mensajería de WhatsApp, uso de modelos, alojamiento, soporte humano (si es que lo hay)</w:t>
            </w:r>
          </w:p>
        </w:tc>
        <w:tc>
          <w:tcPr>
            <w:tcW w:w="1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5844A4" w14:textId="17880DE8" w:rsidR="00711C3A" w:rsidRPr="00216C34" w:rsidRDefault="00711C3A">
            <w:pPr>
              <w:spacing w:after="0"/>
              <w:rPr>
                <w:lang w:val="es-CO"/>
              </w:rPr>
            </w:pPr>
            <w:r w:rsidRPr="00216C34">
              <w:rPr>
                <w:lang w:val="es-CO"/>
              </w:rPr>
              <w:t>Por usuario / mes a 1.000 usuarios</w:t>
            </w:r>
          </w:p>
        </w:tc>
      </w:tr>
      <w:tr w:rsidR="00711C3A" w14:paraId="2B4C6428" w14:textId="77777777">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30FC00" w14:textId="287FB17E" w:rsidR="00711C3A" w:rsidRDefault="00711C3A">
            <w:pPr>
              <w:spacing w:after="0"/>
            </w:pPr>
            <w:proofErr w:type="spellStart"/>
            <w:r>
              <w:t>Traspaso</w:t>
            </w:r>
            <w:proofErr w:type="spellEnd"/>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404F97" w14:textId="47C1B5BB" w:rsidR="00711C3A" w:rsidRPr="00216C34" w:rsidRDefault="00711C3A">
            <w:pPr>
              <w:spacing w:after="0"/>
              <w:rPr>
                <w:lang w:val="es-CO"/>
              </w:rPr>
            </w:pPr>
            <w:r w:rsidRPr="00216C34">
              <w:rPr>
                <w:lang w:val="es-CO"/>
              </w:rPr>
              <w:t>Documentación, manuales, formación, transferencia de acceso administrativo</w:t>
            </w:r>
          </w:p>
        </w:tc>
        <w:tc>
          <w:tcPr>
            <w:tcW w:w="1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3A012F" w14:textId="6F039B88" w:rsidR="00711C3A" w:rsidRDefault="00711C3A">
            <w:pPr>
              <w:spacing w:after="0"/>
            </w:pPr>
            <w:r>
              <w:t xml:space="preserve">Tarifa </w:t>
            </w:r>
            <w:proofErr w:type="spellStart"/>
            <w:r>
              <w:t>fija</w:t>
            </w:r>
            <w:proofErr w:type="spellEnd"/>
            <w:r>
              <w:t xml:space="preserve"> (USD)</w:t>
            </w:r>
          </w:p>
        </w:tc>
      </w:tr>
    </w:tbl>
    <w:p w14:paraId="44D0E5E1" w14:textId="77777777" w:rsidR="00711C3A" w:rsidRDefault="00711C3A">
      <w:pPr>
        <w:rPr>
          <w:sz w:val="22"/>
          <w:szCs w:val="22"/>
        </w:rPr>
      </w:pPr>
    </w:p>
    <w:p w14:paraId="7B6B7931" w14:textId="2067AFD3" w:rsidR="002E5193" w:rsidRPr="00216C34" w:rsidRDefault="001E798B">
      <w:pPr>
        <w:rPr>
          <w:lang w:val="es-CO"/>
        </w:rPr>
      </w:pPr>
      <w:r w:rsidRPr="00216C34">
        <w:rPr>
          <w:sz w:val="22"/>
          <w:szCs w:val="22"/>
          <w:lang w:val="es-CO"/>
        </w:rPr>
        <w:lastRenderedPageBreak/>
        <w:t>El coste operativo recurrente debe expresarse por usuario y por mes en una línea base de 1.000 usuarios activos para que el coste total a escala sea directamente visible. Si algún componente no es aplicable, los proveedores deben indicarlo explícitamente en lugar de omitir la línea.</w:t>
      </w:r>
    </w:p>
    <w:p w14:paraId="6515559E" w14:textId="07F88EA2" w:rsidR="002E5193" w:rsidRPr="00216C34" w:rsidRDefault="001E798B" w:rsidP="00711C3A">
      <w:pPr>
        <w:spacing w:before="80"/>
        <w:rPr>
          <w:lang w:val="es-CO"/>
        </w:rPr>
      </w:pPr>
      <w:r w:rsidRPr="00216C34">
        <w:rPr>
          <w:b/>
          <w:sz w:val="22"/>
          <w:szCs w:val="22"/>
          <w:lang w:val="es-CO"/>
        </w:rPr>
        <w:t xml:space="preserve">Nota: </w:t>
      </w:r>
      <w:r w:rsidRPr="00216C34">
        <w:rPr>
          <w:sz w:val="22"/>
          <w:szCs w:val="22"/>
          <w:lang w:val="es-CO"/>
        </w:rPr>
        <w:t>No hay un techo presupuestario declarado. Los proveedores deberían proponer lo que consideren un precio justo para el alcance descrito. La IPA se reserva el derecho de negociar partidas individuales.</w:t>
      </w:r>
    </w:p>
    <w:sectPr w:rsidR="002E5193" w:rsidRPr="00216C34">
      <w:headerReference w:type="default" r:id="rId8"/>
      <w:footerReference w:type="default" r:id="rId9"/>
      <w:pgSz w:w="11906" w:h="16838"/>
      <w:pgMar w:top="990" w:right="1152" w:bottom="864"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6E527" w14:textId="77777777" w:rsidR="005E4678" w:rsidRDefault="005E4678">
      <w:pPr>
        <w:spacing w:after="0"/>
      </w:pPr>
      <w:r>
        <w:separator/>
      </w:r>
    </w:p>
  </w:endnote>
  <w:endnote w:type="continuationSeparator" w:id="0">
    <w:p w14:paraId="1BC7C632" w14:textId="77777777" w:rsidR="005E4678" w:rsidRDefault="005E4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embedRegular r:id="rId1" w:fontKey="{B09064EB-DE1C-4235-A06D-112DFC08F3BC}"/>
    <w:embedBold r:id="rId2" w:fontKey="{4287740F-F4B0-454E-B4BE-F28A2B79E0A7}"/>
    <w:embedItalic r:id="rId3" w:fontKey="{9E809CE1-3FEB-4813-BD9D-EF4E83964935}"/>
  </w:font>
  <w:font w:name="Open Sans Semibold">
    <w:panose1 w:val="020B0706030804020204"/>
    <w:charset w:val="00"/>
    <w:family w:val="swiss"/>
    <w:pitch w:val="variable"/>
    <w:sig w:usb0="E00002EF" w:usb1="4000205B" w:usb2="00000028" w:usb3="00000000" w:csb0="0000019F" w:csb1="00000000"/>
    <w:embedBold r:id="rId4" w:fontKey="{954E0E11-2135-49CA-ABC2-6EA81B24C1E5}"/>
    <w:embedBoldItalic r:id="rId5" w:fontKey="{17853A3C-9C26-4151-8DB5-828C9CB642E9}"/>
  </w:font>
  <w:font w:name="Calibri">
    <w:panose1 w:val="020F0502020204030204"/>
    <w:charset w:val="00"/>
    <w:family w:val="swiss"/>
    <w:pitch w:val="variable"/>
    <w:sig w:usb0="E4002EFF" w:usb1="C200247B" w:usb2="00000009" w:usb3="00000000" w:csb0="000001FF" w:csb1="00000000"/>
    <w:embedRegular r:id="rId6" w:fontKey="{FB0D55DB-F685-4417-BF1B-6924309FAF39}"/>
  </w:font>
  <w:font w:name="Cambria">
    <w:panose1 w:val="02040503050406030204"/>
    <w:charset w:val="00"/>
    <w:family w:val="roman"/>
    <w:pitch w:val="variable"/>
    <w:sig w:usb0="E00006FF" w:usb1="420024FF" w:usb2="02000000" w:usb3="00000000" w:csb0="0000019F" w:csb1="00000000"/>
    <w:embedRegular r:id="rId7" w:fontKey="{C736E15F-CD69-4027-A5E6-26D83DEB7C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8776" w14:textId="77777777" w:rsidR="002E5193" w:rsidRDefault="001E798B">
    <w:pPr>
      <w:pBdr>
        <w:top w:val="nil"/>
        <w:left w:val="nil"/>
        <w:bottom w:val="nil"/>
        <w:right w:val="nil"/>
        <w:between w:val="nil"/>
      </w:pBdr>
      <w:tabs>
        <w:tab w:val="center" w:pos="4680"/>
        <w:tab w:val="right" w:pos="9360"/>
      </w:tabs>
      <w:rPr>
        <w:color w:val="000000"/>
        <w:sz w:val="22"/>
        <w:szCs w:val="22"/>
      </w:rPr>
    </w:pPr>
    <w:proofErr w:type="spellStart"/>
    <w:r>
      <w:rPr>
        <w:color w:val="000000"/>
        <w:sz w:val="22"/>
        <w:szCs w:val="22"/>
      </w:rPr>
      <w:t>Fecha</w:t>
    </w:r>
    <w:proofErr w:type="spellEnd"/>
    <w:r>
      <w:rPr>
        <w:color w:val="000000"/>
        <w:sz w:val="22"/>
        <w:szCs w:val="22"/>
      </w:rPr>
      <w:t xml:space="preserve"> de </w:t>
    </w:r>
    <w:proofErr w:type="spellStart"/>
    <w:r>
      <w:rPr>
        <w:color w:val="000000"/>
        <w:sz w:val="22"/>
        <w:szCs w:val="22"/>
      </w:rPr>
      <w:t>revisión</w:t>
    </w:r>
    <w:proofErr w:type="spellEnd"/>
    <w:r>
      <w:rPr>
        <w:color w:val="000000"/>
        <w:sz w:val="22"/>
        <w:szCs w:val="22"/>
      </w:rPr>
      <w:t xml:space="preserve">: </w:t>
    </w:r>
    <w:proofErr w:type="spellStart"/>
    <w:r>
      <w:rPr>
        <w:color w:val="000000"/>
        <w:sz w:val="22"/>
        <w:szCs w:val="22"/>
      </w:rPr>
      <w:t>enero</w:t>
    </w:r>
    <w:proofErr w:type="spellEnd"/>
    <w:r>
      <w:rPr>
        <w:color w:val="000000"/>
        <w:sz w:val="22"/>
        <w:szCs w:val="22"/>
      </w:rPr>
      <w:t xml:space="preserve"> de 2024</w:t>
    </w:r>
    <w:r>
      <w:rPr>
        <w:color w:val="000000"/>
      </w:rPr>
      <w:tab/>
    </w:r>
    <w:r>
      <w:rPr>
        <w:color w:val="000000"/>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3903B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EF89" w14:textId="77777777" w:rsidR="005E4678" w:rsidRDefault="005E4678">
      <w:pPr>
        <w:spacing w:after="0"/>
      </w:pPr>
      <w:r>
        <w:separator/>
      </w:r>
    </w:p>
  </w:footnote>
  <w:footnote w:type="continuationSeparator" w:id="0">
    <w:p w14:paraId="706094CA" w14:textId="77777777" w:rsidR="005E4678" w:rsidRDefault="005E46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046C" w14:textId="77777777" w:rsidR="002E5193" w:rsidRDefault="001E798B">
    <w:pPr>
      <w:pBdr>
        <w:top w:val="nil"/>
        <w:left w:val="nil"/>
        <w:bottom w:val="nil"/>
        <w:right w:val="nil"/>
        <w:between w:val="nil"/>
      </w:pBdr>
      <w:tabs>
        <w:tab w:val="center" w:pos="4680"/>
        <w:tab w:val="right" w:pos="9360"/>
      </w:tabs>
      <w:jc w:val="center"/>
      <w:rPr>
        <w:color w:val="000000"/>
      </w:rPr>
    </w:pPr>
    <w:r>
      <w:rPr>
        <w:noProof/>
      </w:rPr>
      <w:drawing>
        <wp:anchor distT="0" distB="0" distL="114300" distR="114300" simplePos="0" relativeHeight="251658240" behindDoc="0" locked="0" layoutInCell="1" hidden="0" allowOverlap="1" wp14:anchorId="5B49958F" wp14:editId="30FB7ED2">
          <wp:simplePos x="0" y="0"/>
          <wp:positionH relativeFrom="column">
            <wp:posOffset>1916285</wp:posOffset>
          </wp:positionH>
          <wp:positionV relativeFrom="paragraph">
            <wp:posOffset>-288341</wp:posOffset>
          </wp:positionV>
          <wp:extent cx="2325370" cy="752924"/>
          <wp:effectExtent l="0" t="0" r="0" b="0"/>
          <wp:wrapSquare wrapText="bothSides" distT="0" distB="0" distL="114300" distR="114300"/>
          <wp:docPr id="1" name="image1.png" descr="Un fondo negro con letras grises y un punto verde&#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A black background with grey letters and a green dot&#10;&#10;Description automatically generated"/>
                  <pic:cNvPicPr preferRelativeResize="0"/>
                </pic:nvPicPr>
                <pic:blipFill>
                  <a:blip r:embed="rId1"/>
                  <a:srcRect/>
                  <a:stretch>
                    <a:fillRect/>
                  </a:stretch>
                </pic:blipFill>
                <pic:spPr>
                  <a:xfrm>
                    <a:off x="0" y="0"/>
                    <a:ext cx="2325370" cy="752924"/>
                  </a:xfrm>
                  <a:prstGeom prst="rect">
                    <a:avLst/>
                  </a:prstGeom>
                  <a:ln/>
                </pic:spPr>
              </pic:pic>
            </a:graphicData>
          </a:graphic>
        </wp:anchor>
      </w:drawing>
    </w:r>
  </w:p>
  <w:p w14:paraId="65458FBB" w14:textId="77777777" w:rsidR="002E5193" w:rsidRDefault="002E5193">
    <w:pPr>
      <w:pBdr>
        <w:top w:val="nil"/>
        <w:left w:val="nil"/>
        <w:bottom w:val="nil"/>
        <w:right w:val="nil"/>
        <w:between w:val="nil"/>
      </w:pBdr>
      <w:tabs>
        <w:tab w:val="center" w:pos="4680"/>
        <w:tab w:val="right" w:pos="9360"/>
      </w:tabs>
      <w:jc w:val="center"/>
      <w:rPr>
        <w:color w:val="000000"/>
      </w:rPr>
    </w:pPr>
  </w:p>
  <w:p w14:paraId="38A7D35F" w14:textId="77777777" w:rsidR="002E5193" w:rsidRDefault="002E5193">
    <w:pPr>
      <w:pBdr>
        <w:top w:val="nil"/>
        <w:left w:val="nil"/>
        <w:bottom w:val="nil"/>
        <w:right w:val="nil"/>
        <w:between w:val="nil"/>
      </w:pBdr>
      <w:tabs>
        <w:tab w:val="center" w:pos="4680"/>
        <w:tab w:val="right" w:pos="936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050"/>
    <w:multiLevelType w:val="multilevel"/>
    <w:tmpl w:val="F8DA4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6D4714"/>
    <w:multiLevelType w:val="multilevel"/>
    <w:tmpl w:val="267C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94101"/>
    <w:multiLevelType w:val="multilevel"/>
    <w:tmpl w:val="25C8B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0B01B0"/>
    <w:multiLevelType w:val="multilevel"/>
    <w:tmpl w:val="F9E8C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823D9B"/>
    <w:multiLevelType w:val="multilevel"/>
    <w:tmpl w:val="34B8FB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C359FC"/>
    <w:multiLevelType w:val="multilevel"/>
    <w:tmpl w:val="D58AC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F1097C"/>
    <w:multiLevelType w:val="multilevel"/>
    <w:tmpl w:val="0AEEB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C000B4"/>
    <w:multiLevelType w:val="multilevel"/>
    <w:tmpl w:val="6C72B4E4"/>
    <w:lvl w:ilvl="0">
      <w:start w:val="1"/>
      <w:numFmt w:val="decimal"/>
      <w:lvlText w:val="%1."/>
      <w:lvlJc w:val="left"/>
      <w:pPr>
        <w:ind w:left="720" w:hanging="360"/>
      </w:pPr>
    </w:lvl>
    <w:lvl w:ilvl="1">
      <w:start w:val="1"/>
      <w:numFmt w:val="decimal"/>
      <w:lvlText w:val="%1.%2"/>
      <w:lvlJc w:val="left"/>
      <w:pPr>
        <w:ind w:left="1584" w:hanging="360"/>
      </w:pPr>
    </w:lvl>
    <w:lvl w:ilvl="2">
      <w:start w:val="1"/>
      <w:numFmt w:val="decimal"/>
      <w:lvlText w:val="%1.%2.%3"/>
      <w:lvlJc w:val="left"/>
      <w:pPr>
        <w:ind w:left="2808" w:hanging="720"/>
      </w:pPr>
    </w:lvl>
    <w:lvl w:ilvl="3">
      <w:start w:val="1"/>
      <w:numFmt w:val="decimal"/>
      <w:lvlText w:val="%1.%2.%3.%4"/>
      <w:lvlJc w:val="left"/>
      <w:pPr>
        <w:ind w:left="3672" w:hanging="720"/>
      </w:pPr>
    </w:lvl>
    <w:lvl w:ilvl="4">
      <w:start w:val="1"/>
      <w:numFmt w:val="decimal"/>
      <w:lvlText w:val="%1.%2.%3.%4.%5"/>
      <w:lvlJc w:val="left"/>
      <w:pPr>
        <w:ind w:left="4896" w:hanging="1080"/>
      </w:pPr>
    </w:lvl>
    <w:lvl w:ilvl="5">
      <w:start w:val="1"/>
      <w:numFmt w:val="decimal"/>
      <w:lvlText w:val="%1.%2.%3.%4.%5.%6"/>
      <w:lvlJc w:val="left"/>
      <w:pPr>
        <w:ind w:left="5760" w:hanging="1080"/>
      </w:pPr>
    </w:lvl>
    <w:lvl w:ilvl="6">
      <w:start w:val="1"/>
      <w:numFmt w:val="decimal"/>
      <w:lvlText w:val="%1.%2.%3.%4.%5.%6.%7"/>
      <w:lvlJc w:val="left"/>
      <w:pPr>
        <w:ind w:left="6984" w:hanging="1440"/>
      </w:pPr>
    </w:lvl>
    <w:lvl w:ilvl="7">
      <w:start w:val="1"/>
      <w:numFmt w:val="decimal"/>
      <w:lvlText w:val="%1.%2.%3.%4.%5.%6.%7.%8"/>
      <w:lvlJc w:val="left"/>
      <w:pPr>
        <w:ind w:left="7848" w:hanging="1440"/>
      </w:pPr>
    </w:lvl>
    <w:lvl w:ilvl="8">
      <w:start w:val="1"/>
      <w:numFmt w:val="decimal"/>
      <w:lvlText w:val="%1.%2.%3.%4.%5.%6.%7.%8.%9"/>
      <w:lvlJc w:val="left"/>
      <w:pPr>
        <w:ind w:left="9072" w:hanging="1800"/>
      </w:pPr>
    </w:lvl>
  </w:abstractNum>
  <w:abstractNum w:abstractNumId="8" w15:restartNumberingAfterBreak="0">
    <w:nsid w:val="7054057B"/>
    <w:multiLevelType w:val="multilevel"/>
    <w:tmpl w:val="EA86C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6D032E"/>
    <w:multiLevelType w:val="multilevel"/>
    <w:tmpl w:val="5EB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140A7D"/>
    <w:multiLevelType w:val="multilevel"/>
    <w:tmpl w:val="F9E8C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16376553">
    <w:abstractNumId w:val="9"/>
  </w:num>
  <w:num w:numId="2" w16cid:durableId="1170872555">
    <w:abstractNumId w:val="6"/>
  </w:num>
  <w:num w:numId="3" w16cid:durableId="543445609">
    <w:abstractNumId w:val="8"/>
  </w:num>
  <w:num w:numId="4" w16cid:durableId="720635597">
    <w:abstractNumId w:val="10"/>
  </w:num>
  <w:num w:numId="5" w16cid:durableId="746342834">
    <w:abstractNumId w:val="4"/>
  </w:num>
  <w:num w:numId="6" w16cid:durableId="1639452167">
    <w:abstractNumId w:val="7"/>
  </w:num>
  <w:num w:numId="7" w16cid:durableId="1098452184">
    <w:abstractNumId w:val="5"/>
  </w:num>
  <w:num w:numId="8" w16cid:durableId="703554620">
    <w:abstractNumId w:val="1"/>
  </w:num>
  <w:num w:numId="9" w16cid:durableId="1219586215">
    <w:abstractNumId w:val="0"/>
  </w:num>
  <w:num w:numId="10" w16cid:durableId="1383096533">
    <w:abstractNumId w:val="2"/>
  </w:num>
  <w:num w:numId="11" w16cid:durableId="1643192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193"/>
    <w:rsid w:val="000E049A"/>
    <w:rsid w:val="001E798B"/>
    <w:rsid w:val="00201849"/>
    <w:rsid w:val="00216C34"/>
    <w:rsid w:val="002E5193"/>
    <w:rsid w:val="003903B7"/>
    <w:rsid w:val="003C2CC2"/>
    <w:rsid w:val="004D7964"/>
    <w:rsid w:val="004F1231"/>
    <w:rsid w:val="004F611C"/>
    <w:rsid w:val="005B42E4"/>
    <w:rsid w:val="005E4678"/>
    <w:rsid w:val="006769A0"/>
    <w:rsid w:val="00711C3A"/>
    <w:rsid w:val="00AD5DFA"/>
    <w:rsid w:val="00C35C6B"/>
    <w:rsid w:val="00C90BA4"/>
    <w:rsid w:val="00EF3391"/>
    <w:rsid w:val="00F20B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9155"/>
  <w15:docId w15:val="{1132C356-25AF-4E8A-8313-B58F4F80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en"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outlineLvl w:val="0"/>
    </w:pPr>
    <w:rPr>
      <w:b/>
      <w:bCs/>
      <w:color w:val="006EB9"/>
      <w:sz w:val="32"/>
      <w:szCs w:val="32"/>
    </w:rPr>
  </w:style>
  <w:style w:type="paragraph" w:styleId="Ttulo2">
    <w:name w:val="heading 2"/>
    <w:basedOn w:val="Normal"/>
    <w:next w:val="Normal"/>
    <w:uiPriority w:val="9"/>
    <w:unhideWhenUsed/>
    <w:qFormat/>
    <w:pPr>
      <w:spacing w:before="240"/>
      <w:outlineLvl w:val="1"/>
    </w:pPr>
    <w:rPr>
      <w:b/>
      <w:bCs/>
      <w:color w:val="49AC57"/>
      <w:sz w:val="24"/>
      <w:szCs w:val="24"/>
    </w:rPr>
  </w:style>
  <w:style w:type="paragraph" w:styleId="Ttulo3">
    <w:name w:val="heading 3"/>
    <w:basedOn w:val="Normal"/>
    <w:next w:val="Normal"/>
    <w:uiPriority w:val="9"/>
    <w:unhideWhenUsed/>
    <w:qFormat/>
    <w:pPr>
      <w:spacing w:before="120" w:after="0"/>
      <w:outlineLvl w:val="2"/>
    </w:pPr>
    <w:rPr>
      <w:b/>
      <w:bCs/>
      <w:smallCaps/>
      <w:color w:val="A1A1A1"/>
    </w:rPr>
  </w:style>
  <w:style w:type="paragraph" w:styleId="Ttulo4">
    <w:name w:val="heading 4"/>
    <w:basedOn w:val="Normal"/>
    <w:next w:val="Normal"/>
    <w:uiPriority w:val="9"/>
    <w:semiHidden/>
    <w:unhideWhenUsed/>
    <w:qFormat/>
    <w:pPr>
      <w:pBdr>
        <w:top w:val="nil"/>
        <w:left w:val="nil"/>
        <w:bottom w:val="nil"/>
        <w:right w:val="nil"/>
        <w:between w:val="nil"/>
      </w:pBdr>
      <w:spacing w:after="200" w:line="276" w:lineRule="auto"/>
      <w:outlineLvl w:val="3"/>
    </w:pPr>
    <w:rPr>
      <w:rFonts w:ascii="Open Sans Semibold" w:eastAsia="Open Sans Semibold" w:hAnsi="Open Sans Semibold" w:cs="Open Sans Semibold"/>
      <w:b/>
      <w:bCs/>
      <w:color w:val="000000"/>
      <w:sz w:val="24"/>
      <w:szCs w:val="24"/>
    </w:rPr>
  </w:style>
  <w:style w:type="paragraph" w:styleId="Ttulo5">
    <w:name w:val="heading 5"/>
    <w:basedOn w:val="Normal"/>
    <w:next w:val="Normal"/>
    <w:uiPriority w:val="9"/>
    <w:semiHidden/>
    <w:unhideWhenUsed/>
    <w:qFormat/>
    <w:pPr>
      <w:keepNext/>
      <w:keepLines/>
      <w:spacing w:before="40" w:after="0"/>
      <w:outlineLvl w:val="4"/>
    </w:pPr>
    <w:rPr>
      <w:rFonts w:ascii="Open Sans Semibold" w:eastAsia="Open Sans Semibold" w:hAnsi="Open Sans Semibold" w:cs="Open Sans Semibold"/>
      <w:b/>
      <w:bCs/>
      <w:i/>
      <w:iCs/>
      <w:color w:val="0083C6"/>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20"/>
    </w:pPr>
    <w:rPr>
      <w:b/>
      <w:bCs/>
      <w:color w:val="49AC57"/>
      <w:sz w:val="44"/>
      <w:szCs w:val="44"/>
    </w:rPr>
  </w:style>
  <w:style w:type="paragraph" w:styleId="Subttulo">
    <w:name w:val="Subtitle"/>
    <w:basedOn w:val="Normal"/>
    <w:next w:val="Normal"/>
    <w:uiPriority w:val="11"/>
    <w:qFormat/>
    <w:pPr>
      <w:pBdr>
        <w:top w:val="nil"/>
        <w:left w:val="nil"/>
        <w:bottom w:val="nil"/>
        <w:right w:val="nil"/>
        <w:between w:val="nil"/>
      </w:pBdr>
      <w:spacing w:after="160" w:line="276" w:lineRule="auto"/>
    </w:pPr>
    <w:rPr>
      <w:color w:val="000000"/>
      <w:sz w:val="28"/>
      <w:szCs w:val="28"/>
    </w:rPr>
  </w:style>
  <w:style w:type="character" w:styleId="Textodelmarcadordeposicin">
    <w:name w:val="Placeholder Text"/>
    <w:basedOn w:val="Fuentedeprrafopredeter"/>
    <w:uiPriority w:val="99"/>
    <w:semiHidden/>
    <w:rsid w:val="00216C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CZMEPNzEFtxr0tWCHc0IGCeCA==">CgMxLjAyDmgudnk5cmZobGF6NmY2Mg5oLjZ4anNhODM5cG9tZzIOaC5lNGtubnBjczcyNDEyDmguN3FtaGl1amx1d2VhOAByDTIyNDQ4Mjg3NTA3MDY=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2308</Words>
  <Characters>12697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IPACOL</dc:creator>
  <cp:lastModifiedBy>Adriana Rodriguez Carvajal</cp:lastModifiedBy>
  <cp:revision>1</cp:revision>
  <dcterms:created xsi:type="dcterms:W3CDTF">2026-06-30T22:46:00Z</dcterms:created>
  <dcterms:modified xsi:type="dcterms:W3CDTF">2026-07-01T22:46:00Z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0x010100C835F7FD4593C14780B1C18F620D24FF</vt:lpwstr>
  </property>
</Properties>
</file>