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29F" w:rsidRPr="00BB281D" w:rsidRDefault="003D161E">
      <w:pPr>
        <w:spacing w:after="40"/>
        <w:jc w:val="center"/>
        <w:rPr>
          <w:lang w:val="es-419"/>
        </w:rPr>
      </w:pPr>
      <w:r w:rsidRPr="00BB281D">
        <w:rPr>
          <w:rFonts w:ascii="Calibri" w:eastAsia="Calibri" w:hAnsi="Calibri"/>
          <w:b/>
          <w:color w:val="152F5E"/>
          <w:sz w:val="26"/>
          <w:lang w:val="es-419"/>
        </w:rPr>
        <w:t>CERTIFICACIÓN DE EJECUCIÓN CONTRACTUAL Y EXPERIENCIA TÉCNICA</w:t>
      </w:r>
    </w:p>
    <w:p w:rsidR="0009329F" w:rsidRPr="00BB281D" w:rsidRDefault="003D161E">
      <w:pPr>
        <w:spacing w:after="320"/>
        <w:jc w:val="center"/>
        <w:rPr>
          <w:lang w:val="es-419"/>
        </w:rPr>
      </w:pPr>
      <w:r w:rsidRPr="00BB281D">
        <w:rPr>
          <w:rFonts w:ascii="Calibri" w:eastAsia="Calibri" w:hAnsi="Calibri"/>
          <w:b/>
          <w:i/>
          <w:color w:val="222222"/>
          <w:lang w:val="es-419"/>
        </w:rPr>
        <w:t>Sistema de Inteligencia Artificial Especializado en Productos Avícolas — AVICOLA EL MADROÑO S.A.</w:t>
      </w:r>
    </w:p>
    <w:p w:rsidR="0009329F" w:rsidRPr="00BB281D" w:rsidRDefault="003D161E">
      <w:pPr>
        <w:spacing w:after="160" w:line="276" w:lineRule="auto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 xml:space="preserve">YESENIA MATILDE MERCHÁN PINZÓN, mayor de edad, identificada con cédula de ciudadanía No. </w:t>
      </w:r>
      <w:r w:rsidRPr="00BB281D">
        <w:rPr>
          <w:rFonts w:ascii="Calibri" w:eastAsia="Calibri" w:hAnsi="Calibri"/>
          <w:color w:val="222222"/>
          <w:lang w:val="es-419"/>
        </w:rPr>
        <w:t>1.065.866.676, actuando en calidad de Representante Legal de CAMPUSLANDS S.A.S. BIC, sociedad identificada con NIT 901.628.406-1 y domicilio principal en Floridablanca, Santander, en ejercicio de sus facultades legales y estatutarias y con fundamento en el</w:t>
      </w:r>
      <w:r w:rsidRPr="00BB281D">
        <w:rPr>
          <w:rFonts w:ascii="Calibri" w:eastAsia="Calibri" w:hAnsi="Calibri"/>
          <w:color w:val="222222"/>
          <w:lang w:val="es-419"/>
        </w:rPr>
        <w:t xml:space="preserve"> contrato y en los registros técnicos institucionales de la sociedad, CERTIFICA:</w:t>
      </w:r>
    </w:p>
    <w:p w:rsidR="0009329F" w:rsidRPr="00BB281D" w:rsidRDefault="003D161E">
      <w:pPr>
        <w:spacing w:before="200" w:after="80"/>
        <w:rPr>
          <w:lang w:val="es-419"/>
        </w:rPr>
      </w:pPr>
      <w:r w:rsidRPr="00BB281D">
        <w:rPr>
          <w:rFonts w:ascii="Calibri" w:eastAsia="Calibri" w:hAnsi="Calibri"/>
          <w:b/>
          <w:color w:val="152F5E"/>
          <w:sz w:val="22"/>
          <w:lang w:val="es-419"/>
        </w:rPr>
        <w:t>1. IDENTIFICACIÓN DEL CLIENTE Y DEL CONTRATO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</w:r>
      <w:r w:rsidRPr="00BB281D">
        <w:rPr>
          <w:rFonts w:ascii="Calibri" w:eastAsia="Calibri" w:hAnsi="Calibri"/>
          <w:b/>
          <w:color w:val="222222"/>
          <w:lang w:val="es-419"/>
        </w:rPr>
        <w:t xml:space="preserve">Cliente (Contratante): </w:t>
      </w:r>
      <w:r w:rsidRPr="00BB281D">
        <w:rPr>
          <w:rFonts w:ascii="Calibri" w:eastAsia="Calibri" w:hAnsi="Calibri"/>
          <w:color w:val="222222"/>
          <w:lang w:val="es-419"/>
        </w:rPr>
        <w:t>AVICOLA EL MADROÑO S.A., NIT 800.000.276-8, con domicilio en Bucaramanga, Santander.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</w:r>
      <w:r w:rsidRPr="00BB281D">
        <w:rPr>
          <w:rFonts w:ascii="Calibri" w:eastAsia="Calibri" w:hAnsi="Calibri"/>
          <w:b/>
          <w:color w:val="222222"/>
          <w:lang w:val="es-419"/>
        </w:rPr>
        <w:t>Representante lega</w:t>
      </w:r>
      <w:r w:rsidRPr="00BB281D">
        <w:rPr>
          <w:rFonts w:ascii="Calibri" w:eastAsia="Calibri" w:hAnsi="Calibri"/>
          <w:b/>
          <w:color w:val="222222"/>
          <w:lang w:val="es-419"/>
        </w:rPr>
        <w:t xml:space="preserve">l del Cliente: </w:t>
      </w:r>
      <w:r w:rsidRPr="00BB281D">
        <w:rPr>
          <w:rFonts w:ascii="Calibri" w:eastAsia="Calibri" w:hAnsi="Calibri"/>
          <w:color w:val="222222"/>
          <w:lang w:val="es-419"/>
        </w:rPr>
        <w:t>Nelson Armando Duarte Murcia, C.C. No. 79.952.828.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</w:r>
      <w:r w:rsidRPr="00BB281D">
        <w:rPr>
          <w:rFonts w:ascii="Calibri" w:eastAsia="Calibri" w:hAnsi="Calibri"/>
          <w:b/>
          <w:color w:val="222222"/>
          <w:lang w:val="es-419"/>
        </w:rPr>
        <w:t xml:space="preserve">Contratista: </w:t>
      </w:r>
      <w:r w:rsidRPr="00BB281D">
        <w:rPr>
          <w:rFonts w:ascii="Calibri" w:eastAsia="Calibri" w:hAnsi="Calibri"/>
          <w:color w:val="222222"/>
          <w:lang w:val="es-419"/>
        </w:rPr>
        <w:t>CAMPUSLANDS S.A.S. BIC, NIT 901.628.406-1, con domicilio en Floridablanca, Santander.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</w:r>
      <w:r w:rsidRPr="00BB281D">
        <w:rPr>
          <w:rFonts w:ascii="Calibri" w:eastAsia="Calibri" w:hAnsi="Calibri"/>
          <w:b/>
          <w:color w:val="222222"/>
          <w:lang w:val="es-419"/>
        </w:rPr>
        <w:t xml:space="preserve">Objeto contractual: </w:t>
      </w:r>
      <w:r w:rsidRPr="00BB281D">
        <w:rPr>
          <w:rFonts w:ascii="Calibri" w:eastAsia="Calibri" w:hAnsi="Calibri"/>
          <w:color w:val="222222"/>
          <w:lang w:val="es-419"/>
        </w:rPr>
        <w:t>Contrato de Prestación de Servicios para el diseño, desarrollo, imp</w:t>
      </w:r>
      <w:r w:rsidRPr="00BB281D">
        <w:rPr>
          <w:rFonts w:ascii="Calibri" w:eastAsia="Calibri" w:hAnsi="Calibri"/>
          <w:color w:val="222222"/>
          <w:lang w:val="es-419"/>
        </w:rPr>
        <w:t>lementación, personalización y soporte técnico de un sistema de inteligencia artificial especializado en productos avícolas, orientado a optimizar las operaciones del Call Center del Cliente mediante la automatización inteligente de pedidos, la integración</w:t>
      </w:r>
      <w:r w:rsidRPr="00BB281D">
        <w:rPr>
          <w:rFonts w:ascii="Calibri" w:eastAsia="Calibri" w:hAnsi="Calibri"/>
          <w:color w:val="222222"/>
          <w:lang w:val="es-419"/>
        </w:rPr>
        <w:t xml:space="preserve"> con canales de comunicación existentes y la mejora de la experiencia del cliente.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</w:r>
      <w:r w:rsidRPr="00BB281D">
        <w:rPr>
          <w:rFonts w:ascii="Calibri" w:eastAsia="Calibri" w:hAnsi="Calibri"/>
          <w:b/>
          <w:color w:val="222222"/>
          <w:lang w:val="es-419"/>
        </w:rPr>
        <w:t xml:space="preserve">Ubicación de ejecución: </w:t>
      </w:r>
      <w:r w:rsidRPr="00BB281D">
        <w:rPr>
          <w:rFonts w:ascii="Calibri" w:eastAsia="Calibri" w:hAnsi="Calibri"/>
          <w:color w:val="222222"/>
          <w:lang w:val="es-419"/>
        </w:rPr>
        <w:t>Bucaramanga, Santander (domicilio del Cliente y sede de su Call Center).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</w:r>
      <w:r w:rsidRPr="00BB281D">
        <w:rPr>
          <w:rFonts w:ascii="Calibri" w:eastAsia="Calibri" w:hAnsi="Calibri"/>
          <w:b/>
          <w:color w:val="222222"/>
          <w:lang w:val="es-419"/>
        </w:rPr>
        <w:t xml:space="preserve">Fecha de suscripción del Contrato: </w:t>
      </w:r>
      <w:r w:rsidRPr="00BB281D">
        <w:rPr>
          <w:rFonts w:ascii="Calibri" w:eastAsia="Calibri" w:hAnsi="Calibri"/>
          <w:color w:val="222222"/>
          <w:lang w:val="es-419"/>
        </w:rPr>
        <w:t>28 de mayo de 2025.</w:t>
      </w:r>
    </w:p>
    <w:p w:rsidR="0009329F" w:rsidRPr="00BB281D" w:rsidRDefault="003D161E">
      <w:pPr>
        <w:spacing w:before="200" w:after="80"/>
        <w:rPr>
          <w:lang w:val="es-419"/>
        </w:rPr>
      </w:pPr>
      <w:r w:rsidRPr="00BB281D">
        <w:rPr>
          <w:rFonts w:ascii="Calibri" w:eastAsia="Calibri" w:hAnsi="Calibri"/>
          <w:b/>
          <w:color w:val="152F5E"/>
          <w:sz w:val="22"/>
          <w:lang w:val="es-419"/>
        </w:rPr>
        <w:t>2. DESCRIPCIÓN DE</w:t>
      </w:r>
      <w:r w:rsidRPr="00BB281D">
        <w:rPr>
          <w:rFonts w:ascii="Calibri" w:eastAsia="Calibri" w:hAnsi="Calibri"/>
          <w:b/>
          <w:color w:val="152F5E"/>
          <w:sz w:val="22"/>
          <w:lang w:val="es-419"/>
        </w:rPr>
        <w:t xml:space="preserve"> ACTIVIDADES EJECUTADAS</w:t>
      </w:r>
    </w:p>
    <w:p w:rsidR="0009329F" w:rsidRPr="00BB281D" w:rsidRDefault="003D161E">
      <w:pPr>
        <w:spacing w:after="120" w:line="276" w:lineRule="auto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Conforme a la Cláusula Tercera del Contrato, CAMPUSLANDS S.A.S. BIC ejecutó el diseño, desarrollo, implementación, personalización y puesta en funcionamiento de un sistema completamente operativo y funcional, compuesto como mínimo p</w:t>
      </w:r>
      <w:r w:rsidRPr="00BB281D">
        <w:rPr>
          <w:rFonts w:ascii="Calibri" w:eastAsia="Calibri" w:hAnsi="Calibri"/>
          <w:color w:val="222222"/>
          <w:lang w:val="es-419"/>
        </w:rPr>
        <w:t>or los siguientes módulos: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  <w:t>Automatización inteligente de pedidos de productos avícolas.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  <w:t>Integración nativa con WhatsApp Business para la gestión automatizada de interacciones y solicitudes en tiempo real.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  <w:t>Procesamiento automatizado de llamadas para e</w:t>
      </w:r>
      <w:r w:rsidRPr="00BB281D">
        <w:rPr>
          <w:rFonts w:ascii="Calibri" w:eastAsia="Calibri" w:hAnsi="Calibri"/>
          <w:color w:val="222222"/>
          <w:lang w:val="es-419"/>
        </w:rPr>
        <w:t>l registro de órdenes.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  <w:t>Base de conocimiento especializada en el catálogo avícola del Cliente.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  <w:t>Panel de control administrativo para gestión, métricas y escalamiento.</w:t>
      </w:r>
    </w:p>
    <w:p w:rsidR="0009329F" w:rsidRPr="00BB281D" w:rsidRDefault="003D161E">
      <w:pPr>
        <w:spacing w:after="80" w:line="276" w:lineRule="auto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Adicionalmente, conforme a los numerales 3, 4 y 5 de la Cláusula Tercera, CAMPUSLANDS S</w:t>
      </w:r>
      <w:r w:rsidRPr="00BB281D">
        <w:rPr>
          <w:rFonts w:ascii="Calibri" w:eastAsia="Calibri" w:hAnsi="Calibri"/>
          <w:color w:val="222222"/>
          <w:lang w:val="es-419"/>
        </w:rPr>
        <w:t>.A.S. BIC realizó pruebas de funcionalidad, integración, rendimiento y seguridad sobre el sistema antes de su entrega, entregó al Cliente la documentación técnica completa (manuales de usuario, guías de integración, descripción de la arquitectura operativa</w:t>
      </w:r>
      <w:r w:rsidRPr="00BB281D">
        <w:rPr>
          <w:rFonts w:ascii="Calibri" w:eastAsia="Calibri" w:hAnsi="Calibri"/>
          <w:color w:val="222222"/>
          <w:lang w:val="es-419"/>
        </w:rPr>
        <w:t>, flujos de trabajo y base de conocimiento implementada), organizó al menos dos (2) sesiones formales de validación técnica y funcional con el equipo designado por el Cliente, y capacitó al personal designado por el Cliente en el uso y administración del s</w:t>
      </w:r>
      <w:r w:rsidRPr="00BB281D">
        <w:rPr>
          <w:rFonts w:ascii="Calibri" w:eastAsia="Calibri" w:hAnsi="Calibri"/>
          <w:color w:val="222222"/>
          <w:lang w:val="es-419"/>
        </w:rPr>
        <w:t>istema.</w:t>
      </w:r>
    </w:p>
    <w:p w:rsidR="0009329F" w:rsidRPr="00BB281D" w:rsidRDefault="003D161E">
      <w:pPr>
        <w:spacing w:before="200" w:after="80"/>
        <w:rPr>
          <w:lang w:val="es-419"/>
        </w:rPr>
      </w:pPr>
      <w:r w:rsidRPr="00BB281D">
        <w:rPr>
          <w:rFonts w:ascii="Calibri" w:eastAsia="Calibri" w:hAnsi="Calibri"/>
          <w:b/>
          <w:color w:val="152F5E"/>
          <w:sz w:val="22"/>
          <w:lang w:val="es-419"/>
        </w:rPr>
        <w:lastRenderedPageBreak/>
        <w:t>3. REQUERIMIENTOS TÉCNICOS PACTADOS Y CUMPLIMIENTO</w:t>
      </w:r>
    </w:p>
    <w:p w:rsidR="0009329F" w:rsidRPr="00BB281D" w:rsidRDefault="003D161E">
      <w:pPr>
        <w:spacing w:after="120" w:line="276" w:lineRule="auto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Conforme a la Cláusula Primera y al numeral 2 de la Cláusula Tercera del Contrato, el sistema debía cumplir, como mínimo, con los siguientes parámetros de rendimiento garantizados: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  <w:t>Nivel de autom</w:t>
      </w:r>
      <w:r w:rsidRPr="00BB281D">
        <w:rPr>
          <w:rFonts w:ascii="Calibri" w:eastAsia="Calibri" w:hAnsi="Calibri"/>
          <w:color w:val="222222"/>
          <w:lang w:val="es-419"/>
        </w:rPr>
        <w:t>atización no inferior al ochenta por ciento (80%) en la relación humano-IA para el procesamiento de pedidos.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  <w:t>Tiempo de respuesta no superior a diez (10) segundos por interacción.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  <w:t>Disponibilidad operativa continua las veinticuatro (24) horas del día, lo</w:t>
      </w:r>
      <w:r w:rsidRPr="00BB281D">
        <w:rPr>
          <w:rFonts w:ascii="Calibri" w:eastAsia="Calibri" w:hAnsi="Calibri"/>
          <w:color w:val="222222"/>
          <w:lang w:val="es-419"/>
        </w:rPr>
        <w:t>s siete (7) días de la semana.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  <w:t>Capacidad para gestionar al menos cuatro mil ochocientas (4.800) conversaciones mensuales, sin afectar la estabilidad del sistema.</w:t>
      </w:r>
    </w:p>
    <w:p w:rsidR="0009329F" w:rsidRPr="00BB281D" w:rsidRDefault="003D161E">
      <w:pPr>
        <w:spacing w:after="80" w:line="276" w:lineRule="auto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 xml:space="preserve">El Contratista fue responsable de realizar las pruebas de funcionalidad, integración, </w:t>
      </w:r>
      <w:r w:rsidRPr="00BB281D">
        <w:rPr>
          <w:rFonts w:ascii="Calibri" w:eastAsia="Calibri" w:hAnsi="Calibri"/>
          <w:color w:val="222222"/>
          <w:lang w:val="es-419"/>
        </w:rPr>
        <w:t>rendimiento y seguridad requeridas para acreditar el cumplimiento de estos requerimientos y de entregar al Cliente los registros y reportes correspondientes, conforme al numeral 3 de la Cláusula Tercera.</w:t>
      </w:r>
    </w:p>
    <w:p w:rsidR="0009329F" w:rsidRPr="00BB281D" w:rsidRDefault="003D161E">
      <w:pPr>
        <w:spacing w:before="200" w:after="80"/>
        <w:rPr>
          <w:lang w:val="es-419"/>
        </w:rPr>
      </w:pPr>
      <w:r w:rsidRPr="00BB281D">
        <w:rPr>
          <w:rFonts w:ascii="Calibri" w:eastAsia="Calibri" w:hAnsi="Calibri"/>
          <w:b/>
          <w:color w:val="152F5E"/>
          <w:sz w:val="22"/>
          <w:lang w:val="es-419"/>
        </w:rPr>
        <w:t>4. VIGENCIA Y FECHAS DE EJECUCIÓN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</w:r>
      <w:r w:rsidRPr="00BB281D">
        <w:rPr>
          <w:rFonts w:ascii="Calibri" w:eastAsia="Calibri" w:hAnsi="Calibri"/>
          <w:b/>
          <w:color w:val="222222"/>
          <w:lang w:val="es-419"/>
        </w:rPr>
        <w:t>Fecha de inicio:</w:t>
      </w:r>
      <w:r w:rsidRPr="00BB281D">
        <w:rPr>
          <w:rFonts w:ascii="Calibri" w:eastAsia="Calibri" w:hAnsi="Calibri"/>
          <w:b/>
          <w:color w:val="222222"/>
          <w:lang w:val="es-419"/>
        </w:rPr>
        <w:t xml:space="preserve"> </w:t>
      </w:r>
      <w:r w:rsidRPr="00BB281D">
        <w:rPr>
          <w:rFonts w:ascii="Calibri" w:eastAsia="Calibri" w:hAnsi="Calibri"/>
          <w:color w:val="222222"/>
          <w:lang w:val="es-419"/>
        </w:rPr>
        <w:t>28 de mayo de 2025 (fecha de suscripción del Contrato).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</w:r>
      <w:r w:rsidRPr="00BB281D">
        <w:rPr>
          <w:rFonts w:ascii="Calibri" w:eastAsia="Calibri" w:hAnsi="Calibri"/>
          <w:b/>
          <w:color w:val="222222"/>
          <w:lang w:val="es-419"/>
        </w:rPr>
        <w:t xml:space="preserve">Plazo pactado: </w:t>
      </w:r>
      <w:r w:rsidRPr="00BB281D">
        <w:rPr>
          <w:rFonts w:ascii="Calibri" w:eastAsia="Calibri" w:hAnsi="Calibri"/>
          <w:color w:val="222222"/>
          <w:lang w:val="es-419"/>
        </w:rPr>
        <w:t>diez (10) semanas calendario, conforme a la Cláusula Cuarta del Contrato.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</w:r>
      <w:r w:rsidRPr="00BB281D">
        <w:rPr>
          <w:rFonts w:ascii="Calibri" w:eastAsia="Calibri" w:hAnsi="Calibri"/>
          <w:b/>
          <w:color w:val="222222"/>
          <w:lang w:val="es-419"/>
        </w:rPr>
        <w:t xml:space="preserve">Fecha de finalización: </w:t>
      </w:r>
      <w:r w:rsidRPr="00BB281D">
        <w:rPr>
          <w:rFonts w:ascii="Calibri" w:eastAsia="Calibri" w:hAnsi="Calibri"/>
          <w:color w:val="222222"/>
          <w:lang w:val="es-419"/>
        </w:rPr>
        <w:t>6 de agosto de 2025.</w:t>
      </w:r>
    </w:p>
    <w:p w:rsidR="0009329F" w:rsidRPr="00BB281D" w:rsidRDefault="003D161E">
      <w:pPr>
        <w:spacing w:before="200" w:after="80"/>
        <w:rPr>
          <w:lang w:val="es-419"/>
        </w:rPr>
      </w:pPr>
      <w:r w:rsidRPr="00BB281D">
        <w:rPr>
          <w:rFonts w:ascii="Calibri" w:eastAsia="Calibri" w:hAnsi="Calibri"/>
          <w:b/>
          <w:color w:val="152F5E"/>
          <w:sz w:val="22"/>
          <w:lang w:val="es-419"/>
        </w:rPr>
        <w:t>5. PORCENTAJE DE AVANCE Y CONFIRMACIÓN DE FINALIZACIÓN</w:t>
      </w:r>
    </w:p>
    <w:p w:rsidR="0009329F" w:rsidRPr="00BB281D" w:rsidRDefault="003D161E">
      <w:pPr>
        <w:spacing w:after="80" w:line="276" w:lineRule="auto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 xml:space="preserve">Se </w:t>
      </w:r>
      <w:r w:rsidRPr="00BB281D">
        <w:rPr>
          <w:rFonts w:ascii="Calibri" w:eastAsia="Calibri" w:hAnsi="Calibri"/>
          <w:color w:val="222222"/>
          <w:lang w:val="es-419"/>
        </w:rPr>
        <w:t>certifica que la fase de diseño, desarrollo e implementación del sistema fue ejecutada y finalizada en un cien por ciento (100%), dentro del plazo contractualmente convenido entre las partes conforme a la Cláusula Cuarta del Contrato. La presente certifica</w:t>
      </w:r>
      <w:r w:rsidRPr="00BB281D">
        <w:rPr>
          <w:rFonts w:ascii="Calibri" w:eastAsia="Calibri" w:hAnsi="Calibri"/>
          <w:color w:val="222222"/>
          <w:lang w:val="es-419"/>
        </w:rPr>
        <w:t>ción se circunscribe a dicha fase de desarrollo e implementación, sin pronunciarse sobre el estado posterior del servicio de mantenimiento mensual pactado en el numeral 2 de la Cláusula Quinta.</w:t>
      </w:r>
    </w:p>
    <w:p w:rsidR="0009329F" w:rsidRPr="00BB281D" w:rsidRDefault="003D161E">
      <w:pPr>
        <w:spacing w:before="200" w:after="80"/>
        <w:rPr>
          <w:lang w:val="es-419"/>
        </w:rPr>
      </w:pPr>
      <w:r w:rsidRPr="00BB281D">
        <w:rPr>
          <w:rFonts w:ascii="Calibri" w:eastAsia="Calibri" w:hAnsi="Calibri"/>
          <w:b/>
          <w:color w:val="152F5E"/>
          <w:sz w:val="22"/>
          <w:lang w:val="es-419"/>
        </w:rPr>
        <w:t>6. TIPO DE ACUERDO Y VALOR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</w:r>
      <w:r w:rsidRPr="00BB281D">
        <w:rPr>
          <w:rFonts w:ascii="Calibri" w:eastAsia="Calibri" w:hAnsi="Calibri"/>
          <w:b/>
          <w:color w:val="222222"/>
          <w:lang w:val="es-419"/>
        </w:rPr>
        <w:t xml:space="preserve">Tipo de acuerdo: </w:t>
      </w:r>
      <w:r w:rsidRPr="00BB281D">
        <w:rPr>
          <w:rFonts w:ascii="Calibri" w:eastAsia="Calibri" w:hAnsi="Calibri"/>
          <w:color w:val="222222"/>
          <w:lang w:val="es-419"/>
        </w:rPr>
        <w:t>precio fijo (pag</w:t>
      </w:r>
      <w:r w:rsidRPr="00BB281D">
        <w:rPr>
          <w:rFonts w:ascii="Calibri" w:eastAsia="Calibri" w:hAnsi="Calibri"/>
          <w:color w:val="222222"/>
          <w:lang w:val="es-419"/>
        </w:rPr>
        <w:t>o único) por el desarrollo e implementación del sistema, conforme al numeral 1 de la Cláusula Quinta del Contrato.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</w:r>
      <w:r w:rsidRPr="00BB281D">
        <w:rPr>
          <w:rFonts w:ascii="Calibri" w:eastAsia="Calibri" w:hAnsi="Calibri"/>
          <w:b/>
          <w:color w:val="222222"/>
          <w:lang w:val="es-419"/>
        </w:rPr>
        <w:t xml:space="preserve">Valor de la fase de desarrollo e implementación: </w:t>
      </w:r>
      <w:r w:rsidRPr="00BB281D">
        <w:rPr>
          <w:rFonts w:ascii="Calibri" w:eastAsia="Calibri" w:hAnsi="Calibri"/>
          <w:color w:val="222222"/>
          <w:lang w:val="es-419"/>
        </w:rPr>
        <w:t>VEINTICINCO MILLONES DE PESOS COLOMBIANOS ($25.000.000 COP).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</w:r>
      <w:r w:rsidRPr="00BB281D">
        <w:rPr>
          <w:rFonts w:ascii="Calibri" w:eastAsia="Calibri" w:hAnsi="Calibri"/>
          <w:b/>
          <w:color w:val="222222"/>
          <w:lang w:val="es-419"/>
        </w:rPr>
        <w:t xml:space="preserve">Esquema de pago: </w:t>
      </w:r>
      <w:r w:rsidRPr="00BB281D">
        <w:rPr>
          <w:rFonts w:ascii="Calibri" w:eastAsia="Calibri" w:hAnsi="Calibri"/>
          <w:color w:val="222222"/>
          <w:lang w:val="es-419"/>
        </w:rPr>
        <w:t>primer pag</w:t>
      </w:r>
      <w:r w:rsidRPr="00BB281D">
        <w:rPr>
          <w:rFonts w:ascii="Calibri" w:eastAsia="Calibri" w:hAnsi="Calibri"/>
          <w:color w:val="222222"/>
          <w:lang w:val="es-419"/>
        </w:rPr>
        <w:t>o del 50% ($12.500.000 COP), facturado entre el 25 y el 30 de julio de 2025 y pagadero dentro de los quince (15) días calendario siguientes a la recepción de la factura; segundo pago del 50% ($12.500.000 COP), facturado tras la entrega final y validación t</w:t>
      </w:r>
      <w:r w:rsidRPr="00BB281D">
        <w:rPr>
          <w:rFonts w:ascii="Calibri" w:eastAsia="Calibri" w:hAnsi="Calibri"/>
          <w:color w:val="222222"/>
          <w:lang w:val="es-419"/>
        </w:rPr>
        <w:t>écnica y funcional del sistema, entre el 1 y el 15 de septiembre de 2025, y pagadero dentro de los diez (10) días calendario siguientes a la recepción de la factura.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</w:r>
      <w:r w:rsidRPr="00BB281D">
        <w:rPr>
          <w:rFonts w:ascii="Calibri" w:eastAsia="Calibri" w:hAnsi="Calibri"/>
          <w:b/>
          <w:color w:val="222222"/>
          <w:lang w:val="es-419"/>
        </w:rPr>
        <w:t xml:space="preserve">Nota sobre el fee mensual: </w:t>
      </w:r>
      <w:r w:rsidRPr="00BB281D">
        <w:rPr>
          <w:rFonts w:ascii="Calibri" w:eastAsia="Calibri" w:hAnsi="Calibri"/>
          <w:color w:val="222222"/>
          <w:lang w:val="es-419"/>
        </w:rPr>
        <w:t>el Contrato pactó adicionalmente un fee mensual fijo de SEISC</w:t>
      </w:r>
      <w:r w:rsidRPr="00BB281D">
        <w:rPr>
          <w:rFonts w:ascii="Calibri" w:eastAsia="Calibri" w:hAnsi="Calibri"/>
          <w:color w:val="222222"/>
          <w:lang w:val="es-419"/>
        </w:rPr>
        <w:t>IENTOS CINCUENTA MIL PESOS COLOMBIANOS ($650.000 COP) por concepto de mantenimiento, soporte técnico básico e infraestructura, ajustable anualmente conforme al Índice de Precios al Consumidor (IPC) certificado por el DANE; el estado de vigencia actual de e</w:t>
      </w:r>
      <w:r w:rsidRPr="00BB281D">
        <w:rPr>
          <w:rFonts w:ascii="Calibri" w:eastAsia="Calibri" w:hAnsi="Calibri"/>
          <w:color w:val="222222"/>
          <w:lang w:val="es-419"/>
        </w:rPr>
        <w:t>ste fee no forma parte del alcance de esta certificación.</w:t>
      </w:r>
    </w:p>
    <w:p w:rsidR="0009329F" w:rsidRPr="00BB281D" w:rsidRDefault="003D161E">
      <w:pPr>
        <w:spacing w:before="200" w:after="80"/>
        <w:rPr>
          <w:lang w:val="es-419"/>
        </w:rPr>
      </w:pPr>
      <w:r w:rsidRPr="00BB281D">
        <w:rPr>
          <w:rFonts w:ascii="Calibri" w:eastAsia="Calibri" w:hAnsi="Calibri"/>
          <w:b/>
          <w:color w:val="152F5E"/>
          <w:sz w:val="22"/>
          <w:lang w:val="es-419"/>
        </w:rPr>
        <w:lastRenderedPageBreak/>
        <w:t>7. MECANISMO DE ACEPTACIÓN Y PRUEBAS DE SATISFACCIÓN</w:t>
      </w:r>
    </w:p>
    <w:p w:rsidR="0009329F" w:rsidRPr="00BB281D" w:rsidRDefault="003D161E">
      <w:pPr>
        <w:spacing w:after="80" w:line="276" w:lineRule="auto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Conforme al Parágrafo Primero de la Cláusula Quinta del Contrato, el Cliente dispuso de un plazo máximo de cinco (5) días hábiles contados a part</w:t>
      </w:r>
      <w:r w:rsidRPr="00BB281D">
        <w:rPr>
          <w:rFonts w:ascii="Calibri" w:eastAsia="Calibri" w:hAnsi="Calibri"/>
          <w:color w:val="222222"/>
          <w:lang w:val="es-419"/>
        </w:rPr>
        <w:t>ir de la entrega de cada hito para manifestar por escrito observaciones técnicas debidamente justificadas; transcurrido dicho plazo sin objeción, el entregable se entendía aceptado, procediendo el pago correspondiente. Adicionalmente, conforme al numeral 5</w:t>
      </w:r>
      <w:r w:rsidRPr="00BB281D">
        <w:rPr>
          <w:rFonts w:ascii="Calibri" w:eastAsia="Calibri" w:hAnsi="Calibri"/>
          <w:color w:val="222222"/>
          <w:lang w:val="es-419"/>
        </w:rPr>
        <w:t xml:space="preserve"> de la Cláusula Tercera, se realizaron al menos dos (2) sesiones formales de validación técnica y funcional con el equipo designado por el Cliente, en las que se presentaron avances, se recibieron observaciones y se documentaron los ajustes consensuados du</w:t>
      </w:r>
      <w:r w:rsidRPr="00BB281D">
        <w:rPr>
          <w:rFonts w:ascii="Calibri" w:eastAsia="Calibri" w:hAnsi="Calibri"/>
          <w:color w:val="222222"/>
          <w:lang w:val="es-419"/>
        </w:rPr>
        <w:t xml:space="preserve">rante el desarrollo del proyecto. Las pruebas de funcionalidad, integración, rendimiento y seguridad practicadas por el Contratista, junto con la ejecución del esquema de pagos pactado, constituyen evidencia contractual de la aceptación y satisfacción del </w:t>
      </w:r>
      <w:r w:rsidRPr="00BB281D">
        <w:rPr>
          <w:rFonts w:ascii="Calibri" w:eastAsia="Calibri" w:hAnsi="Calibri"/>
          <w:color w:val="222222"/>
          <w:lang w:val="es-419"/>
        </w:rPr>
        <w:t>Cliente respecto de los entregables del proyecto.</w:t>
      </w:r>
    </w:p>
    <w:p w:rsidR="0009329F" w:rsidRPr="00BB281D" w:rsidRDefault="003D161E">
      <w:pPr>
        <w:spacing w:before="200" w:after="80"/>
        <w:rPr>
          <w:lang w:val="es-419"/>
        </w:rPr>
      </w:pPr>
      <w:r w:rsidRPr="00BB281D">
        <w:rPr>
          <w:rFonts w:ascii="Calibri" w:eastAsia="Calibri" w:hAnsi="Calibri"/>
          <w:b/>
          <w:color w:val="152F5E"/>
          <w:sz w:val="22"/>
          <w:lang w:val="es-419"/>
        </w:rPr>
        <w:t>8. EXPERIENCIA TÉCNICA QUE SE ACREDITA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  <w:t>Diseño, desarrollo, implementación y personalización de sistemas de inteligencia artificial especializados por sector productivo (avícola).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  <w:t>Automatización intelige</w:t>
      </w:r>
      <w:r w:rsidRPr="00BB281D">
        <w:rPr>
          <w:rFonts w:ascii="Calibri" w:eastAsia="Calibri" w:hAnsi="Calibri"/>
          <w:color w:val="222222"/>
          <w:lang w:val="es-419"/>
        </w:rPr>
        <w:t>nte de pedidos con niveles de automatización humano-IA no inferiores al 80%.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  <w:t>Integración nativa de canales conversacionales con WhatsApp Business y procesamiento automatizado de llamadas para registro de órdenes.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  <w:t>Desarrollo de bases de conocimiento esp</w:t>
      </w:r>
      <w:r w:rsidRPr="00BB281D">
        <w:rPr>
          <w:rFonts w:ascii="Calibri" w:eastAsia="Calibri" w:hAnsi="Calibri"/>
          <w:color w:val="222222"/>
          <w:lang w:val="es-419"/>
        </w:rPr>
        <w:t>ecializadas y paneles de control administrativo para gestión, métricas y escalamiento.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  <w:t>Cumplimiento de métricas de rendimiento garantizadas: tiempos de respuesta inferiores a 10 segundos, disponibilidad operativa continua 24/7 y capacidad de gestión de a</w:t>
      </w:r>
      <w:r w:rsidRPr="00BB281D">
        <w:rPr>
          <w:rFonts w:ascii="Calibri" w:eastAsia="Calibri" w:hAnsi="Calibri"/>
          <w:color w:val="222222"/>
          <w:lang w:val="es-419"/>
        </w:rPr>
        <w:t>ltos volúmenes de conversaciones mensuales.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  <w:t>Ejecución de pruebas de funcionalidad, integración, rendimiento y seguridad, y elaboración de documentación técnica integral.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  <w:t>Diseño de esquemas de servicio con componentes de pago único y de mantenimiento re</w:t>
      </w:r>
      <w:r w:rsidRPr="00BB281D">
        <w:rPr>
          <w:rFonts w:ascii="Calibri" w:eastAsia="Calibri" w:hAnsi="Calibri"/>
          <w:color w:val="222222"/>
          <w:lang w:val="es-419"/>
        </w:rPr>
        <w:t>currente ajustable por IPC.</w:t>
      </w:r>
    </w:p>
    <w:p w:rsidR="0009329F" w:rsidRPr="00BB281D" w:rsidRDefault="003D161E">
      <w:pPr>
        <w:spacing w:before="200" w:after="80"/>
        <w:rPr>
          <w:lang w:val="es-419"/>
        </w:rPr>
      </w:pPr>
      <w:r w:rsidRPr="00BB281D">
        <w:rPr>
          <w:rFonts w:ascii="Calibri" w:eastAsia="Calibri" w:hAnsi="Calibri"/>
          <w:b/>
          <w:color w:val="152F5E"/>
          <w:sz w:val="22"/>
          <w:lang w:val="es-419"/>
        </w:rPr>
        <w:t>9. TITULARIDAD Y CONFIDENCIALIDAD</w:t>
      </w:r>
    </w:p>
    <w:p w:rsidR="0009329F" w:rsidRPr="00BB281D" w:rsidRDefault="003D161E">
      <w:pPr>
        <w:spacing w:after="80" w:line="276" w:lineRule="auto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Conforme a la Cláusula Sexta del Contrato, CAMPUSLANDS S.A.S. BIC conserva la titularidad plena y los derechos patrimoniales sobre el código fuente, metodologías, frameworks, librerías, algoritm</w:t>
      </w:r>
      <w:r w:rsidRPr="00BB281D">
        <w:rPr>
          <w:rFonts w:ascii="Calibri" w:eastAsia="Calibri" w:hAnsi="Calibri"/>
          <w:color w:val="222222"/>
          <w:lang w:val="es-419"/>
        </w:rPr>
        <w:t xml:space="preserve">os y demás componentes técnicos del sistema, otorgando al Cliente un derecho de uso no exclusivo, intransferible y limitado a la operación de su Call Center, condicionado a la vigencia del Contrato y al cumplimiento de sus obligaciones de pago. Los datos, </w:t>
      </w:r>
      <w:r w:rsidRPr="00BB281D">
        <w:rPr>
          <w:rFonts w:ascii="Calibri" w:eastAsia="Calibri" w:hAnsi="Calibri"/>
          <w:color w:val="222222"/>
          <w:lang w:val="es-419"/>
        </w:rPr>
        <w:t>procesos internos, protocolos operativos y catálogos de productos del Cliente permanecen de su propiedad exclusiva. La presente certificación se expide sin perjuicio de las obligaciones de confidencialidad pactadas en la Cláusula Octava del Contrato, las c</w:t>
      </w:r>
      <w:r w:rsidRPr="00BB281D">
        <w:rPr>
          <w:rFonts w:ascii="Calibri" w:eastAsia="Calibri" w:hAnsi="Calibri"/>
          <w:color w:val="222222"/>
          <w:lang w:val="es-419"/>
        </w:rPr>
        <w:t>uales continúan vigentes.</w:t>
      </w:r>
    </w:p>
    <w:p w:rsidR="0009329F" w:rsidRPr="00BB281D" w:rsidRDefault="003D161E">
      <w:pPr>
        <w:spacing w:before="200" w:after="80"/>
        <w:rPr>
          <w:lang w:val="es-419"/>
        </w:rPr>
      </w:pPr>
      <w:r w:rsidRPr="00BB281D">
        <w:rPr>
          <w:rFonts w:ascii="Calibri" w:eastAsia="Calibri" w:hAnsi="Calibri"/>
          <w:b/>
          <w:color w:val="152F5E"/>
          <w:sz w:val="22"/>
          <w:lang w:val="es-419"/>
        </w:rPr>
        <w:t>10. CONTACTO DE REFERENCIA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</w:r>
      <w:r w:rsidRPr="00BB281D">
        <w:rPr>
          <w:rFonts w:ascii="Calibri" w:eastAsia="Calibri" w:hAnsi="Calibri"/>
          <w:b/>
          <w:color w:val="222222"/>
          <w:lang w:val="es-419"/>
        </w:rPr>
        <w:t xml:space="preserve">Cliente: </w:t>
      </w:r>
      <w:r w:rsidRPr="00BB281D">
        <w:rPr>
          <w:rFonts w:ascii="Calibri" w:eastAsia="Calibri" w:hAnsi="Calibri"/>
          <w:color w:val="222222"/>
          <w:lang w:val="es-419"/>
        </w:rPr>
        <w:t>AVICOLA EL MADROÑO S.A., NIT 800.000.276-8.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•</w:t>
      </w:r>
      <w:r w:rsidRPr="00BB281D">
        <w:rPr>
          <w:rFonts w:ascii="Calibri" w:eastAsia="Calibri" w:hAnsi="Calibri"/>
          <w:color w:val="222222"/>
          <w:lang w:val="es-419"/>
        </w:rPr>
        <w:tab/>
      </w:r>
      <w:r w:rsidRPr="00BB281D">
        <w:rPr>
          <w:rFonts w:ascii="Calibri" w:eastAsia="Calibri" w:hAnsi="Calibri"/>
          <w:b/>
          <w:color w:val="222222"/>
          <w:lang w:val="es-419"/>
        </w:rPr>
        <w:t xml:space="preserve">Contacto: </w:t>
      </w:r>
      <w:r w:rsidRPr="00BB281D">
        <w:rPr>
          <w:rFonts w:ascii="Calibri" w:eastAsia="Calibri" w:hAnsi="Calibri"/>
          <w:color w:val="222222"/>
          <w:lang w:val="es-419"/>
        </w:rPr>
        <w:t>Nelson Armando Duarte Murcia, C.C. No. 79.952.828, Representante Legal.</w:t>
      </w:r>
    </w:p>
    <w:p w:rsidR="0009329F" w:rsidRPr="00BB281D" w:rsidRDefault="003D161E">
      <w:pPr>
        <w:spacing w:after="80" w:line="264" w:lineRule="auto"/>
        <w:ind w:left="340" w:hanging="3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lastRenderedPageBreak/>
        <w:t>•</w:t>
      </w:r>
      <w:r w:rsidRPr="00BB281D">
        <w:rPr>
          <w:rFonts w:ascii="Calibri" w:eastAsia="Calibri" w:hAnsi="Calibri"/>
          <w:color w:val="222222"/>
          <w:lang w:val="es-419"/>
        </w:rPr>
        <w:tab/>
      </w:r>
      <w:r w:rsidRPr="00BB281D">
        <w:rPr>
          <w:rFonts w:ascii="Calibri" w:eastAsia="Calibri" w:hAnsi="Calibri"/>
          <w:b/>
          <w:color w:val="222222"/>
          <w:lang w:val="es-419"/>
        </w:rPr>
        <w:t xml:space="preserve">Domicilio: </w:t>
      </w:r>
      <w:r w:rsidRPr="00BB281D">
        <w:rPr>
          <w:rFonts w:ascii="Calibri" w:eastAsia="Calibri" w:hAnsi="Calibri"/>
          <w:color w:val="222222"/>
          <w:lang w:val="es-419"/>
        </w:rPr>
        <w:t>Bucaramanga, Santander.</w:t>
      </w:r>
    </w:p>
    <w:p w:rsidR="0009329F" w:rsidRPr="00BB281D" w:rsidRDefault="003D161E">
      <w:pPr>
        <w:spacing w:before="200" w:after="80"/>
        <w:rPr>
          <w:lang w:val="es-419"/>
        </w:rPr>
      </w:pPr>
      <w:r w:rsidRPr="00BB281D">
        <w:rPr>
          <w:rFonts w:ascii="Calibri" w:eastAsia="Calibri" w:hAnsi="Calibri"/>
          <w:b/>
          <w:color w:val="152F5E"/>
          <w:sz w:val="22"/>
          <w:lang w:val="es-419"/>
        </w:rPr>
        <w:t xml:space="preserve">11. SOPORTE DOCUMENTAL Y </w:t>
      </w:r>
      <w:r w:rsidRPr="00BB281D">
        <w:rPr>
          <w:rFonts w:ascii="Calibri" w:eastAsia="Calibri" w:hAnsi="Calibri"/>
          <w:b/>
          <w:color w:val="152F5E"/>
          <w:sz w:val="22"/>
          <w:lang w:val="es-419"/>
        </w:rPr>
        <w:t>VERIFICACIÓN</w:t>
      </w:r>
    </w:p>
    <w:p w:rsidR="0009329F" w:rsidRPr="00BB281D" w:rsidRDefault="003D161E">
      <w:pPr>
        <w:spacing w:after="200" w:line="276" w:lineRule="auto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Esta certificación se expide con fundamento en el Contrato de Prestación de Servicios celebrado entre AVICOLA EL MADROÑO S.A. y CAMPUSLANDS S.A.S. BIC, suscrito el 28 de mayo de 2025, y en los registros contractuales y técnicos institucionales</w:t>
      </w:r>
      <w:r w:rsidRPr="00BB281D">
        <w:rPr>
          <w:rFonts w:ascii="Calibri" w:eastAsia="Calibri" w:hAnsi="Calibri"/>
          <w:color w:val="222222"/>
          <w:lang w:val="es-419"/>
        </w:rPr>
        <w:t xml:space="preserve"> asociados al proyecto. Su contenido podrá ser verificado por el destinatario, previa solicitud a CAMPUSLANDS S.A.S. BIC y con sujeción a las obligaciones de confidencialidad, protección de datos personales y propiedad intelectual aplicables.</w:t>
      </w:r>
    </w:p>
    <w:p w:rsidR="0009329F" w:rsidRPr="00BB281D" w:rsidRDefault="00BB281D">
      <w:pPr>
        <w:spacing w:after="600" w:line="276" w:lineRule="auto"/>
        <w:rPr>
          <w:lang w:val="es-419"/>
        </w:rPr>
      </w:pPr>
      <w:r>
        <w:rPr>
          <w:noProof/>
          <w:sz w:val="22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1AF54B0D" wp14:editId="4F4CFA2D">
            <wp:simplePos x="0" y="0"/>
            <wp:positionH relativeFrom="margin">
              <wp:align>left</wp:align>
            </wp:positionH>
            <wp:positionV relativeFrom="paragraph">
              <wp:posOffset>537845</wp:posOffset>
            </wp:positionV>
            <wp:extent cx="1895475" cy="869196"/>
            <wp:effectExtent l="0" t="0" r="0" b="7620"/>
            <wp:wrapNone/>
            <wp:docPr id="259169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69194" name="Imagen 2591691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869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161E" w:rsidRPr="00BB281D">
        <w:rPr>
          <w:rFonts w:ascii="Calibri" w:eastAsia="Calibri" w:hAnsi="Calibri"/>
          <w:color w:val="222222"/>
          <w:lang w:val="es-419"/>
        </w:rPr>
        <w:t>La presente c</w:t>
      </w:r>
      <w:r w:rsidR="003D161E" w:rsidRPr="00BB281D">
        <w:rPr>
          <w:rFonts w:ascii="Calibri" w:eastAsia="Calibri" w:hAnsi="Calibri"/>
          <w:color w:val="222222"/>
          <w:lang w:val="es-419"/>
        </w:rPr>
        <w:t>ertificación se expide a solicitud de la parte interesada, en Floridablanca, Santander, a los dieciséis (16) días del mes de agosto de dos mil veinticinco (2025).</w:t>
      </w:r>
    </w:p>
    <w:p w:rsidR="00BB281D" w:rsidRPr="00BB281D" w:rsidRDefault="00BB281D">
      <w:pPr>
        <w:spacing w:after="40"/>
        <w:rPr>
          <w:rFonts w:ascii="Calibri" w:eastAsia="Calibri" w:hAnsi="Calibri"/>
          <w:color w:val="222222"/>
          <w:lang w:val="es-419"/>
        </w:rPr>
      </w:pPr>
    </w:p>
    <w:p w:rsidR="00BB281D" w:rsidRPr="00BB281D" w:rsidRDefault="00BB281D">
      <w:pPr>
        <w:spacing w:after="40"/>
        <w:rPr>
          <w:rFonts w:ascii="Calibri" w:eastAsia="Calibri" w:hAnsi="Calibri"/>
          <w:color w:val="222222"/>
          <w:lang w:val="es-419"/>
        </w:rPr>
      </w:pPr>
    </w:p>
    <w:p w:rsidR="0009329F" w:rsidRPr="00BB281D" w:rsidRDefault="003D161E">
      <w:pPr>
        <w:spacing w:after="4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_____________________________________</w:t>
      </w:r>
    </w:p>
    <w:p w:rsidR="0009329F" w:rsidRPr="00BB281D" w:rsidRDefault="003D161E">
      <w:pPr>
        <w:spacing w:after="0"/>
        <w:rPr>
          <w:lang w:val="es-419"/>
        </w:rPr>
      </w:pPr>
      <w:r w:rsidRPr="00BB281D">
        <w:rPr>
          <w:rFonts w:ascii="Calibri" w:eastAsia="Calibri" w:hAnsi="Calibri"/>
          <w:b/>
          <w:color w:val="222222"/>
          <w:lang w:val="es-419"/>
        </w:rPr>
        <w:t>YESENIA MATILDE MERCHÁN PINZÓN</w:t>
      </w:r>
    </w:p>
    <w:p w:rsidR="0009329F" w:rsidRPr="00BB281D" w:rsidRDefault="003D161E">
      <w:pPr>
        <w:spacing w:after="0"/>
        <w:rPr>
          <w:lang w:val="es-419"/>
        </w:rPr>
      </w:pPr>
      <w:r w:rsidRPr="00BB281D">
        <w:rPr>
          <w:rFonts w:ascii="Calibri" w:eastAsia="Calibri" w:hAnsi="Calibri"/>
          <w:color w:val="222222"/>
          <w:lang w:val="es-419"/>
        </w:rPr>
        <w:t>C.C. No. 1.065.866.676</w:t>
      </w:r>
    </w:p>
    <w:p w:rsidR="0009329F" w:rsidRDefault="003D161E">
      <w:pPr>
        <w:spacing w:after="0"/>
      </w:pPr>
      <w:r>
        <w:rPr>
          <w:rFonts w:ascii="Calibri" w:eastAsia="Calibri" w:hAnsi="Calibri"/>
          <w:color w:val="222222"/>
        </w:rPr>
        <w:t>Representante Legal</w:t>
      </w:r>
    </w:p>
    <w:p w:rsidR="0009329F" w:rsidRDefault="003D161E">
      <w:pPr>
        <w:spacing w:after="0"/>
      </w:pPr>
      <w:r>
        <w:rPr>
          <w:rFonts w:ascii="Calibri" w:eastAsia="Calibri" w:hAnsi="Calibri"/>
          <w:color w:val="222222"/>
        </w:rPr>
        <w:t>CAMPUSLANDS S.A.S. BIC</w:t>
      </w:r>
    </w:p>
    <w:p w:rsidR="0009329F" w:rsidRDefault="003D161E">
      <w:pPr>
        <w:spacing w:after="0"/>
      </w:pPr>
      <w:r>
        <w:rPr>
          <w:rFonts w:ascii="Calibri" w:eastAsia="Calibri" w:hAnsi="Calibri"/>
          <w:color w:val="222222"/>
        </w:rPr>
        <w:t>NIT 901.628.406-1</w:t>
      </w:r>
      <w:bookmarkStart w:id="0" w:name="_GoBack"/>
      <w:bookmarkEnd w:id="0"/>
    </w:p>
    <w:sectPr w:rsidR="0009329F">
      <w:headerReference w:type="default" r:id="rId9"/>
      <w:pgSz w:w="12240" w:h="15840"/>
      <w:pgMar w:top="1871" w:right="1417" w:bottom="158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161E" w:rsidRDefault="003D161E" w:rsidP="008F5F25">
      <w:pPr>
        <w:spacing w:after="0" w:line="240" w:lineRule="auto"/>
      </w:pPr>
      <w:r>
        <w:separator/>
      </w:r>
    </w:p>
  </w:endnote>
  <w:endnote w:type="continuationSeparator" w:id="0">
    <w:p w:rsidR="003D161E" w:rsidRDefault="003D161E" w:rsidP="008F5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161E" w:rsidRDefault="003D161E" w:rsidP="008F5F25">
      <w:pPr>
        <w:spacing w:after="0" w:line="240" w:lineRule="auto"/>
      </w:pPr>
      <w:r>
        <w:separator/>
      </w:r>
    </w:p>
  </w:footnote>
  <w:footnote w:type="continuationSeparator" w:id="0">
    <w:p w:rsidR="003D161E" w:rsidRDefault="003D161E" w:rsidP="008F5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5F25" w:rsidRDefault="008F5F25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96D668E" wp14:editId="0E0DFFEB">
          <wp:simplePos x="0" y="0"/>
          <wp:positionH relativeFrom="page">
            <wp:align>left</wp:align>
          </wp:positionH>
          <wp:positionV relativeFrom="paragraph">
            <wp:posOffset>-476885</wp:posOffset>
          </wp:positionV>
          <wp:extent cx="7894320" cy="10238186"/>
          <wp:effectExtent l="0" t="0" r="0" b="0"/>
          <wp:wrapNone/>
          <wp:docPr id="56314361" name="Imagen 56314361" descr="Imagen que contiene Interfaz de usuario gráfica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53FA9249-0365-4A0D-A19E-04C1F300CB1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nterfaz de usuario gráfica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94320" cy="102381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82789"/>
    <w:multiLevelType w:val="hybridMultilevel"/>
    <w:tmpl w:val="E116933C"/>
    <w:lvl w:ilvl="0" w:tplc="FC226226">
      <w:start w:val="1"/>
      <w:numFmt w:val="bullet"/>
      <w:lvlText w:val="•"/>
      <w:lvlJc w:val="left"/>
      <w:pPr>
        <w:ind w:left="720" w:hanging="360"/>
      </w:pPr>
    </w:lvl>
    <w:lvl w:ilvl="1" w:tplc="C102ED04">
      <w:numFmt w:val="decimal"/>
      <w:lvlText w:val=""/>
      <w:lvlJc w:val="left"/>
    </w:lvl>
    <w:lvl w:ilvl="2" w:tplc="5C9099B6">
      <w:numFmt w:val="decimal"/>
      <w:lvlText w:val=""/>
      <w:lvlJc w:val="left"/>
    </w:lvl>
    <w:lvl w:ilvl="3" w:tplc="76DC3FE0">
      <w:numFmt w:val="decimal"/>
      <w:lvlText w:val=""/>
      <w:lvlJc w:val="left"/>
    </w:lvl>
    <w:lvl w:ilvl="4" w:tplc="DA36FB14">
      <w:numFmt w:val="decimal"/>
      <w:lvlText w:val=""/>
      <w:lvlJc w:val="left"/>
    </w:lvl>
    <w:lvl w:ilvl="5" w:tplc="BB289276">
      <w:numFmt w:val="decimal"/>
      <w:lvlText w:val=""/>
      <w:lvlJc w:val="left"/>
    </w:lvl>
    <w:lvl w:ilvl="6" w:tplc="2B6C2D40">
      <w:numFmt w:val="decimal"/>
      <w:lvlText w:val=""/>
      <w:lvlJc w:val="left"/>
    </w:lvl>
    <w:lvl w:ilvl="7" w:tplc="64EC416C">
      <w:numFmt w:val="decimal"/>
      <w:lvlText w:val=""/>
      <w:lvlJc w:val="left"/>
    </w:lvl>
    <w:lvl w:ilvl="8" w:tplc="3A08D10C">
      <w:numFmt w:val="decimal"/>
      <w:lvlText w:val=""/>
      <w:lvlJc w:val="left"/>
    </w:lvl>
  </w:abstractNum>
  <w:abstractNum w:abstractNumId="1" w15:restartNumberingAfterBreak="0">
    <w:nsid w:val="0DDC5D85"/>
    <w:multiLevelType w:val="hybridMultilevel"/>
    <w:tmpl w:val="26DE66A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83E63"/>
    <w:multiLevelType w:val="hybridMultilevel"/>
    <w:tmpl w:val="36863C7C"/>
    <w:lvl w:ilvl="0" w:tplc="BC28045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9F6875"/>
    <w:multiLevelType w:val="hybridMultilevel"/>
    <w:tmpl w:val="1D2EB7D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737A14"/>
    <w:multiLevelType w:val="hybridMultilevel"/>
    <w:tmpl w:val="57D05A56"/>
    <w:lvl w:ilvl="0" w:tplc="486EF2F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240A0019" w:tentative="1">
      <w:start w:val="1"/>
      <w:numFmt w:val="lowerLetter"/>
      <w:lvlText w:val="%2."/>
      <w:lvlJc w:val="left"/>
      <w:pPr>
        <w:ind w:left="1092" w:hanging="360"/>
      </w:pPr>
    </w:lvl>
    <w:lvl w:ilvl="2" w:tplc="240A001B" w:tentative="1">
      <w:start w:val="1"/>
      <w:numFmt w:val="lowerRoman"/>
      <w:lvlText w:val="%3."/>
      <w:lvlJc w:val="right"/>
      <w:pPr>
        <w:ind w:left="1812" w:hanging="180"/>
      </w:pPr>
    </w:lvl>
    <w:lvl w:ilvl="3" w:tplc="240A000F" w:tentative="1">
      <w:start w:val="1"/>
      <w:numFmt w:val="decimal"/>
      <w:lvlText w:val="%4."/>
      <w:lvlJc w:val="left"/>
      <w:pPr>
        <w:ind w:left="2532" w:hanging="360"/>
      </w:pPr>
    </w:lvl>
    <w:lvl w:ilvl="4" w:tplc="240A0019" w:tentative="1">
      <w:start w:val="1"/>
      <w:numFmt w:val="lowerLetter"/>
      <w:lvlText w:val="%5."/>
      <w:lvlJc w:val="left"/>
      <w:pPr>
        <w:ind w:left="3252" w:hanging="360"/>
      </w:pPr>
    </w:lvl>
    <w:lvl w:ilvl="5" w:tplc="240A001B" w:tentative="1">
      <w:start w:val="1"/>
      <w:numFmt w:val="lowerRoman"/>
      <w:lvlText w:val="%6."/>
      <w:lvlJc w:val="right"/>
      <w:pPr>
        <w:ind w:left="3972" w:hanging="180"/>
      </w:pPr>
    </w:lvl>
    <w:lvl w:ilvl="6" w:tplc="240A000F" w:tentative="1">
      <w:start w:val="1"/>
      <w:numFmt w:val="decimal"/>
      <w:lvlText w:val="%7."/>
      <w:lvlJc w:val="left"/>
      <w:pPr>
        <w:ind w:left="4692" w:hanging="360"/>
      </w:pPr>
    </w:lvl>
    <w:lvl w:ilvl="7" w:tplc="240A0019" w:tentative="1">
      <w:start w:val="1"/>
      <w:numFmt w:val="lowerLetter"/>
      <w:lvlText w:val="%8."/>
      <w:lvlJc w:val="left"/>
      <w:pPr>
        <w:ind w:left="5412" w:hanging="360"/>
      </w:pPr>
    </w:lvl>
    <w:lvl w:ilvl="8" w:tplc="240A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5" w15:restartNumberingAfterBreak="0">
    <w:nsid w:val="394A0FAA"/>
    <w:multiLevelType w:val="hybridMultilevel"/>
    <w:tmpl w:val="3E14E9B6"/>
    <w:lvl w:ilvl="0" w:tplc="E6BE95F4">
      <w:start w:val="6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68485E"/>
    <w:multiLevelType w:val="hybridMultilevel"/>
    <w:tmpl w:val="E99E04C8"/>
    <w:lvl w:ilvl="0" w:tplc="12E68276">
      <w:start w:val="1"/>
      <w:numFmt w:val="lowerLetter"/>
      <w:lvlText w:val="%1)"/>
      <w:lvlJc w:val="left"/>
      <w:pPr>
        <w:ind w:left="1440" w:hanging="360"/>
      </w:pPr>
      <w:rPr>
        <w:rFonts w:ascii="Calibri" w:hAnsi="Calibri" w:cs="Calibri"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9A55CC"/>
    <w:multiLevelType w:val="hybridMultilevel"/>
    <w:tmpl w:val="5AE21D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387156"/>
    <w:multiLevelType w:val="hybridMultilevel"/>
    <w:tmpl w:val="7EEA5FAC"/>
    <w:lvl w:ilvl="0" w:tplc="A150FF9A">
      <w:start w:val="1"/>
      <w:numFmt w:val="decimal"/>
      <w:lvlText w:val="%1."/>
      <w:lvlJc w:val="left"/>
      <w:pPr>
        <w:ind w:left="720" w:hanging="360"/>
      </w:pPr>
    </w:lvl>
    <w:lvl w:ilvl="1" w:tplc="795C30D4">
      <w:numFmt w:val="decimal"/>
      <w:lvlText w:val=""/>
      <w:lvlJc w:val="left"/>
    </w:lvl>
    <w:lvl w:ilvl="2" w:tplc="7EB452A6">
      <w:numFmt w:val="decimal"/>
      <w:lvlText w:val=""/>
      <w:lvlJc w:val="left"/>
    </w:lvl>
    <w:lvl w:ilvl="3" w:tplc="32A42CD0">
      <w:numFmt w:val="decimal"/>
      <w:lvlText w:val=""/>
      <w:lvlJc w:val="left"/>
    </w:lvl>
    <w:lvl w:ilvl="4" w:tplc="A0DA6C84">
      <w:numFmt w:val="decimal"/>
      <w:lvlText w:val=""/>
      <w:lvlJc w:val="left"/>
    </w:lvl>
    <w:lvl w:ilvl="5" w:tplc="74D46A5E">
      <w:numFmt w:val="decimal"/>
      <w:lvlText w:val=""/>
      <w:lvlJc w:val="left"/>
    </w:lvl>
    <w:lvl w:ilvl="6" w:tplc="251C1C2C">
      <w:numFmt w:val="decimal"/>
      <w:lvlText w:val=""/>
      <w:lvlJc w:val="left"/>
    </w:lvl>
    <w:lvl w:ilvl="7" w:tplc="0310D66E">
      <w:numFmt w:val="decimal"/>
      <w:lvlText w:val=""/>
      <w:lvlJc w:val="left"/>
    </w:lvl>
    <w:lvl w:ilvl="8" w:tplc="BE541D9A">
      <w:numFmt w:val="decimal"/>
      <w:lvlText w:val=""/>
      <w:lvlJc w:val="left"/>
    </w:lvl>
  </w:abstractNum>
  <w:abstractNum w:abstractNumId="9" w15:restartNumberingAfterBreak="0">
    <w:nsid w:val="433D31AE"/>
    <w:multiLevelType w:val="hybridMultilevel"/>
    <w:tmpl w:val="25A8026E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B7151B"/>
    <w:multiLevelType w:val="hybridMultilevel"/>
    <w:tmpl w:val="74FEB256"/>
    <w:lvl w:ilvl="0" w:tplc="12E68276">
      <w:start w:val="1"/>
      <w:numFmt w:val="lowerLetter"/>
      <w:lvlText w:val="%1)"/>
      <w:lvlJc w:val="left"/>
      <w:pPr>
        <w:ind w:left="1080" w:hanging="360"/>
      </w:pPr>
      <w:rPr>
        <w:rFonts w:ascii="Calibri" w:hAnsi="Calibri" w:cs="Calibri"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5F26808"/>
    <w:multiLevelType w:val="hybridMultilevel"/>
    <w:tmpl w:val="D728AB6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784B40"/>
    <w:multiLevelType w:val="hybridMultilevel"/>
    <w:tmpl w:val="5D18B730"/>
    <w:lvl w:ilvl="0" w:tplc="486EF2F4">
      <w:start w:val="1"/>
      <w:numFmt w:val="decimal"/>
      <w:lvlText w:val="%1."/>
      <w:lvlJc w:val="left"/>
      <w:pPr>
        <w:ind w:left="1068" w:hanging="360"/>
      </w:pPr>
      <w:rPr>
        <w:rFonts w:ascii="Calibr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28" w:hanging="360"/>
      </w:pPr>
    </w:lvl>
    <w:lvl w:ilvl="2" w:tplc="FFFFFFFF" w:tentative="1">
      <w:start w:val="1"/>
      <w:numFmt w:val="lowerRoman"/>
      <w:lvlText w:val="%3."/>
      <w:lvlJc w:val="right"/>
      <w:pPr>
        <w:ind w:left="2148" w:hanging="180"/>
      </w:pPr>
    </w:lvl>
    <w:lvl w:ilvl="3" w:tplc="FFFFFFFF" w:tentative="1">
      <w:start w:val="1"/>
      <w:numFmt w:val="decimal"/>
      <w:lvlText w:val="%4."/>
      <w:lvlJc w:val="left"/>
      <w:pPr>
        <w:ind w:left="2868" w:hanging="360"/>
      </w:pPr>
    </w:lvl>
    <w:lvl w:ilvl="4" w:tplc="FFFFFFFF" w:tentative="1">
      <w:start w:val="1"/>
      <w:numFmt w:val="lowerLetter"/>
      <w:lvlText w:val="%5."/>
      <w:lvlJc w:val="left"/>
      <w:pPr>
        <w:ind w:left="3588" w:hanging="360"/>
      </w:pPr>
    </w:lvl>
    <w:lvl w:ilvl="5" w:tplc="FFFFFFFF" w:tentative="1">
      <w:start w:val="1"/>
      <w:numFmt w:val="lowerRoman"/>
      <w:lvlText w:val="%6."/>
      <w:lvlJc w:val="right"/>
      <w:pPr>
        <w:ind w:left="4308" w:hanging="180"/>
      </w:pPr>
    </w:lvl>
    <w:lvl w:ilvl="6" w:tplc="FFFFFFFF" w:tentative="1">
      <w:start w:val="1"/>
      <w:numFmt w:val="decimal"/>
      <w:lvlText w:val="%7."/>
      <w:lvlJc w:val="left"/>
      <w:pPr>
        <w:ind w:left="5028" w:hanging="360"/>
      </w:pPr>
    </w:lvl>
    <w:lvl w:ilvl="7" w:tplc="FFFFFFFF" w:tentative="1">
      <w:start w:val="1"/>
      <w:numFmt w:val="lowerLetter"/>
      <w:lvlText w:val="%8."/>
      <w:lvlJc w:val="left"/>
      <w:pPr>
        <w:ind w:left="5748" w:hanging="360"/>
      </w:pPr>
    </w:lvl>
    <w:lvl w:ilvl="8" w:tplc="FFFFFFFF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3" w15:restartNumberingAfterBreak="0">
    <w:nsid w:val="741B08EA"/>
    <w:multiLevelType w:val="hybridMultilevel"/>
    <w:tmpl w:val="5CB289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5"/>
  </w:num>
  <w:num w:numId="5">
    <w:abstractNumId w:val="13"/>
  </w:num>
  <w:num w:numId="6">
    <w:abstractNumId w:val="3"/>
  </w:num>
  <w:num w:numId="7">
    <w:abstractNumId w:val="11"/>
  </w:num>
  <w:num w:numId="8">
    <w:abstractNumId w:val="9"/>
  </w:num>
  <w:num w:numId="9">
    <w:abstractNumId w:val="0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10"/>
  </w:num>
  <w:num w:numId="12">
    <w:abstractNumId w:val="6"/>
  </w:num>
  <w:num w:numId="13">
    <w:abstractNumId w:val="1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AB0"/>
    <w:rsid w:val="0009329F"/>
    <w:rsid w:val="000D74C2"/>
    <w:rsid w:val="00147E97"/>
    <w:rsid w:val="001E0678"/>
    <w:rsid w:val="00231DB8"/>
    <w:rsid w:val="00252498"/>
    <w:rsid w:val="00290653"/>
    <w:rsid w:val="002D001A"/>
    <w:rsid w:val="003108D5"/>
    <w:rsid w:val="00324591"/>
    <w:rsid w:val="003B14F5"/>
    <w:rsid w:val="003D161E"/>
    <w:rsid w:val="003D5940"/>
    <w:rsid w:val="004942E9"/>
    <w:rsid w:val="00500001"/>
    <w:rsid w:val="00586455"/>
    <w:rsid w:val="006904E3"/>
    <w:rsid w:val="006C2511"/>
    <w:rsid w:val="007015B6"/>
    <w:rsid w:val="00751AB0"/>
    <w:rsid w:val="007A370A"/>
    <w:rsid w:val="008F1B3E"/>
    <w:rsid w:val="008F5F25"/>
    <w:rsid w:val="00904943"/>
    <w:rsid w:val="00937E0D"/>
    <w:rsid w:val="009A3746"/>
    <w:rsid w:val="00A526B2"/>
    <w:rsid w:val="00AD7095"/>
    <w:rsid w:val="00AF04C4"/>
    <w:rsid w:val="00BA6868"/>
    <w:rsid w:val="00BB281D"/>
    <w:rsid w:val="00BC35E1"/>
    <w:rsid w:val="00BE202B"/>
    <w:rsid w:val="00BE524A"/>
    <w:rsid w:val="00C835C1"/>
    <w:rsid w:val="00CB00D7"/>
    <w:rsid w:val="00DB0E60"/>
    <w:rsid w:val="00E12408"/>
    <w:rsid w:val="00E71E31"/>
    <w:rsid w:val="00EA4D4B"/>
    <w:rsid w:val="00EB179D"/>
    <w:rsid w:val="00F1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C9A75"/>
  <w15:chartTrackingRefBased/>
  <w15:docId w15:val="{ADE78021-FBAA-4DA4-AC03-26A031BAF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1AB0"/>
    <w:pPr>
      <w:spacing w:after="100" w:line="259" w:lineRule="auto"/>
      <w:jc w:val="both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51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1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1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A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A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A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A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A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A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AB0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51A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A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A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AB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0678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1E0678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BE524A"/>
    <w:pPr>
      <w:widowControl w:val="0"/>
      <w:autoSpaceDE w:val="0"/>
      <w:autoSpaceDN w:val="0"/>
      <w:spacing w:after="0" w:line="240" w:lineRule="auto"/>
      <w:jc w:val="left"/>
    </w:pPr>
    <w:rPr>
      <w:rFonts w:ascii="Calibri" w:eastAsia="Calibri" w:hAnsi="Calibri" w:cs="Calibri"/>
      <w:sz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E524A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F5F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5F25"/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F5F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5F25"/>
    <w:rPr>
      <w:rFonts w:ascii="Arial" w:eastAsiaTheme="minorEastAsia" w:hAnsi="Arial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3B9D2-7413-4134-BF29-1EFFA33F9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1420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Julieth Vanessa Carrillo Cuadros</dc:creator>
  <cp:keywords/>
  <dc:description/>
  <cp:lastModifiedBy>Full Service</cp:lastModifiedBy>
  <cp:revision>3</cp:revision>
  <dcterms:created xsi:type="dcterms:W3CDTF">2026-07-30T01:52:00Z</dcterms:created>
  <dcterms:modified xsi:type="dcterms:W3CDTF">2026-07-30T15:17:00Z</dcterms:modified>
</cp:coreProperties>
</file>