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583" w:rsidRPr="00FB4022" w:rsidRDefault="00825833">
      <w:pPr>
        <w:spacing w:after="40"/>
        <w:jc w:val="center"/>
        <w:rPr>
          <w:lang w:val="es-419"/>
        </w:rPr>
      </w:pPr>
      <w:r w:rsidRPr="00FB4022">
        <w:rPr>
          <w:rFonts w:ascii="Calibri" w:eastAsia="Calibri" w:hAnsi="Calibri"/>
          <w:b/>
          <w:color w:val="152F5E"/>
          <w:sz w:val="26"/>
          <w:lang w:val="es-419"/>
        </w:rPr>
        <w:t>CERTIFICACIÓN DE EJECUCIÓN CONTRACTUAL Y EXPERIENCIA TÉCNICA</w:t>
      </w:r>
    </w:p>
    <w:p w:rsidR="00015583" w:rsidRPr="00FB4022" w:rsidRDefault="00825833">
      <w:pPr>
        <w:spacing w:after="320"/>
        <w:jc w:val="center"/>
        <w:rPr>
          <w:lang w:val="es-419"/>
        </w:rPr>
      </w:pPr>
      <w:r w:rsidRPr="00FB4022">
        <w:rPr>
          <w:rFonts w:ascii="Calibri" w:eastAsia="Calibri" w:hAnsi="Calibri"/>
          <w:b/>
          <w:i/>
          <w:color w:val="222222"/>
          <w:lang w:val="es-419"/>
        </w:rPr>
        <w:t>Asistente de Ventas Inteligente (Clon IA) Omnicanal — COMPUMAX COMPUTER S.A.S.</w:t>
      </w:r>
    </w:p>
    <w:p w:rsidR="00015583" w:rsidRPr="00FB4022" w:rsidRDefault="00825833">
      <w:pPr>
        <w:spacing w:after="160" w:line="276" w:lineRule="auto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YESENIA MATILDE MERCHÁN PINZÓN, mayor de edad, identificada con cédula de ciudadanía No. 1.065.866.676, actuando en</w:t>
      </w:r>
      <w:r w:rsidRPr="00FB4022">
        <w:rPr>
          <w:rFonts w:ascii="Calibri" w:eastAsia="Calibri" w:hAnsi="Calibri"/>
          <w:color w:val="222222"/>
          <w:lang w:val="es-419"/>
        </w:rPr>
        <w:t xml:space="preserve"> calidad de Representante Legal de CAMPUSLANDS S.A.S. BIC, sociedad identificada con NIT 901.628.406-1 y domicilio principal en Floridablanca, Santander, en ejercicio de sus facultades legales y estatutarias y con fundamento en el contrato y en los registr</w:t>
      </w:r>
      <w:r w:rsidRPr="00FB4022">
        <w:rPr>
          <w:rFonts w:ascii="Calibri" w:eastAsia="Calibri" w:hAnsi="Calibri"/>
          <w:color w:val="222222"/>
          <w:lang w:val="es-419"/>
        </w:rPr>
        <w:t>os técnicos institucionales de la sociedad, CERTIFICA:</w:t>
      </w:r>
    </w:p>
    <w:p w:rsidR="00015583" w:rsidRPr="00FB4022" w:rsidRDefault="00825833">
      <w:pPr>
        <w:spacing w:before="200" w:after="80"/>
        <w:rPr>
          <w:lang w:val="es-419"/>
        </w:rPr>
      </w:pPr>
      <w:r w:rsidRPr="00FB4022">
        <w:rPr>
          <w:rFonts w:ascii="Calibri" w:eastAsia="Calibri" w:hAnsi="Calibri"/>
          <w:b/>
          <w:color w:val="152F5E"/>
          <w:sz w:val="22"/>
          <w:lang w:val="es-419"/>
        </w:rPr>
        <w:t>1. IDENTIFICACIÓN DEL CLIENTE Y DEL CONTRATO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</w:r>
      <w:r w:rsidRPr="00FB4022">
        <w:rPr>
          <w:rFonts w:ascii="Calibri" w:eastAsia="Calibri" w:hAnsi="Calibri"/>
          <w:b/>
          <w:color w:val="222222"/>
          <w:lang w:val="es-419"/>
        </w:rPr>
        <w:t xml:space="preserve">Cliente (Contratante): </w:t>
      </w:r>
      <w:r w:rsidRPr="00FB4022">
        <w:rPr>
          <w:rFonts w:ascii="Calibri" w:eastAsia="Calibri" w:hAnsi="Calibri"/>
          <w:color w:val="222222"/>
          <w:lang w:val="es-419"/>
        </w:rPr>
        <w:t>COMPUMAX COMPUTER S.A.S., NIT 804.005.914-6, con domicilio en Bucaramanga, Santander.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</w:r>
      <w:r w:rsidRPr="00FB4022">
        <w:rPr>
          <w:rFonts w:ascii="Calibri" w:eastAsia="Calibri" w:hAnsi="Calibri"/>
          <w:b/>
          <w:color w:val="222222"/>
          <w:lang w:val="es-419"/>
        </w:rPr>
        <w:t xml:space="preserve">Representante legal del Cliente: </w:t>
      </w:r>
      <w:r w:rsidRPr="00FB4022">
        <w:rPr>
          <w:rFonts w:ascii="Calibri" w:eastAsia="Calibri" w:hAnsi="Calibri"/>
          <w:color w:val="222222"/>
          <w:lang w:val="es-419"/>
        </w:rPr>
        <w:t>Mauricio N</w:t>
      </w:r>
      <w:r w:rsidRPr="00FB4022">
        <w:rPr>
          <w:rFonts w:ascii="Calibri" w:eastAsia="Calibri" w:hAnsi="Calibri"/>
          <w:color w:val="222222"/>
          <w:lang w:val="es-419"/>
        </w:rPr>
        <w:t>avas Almeida, C.C. No. 91.487.056.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</w:r>
      <w:r w:rsidRPr="00FB4022">
        <w:rPr>
          <w:rFonts w:ascii="Calibri" w:eastAsia="Calibri" w:hAnsi="Calibri"/>
          <w:b/>
          <w:color w:val="222222"/>
          <w:lang w:val="es-419"/>
        </w:rPr>
        <w:t xml:space="preserve">Contratista: </w:t>
      </w:r>
      <w:r w:rsidRPr="00FB4022">
        <w:rPr>
          <w:rFonts w:ascii="Calibri" w:eastAsia="Calibri" w:hAnsi="Calibri"/>
          <w:color w:val="222222"/>
          <w:lang w:val="es-419"/>
        </w:rPr>
        <w:t>CAMPUSLANDS S.A.S. BIC, NIT 901.628.406-1, con domicilio en Floridablanca, Santander.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</w:r>
      <w:r w:rsidRPr="00FB4022">
        <w:rPr>
          <w:rFonts w:ascii="Calibri" w:eastAsia="Calibri" w:hAnsi="Calibri"/>
          <w:b/>
          <w:color w:val="222222"/>
          <w:lang w:val="es-419"/>
        </w:rPr>
        <w:t xml:space="preserve">Objeto contractual: </w:t>
      </w:r>
      <w:r w:rsidRPr="00FB4022">
        <w:rPr>
          <w:rFonts w:ascii="Calibri" w:eastAsia="Calibri" w:hAnsi="Calibri"/>
          <w:color w:val="222222"/>
          <w:lang w:val="es-419"/>
        </w:rPr>
        <w:t xml:space="preserve">Contrato de Prestación de Servicios para el diseño, desarrollo, implementación y transferencia de </w:t>
      </w:r>
      <w:r w:rsidRPr="00FB4022">
        <w:rPr>
          <w:rFonts w:ascii="Calibri" w:eastAsia="Calibri" w:hAnsi="Calibri"/>
          <w:color w:val="222222"/>
          <w:lang w:val="es-419"/>
        </w:rPr>
        <w:t>un Asistente de Ventas Inteligente (Clon IA) omnicanal, orientado a fortalecer la gestión comercial y de servicio al cliente del Contratante.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</w:r>
      <w:r w:rsidRPr="00FB4022">
        <w:rPr>
          <w:rFonts w:ascii="Calibri" w:eastAsia="Calibri" w:hAnsi="Calibri"/>
          <w:b/>
          <w:color w:val="222222"/>
          <w:lang w:val="es-419"/>
        </w:rPr>
        <w:t xml:space="preserve">Ubicación de ejecución: </w:t>
      </w:r>
      <w:r w:rsidRPr="00FB4022">
        <w:rPr>
          <w:rFonts w:ascii="Calibri" w:eastAsia="Calibri" w:hAnsi="Calibri"/>
          <w:color w:val="222222"/>
          <w:lang w:val="es-419"/>
        </w:rPr>
        <w:t>Bucaramanga, Santander (domicilio del Cliente).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</w:r>
      <w:r w:rsidRPr="00FB4022">
        <w:rPr>
          <w:rFonts w:ascii="Calibri" w:eastAsia="Calibri" w:hAnsi="Calibri"/>
          <w:b/>
          <w:color w:val="222222"/>
          <w:lang w:val="es-419"/>
        </w:rPr>
        <w:t xml:space="preserve">Fecha de suscripción del Contrato: </w:t>
      </w:r>
      <w:r w:rsidRPr="00FB4022">
        <w:rPr>
          <w:rFonts w:ascii="Calibri" w:eastAsia="Calibri" w:hAnsi="Calibri"/>
          <w:color w:val="222222"/>
          <w:lang w:val="es-419"/>
        </w:rPr>
        <w:t xml:space="preserve">16 </w:t>
      </w:r>
      <w:r w:rsidRPr="00FB4022">
        <w:rPr>
          <w:rFonts w:ascii="Calibri" w:eastAsia="Calibri" w:hAnsi="Calibri"/>
          <w:color w:val="222222"/>
          <w:lang w:val="es-419"/>
        </w:rPr>
        <w:t>de octubre de 2025.</w:t>
      </w:r>
    </w:p>
    <w:p w:rsidR="00015583" w:rsidRPr="00FB4022" w:rsidRDefault="00825833">
      <w:pPr>
        <w:spacing w:before="200" w:after="80"/>
        <w:rPr>
          <w:lang w:val="es-419"/>
        </w:rPr>
      </w:pPr>
      <w:r w:rsidRPr="00FB4022">
        <w:rPr>
          <w:rFonts w:ascii="Calibri" w:eastAsia="Calibri" w:hAnsi="Calibri"/>
          <w:b/>
          <w:color w:val="152F5E"/>
          <w:sz w:val="22"/>
          <w:lang w:val="es-419"/>
        </w:rPr>
        <w:t>2. DESCRIPCIÓN DE ACTIVIDADES EJECUTADAS</w:t>
      </w:r>
    </w:p>
    <w:p w:rsidR="00015583" w:rsidRPr="00FB4022" w:rsidRDefault="00825833">
      <w:pPr>
        <w:spacing w:after="120" w:line="276" w:lineRule="auto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Conforme a la Cláusula Tercera del Contrato, las actividades ejecutadas por CAMPUSLANDS S.A.S. BIC comprendieron las siguientes fases: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</w:r>
      <w:r w:rsidRPr="00FB4022">
        <w:rPr>
          <w:rFonts w:ascii="Calibri" w:eastAsia="Calibri" w:hAnsi="Calibri"/>
          <w:b/>
          <w:color w:val="222222"/>
          <w:lang w:val="es-419"/>
        </w:rPr>
        <w:t xml:space="preserve">Fase 1 – Descubrimiento y Análisis: </w:t>
      </w:r>
      <w:r w:rsidRPr="00FB4022">
        <w:rPr>
          <w:rFonts w:ascii="Calibri" w:eastAsia="Calibri" w:hAnsi="Calibri"/>
          <w:color w:val="222222"/>
          <w:lang w:val="es-419"/>
        </w:rPr>
        <w:t>talleres de levantamie</w:t>
      </w:r>
      <w:r w:rsidRPr="00FB4022">
        <w:rPr>
          <w:rFonts w:ascii="Calibri" w:eastAsia="Calibri" w:hAnsi="Calibri"/>
          <w:color w:val="222222"/>
          <w:lang w:val="es-419"/>
        </w:rPr>
        <w:t>nto de información con las áreas de marketing, comercial y TI del Cliente; modelado de procesos de leads, inventario, agenda, CRM y reportería; definición de flujos de usuario y reglas de negocio; diseño de contratos de datos para integración con FORZA; do</w:t>
      </w:r>
      <w:r w:rsidRPr="00FB4022">
        <w:rPr>
          <w:rFonts w:ascii="Calibri" w:eastAsia="Calibri" w:hAnsi="Calibri"/>
          <w:color w:val="222222"/>
          <w:lang w:val="es-419"/>
        </w:rPr>
        <w:t>cumento de requerimientos y blueprint técnico; matriz de reglas de negocio con criterios de aceptación.</w:t>
      </w:r>
    </w:p>
    <w:p w:rsidR="00015583" w:rsidRDefault="00825833">
      <w:pPr>
        <w:spacing w:after="80" w:line="264" w:lineRule="auto"/>
        <w:ind w:left="340" w:hanging="340"/>
      </w:pPr>
      <w:r>
        <w:rPr>
          <w:rFonts w:ascii="Calibri" w:eastAsia="Calibri" w:hAnsi="Calibri"/>
          <w:color w:val="222222"/>
        </w:rPr>
        <w:t>•</w:t>
      </w:r>
      <w:r>
        <w:rPr>
          <w:rFonts w:ascii="Calibri" w:eastAsia="Calibri" w:hAnsi="Calibri"/>
          <w:color w:val="222222"/>
        </w:rPr>
        <w:tab/>
      </w:r>
      <w:r>
        <w:rPr>
          <w:rFonts w:ascii="Calibri" w:eastAsia="Calibri" w:hAnsi="Calibri"/>
          <w:b/>
          <w:color w:val="222222"/>
        </w:rPr>
        <w:t xml:space="preserve">Fase 2 – Diseño de Experiencia y Arquitectura: </w:t>
      </w:r>
      <w:r>
        <w:rPr>
          <w:rFonts w:ascii="Calibri" w:eastAsia="Calibri" w:hAnsi="Calibri"/>
          <w:color w:val="222222"/>
        </w:rPr>
        <w:t>desarrollo del argumentario comercial; wireframes y prototipos del chat conversacional; diseño del pane</w:t>
      </w:r>
      <w:r>
        <w:rPr>
          <w:rFonts w:ascii="Calibri" w:eastAsia="Calibri" w:hAnsi="Calibri"/>
          <w:color w:val="222222"/>
        </w:rPr>
        <w:t>l ejecutivo con KPIs, embudo comercial y alertas; definición de la arquitectura de integración con WhatsApp Business, CRM y FORZA; establecimiento de condiciones de seguridad y cumplimiento (Habeas Data, protocolos TLS 1.2 o superiores); entrega de prototi</w:t>
      </w:r>
      <w:r>
        <w:rPr>
          <w:rFonts w:ascii="Calibri" w:eastAsia="Calibri" w:hAnsi="Calibri"/>
          <w:color w:val="222222"/>
        </w:rPr>
        <w:t>pos navegables y documentación de arquitectura con disponibilidad mínima del 99.5%.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</w:r>
      <w:r w:rsidRPr="00FB4022">
        <w:rPr>
          <w:rFonts w:ascii="Calibri" w:eastAsia="Calibri" w:hAnsi="Calibri"/>
          <w:b/>
          <w:color w:val="222222"/>
          <w:lang w:val="es-419"/>
        </w:rPr>
        <w:t xml:space="preserve">Fase 3 – Desarrollo e Integraciones: </w:t>
      </w:r>
      <w:r w:rsidRPr="00FB4022">
        <w:rPr>
          <w:rFonts w:ascii="Calibri" w:eastAsia="Calibri" w:hAnsi="Calibri"/>
          <w:color w:val="222222"/>
          <w:lang w:val="es-419"/>
        </w:rPr>
        <w:t>desarrollo de un modelo de procesamiento de lenguaje natural (NLP) optimizado para el sector inmobiliario; funciones de envío de foto</w:t>
      </w:r>
      <w:r w:rsidRPr="00FB4022">
        <w:rPr>
          <w:rFonts w:ascii="Calibri" w:eastAsia="Calibri" w:hAnsi="Calibri"/>
          <w:color w:val="222222"/>
          <w:lang w:val="es-419"/>
        </w:rPr>
        <w:t>s, videos, planos, precios y opciones de financiamiento; módulos de inventario en tiempo real, agenda, cotización, seguimiento y handoff a asesor; integraciones completas con FORZA (inventario, precios y promociones con caché); sincronización de clientes y</w:t>
      </w:r>
      <w:r w:rsidRPr="00FB4022">
        <w:rPr>
          <w:rFonts w:ascii="Calibri" w:eastAsia="Calibri" w:hAnsi="Calibri"/>
          <w:color w:val="222222"/>
          <w:lang w:val="es-419"/>
        </w:rPr>
        <w:t xml:space="preserve"> leads con consentimiento; pruebas unitarias e integración continua; observabilidad y trazabilidad por lead_id; entrega de versión alfa funcional en ambiente de pruebas.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lastRenderedPageBreak/>
        <w:t>•</w:t>
      </w:r>
      <w:r w:rsidRPr="00FB4022">
        <w:rPr>
          <w:rFonts w:ascii="Calibri" w:eastAsia="Calibri" w:hAnsi="Calibri"/>
          <w:color w:val="222222"/>
          <w:lang w:val="es-419"/>
        </w:rPr>
        <w:tab/>
      </w:r>
      <w:r w:rsidRPr="00FB4022">
        <w:rPr>
          <w:rFonts w:ascii="Calibri" w:eastAsia="Calibri" w:hAnsi="Calibri"/>
          <w:b/>
          <w:color w:val="222222"/>
          <w:lang w:val="es-419"/>
        </w:rPr>
        <w:t xml:space="preserve">Fase 4 – QA, Seguridad y Piloto: </w:t>
      </w:r>
      <w:r w:rsidRPr="00FB4022">
        <w:rPr>
          <w:rFonts w:ascii="Calibri" w:eastAsia="Calibri" w:hAnsi="Calibri"/>
          <w:color w:val="222222"/>
          <w:lang w:val="es-419"/>
        </w:rPr>
        <w:t>pruebas funcionales y de rendimiento del sistema; p</w:t>
      </w:r>
      <w:r w:rsidRPr="00FB4022">
        <w:rPr>
          <w:rFonts w:ascii="Calibri" w:eastAsia="Calibri" w:hAnsi="Calibri"/>
          <w:color w:val="222222"/>
          <w:lang w:val="es-419"/>
        </w:rPr>
        <w:t>ruebas de seguridad, incluyendo circuit breakers y fallbacks; piloto controlado con leads reales; activación de recordatorios, reactivaciones, post-visita y medición de NPS; capacitación a usuarios clave (asesores y gerencia); ajustes derivados del feedbac</w:t>
      </w:r>
      <w:r w:rsidRPr="00FB4022">
        <w:rPr>
          <w:rFonts w:ascii="Calibri" w:eastAsia="Calibri" w:hAnsi="Calibri"/>
          <w:color w:val="222222"/>
          <w:lang w:val="es-419"/>
        </w:rPr>
        <w:t>k del piloto; despliegue del piloto productivo; entrega de informes de pruebas y manuales de usuario.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</w:r>
      <w:r w:rsidRPr="00FB4022">
        <w:rPr>
          <w:rFonts w:ascii="Calibri" w:eastAsia="Calibri" w:hAnsi="Calibri"/>
          <w:b/>
          <w:color w:val="222222"/>
          <w:lang w:val="es-419"/>
        </w:rPr>
        <w:t xml:space="preserve">Fase 5 – Despliegue Final y Transferencia: </w:t>
      </w:r>
      <w:r w:rsidRPr="00FB4022">
        <w:rPr>
          <w:rFonts w:ascii="Calibri" w:eastAsia="Calibri" w:hAnsi="Calibri"/>
          <w:color w:val="222222"/>
          <w:lang w:val="es-419"/>
        </w:rPr>
        <w:t>lanzamiento completo del sistema en el portafolio definido; migración y actualización de datos; capacitacione</w:t>
      </w:r>
      <w:r w:rsidRPr="00FB4022">
        <w:rPr>
          <w:rFonts w:ascii="Calibri" w:eastAsia="Calibri" w:hAnsi="Calibri"/>
          <w:color w:val="222222"/>
          <w:lang w:val="es-419"/>
        </w:rPr>
        <w:t xml:space="preserve">s generales al equipo del Cliente; entrega de runbooks de soporte y plan de rollback; activación de módulos avanzados de analítica predictiva y escalamiento multi-proyecto; entrega del sistema en operación final con su documentación técnica; configuración </w:t>
      </w:r>
      <w:r w:rsidRPr="00FB4022">
        <w:rPr>
          <w:rFonts w:ascii="Calibri" w:eastAsia="Calibri" w:hAnsi="Calibri"/>
          <w:color w:val="222222"/>
          <w:lang w:val="es-419"/>
        </w:rPr>
        <w:t>de dashboards de integraciones (salud, latencia y errores); habilitación de KPIs ejecutivos en tiempo real con alertas configurables.</w:t>
      </w:r>
    </w:p>
    <w:p w:rsidR="00015583" w:rsidRPr="00FB4022" w:rsidRDefault="00825833">
      <w:pPr>
        <w:spacing w:after="80" w:line="276" w:lineRule="auto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Adicionalmente, conforme a la Cláusula Tercera numeral 6, CAMPUSLANDS S.A.S. BIC realizó la entrega del código fuente comp</w:t>
      </w:r>
      <w:r w:rsidRPr="00FB4022">
        <w:rPr>
          <w:rFonts w:ascii="Calibri" w:eastAsia="Calibri" w:hAnsi="Calibri"/>
          <w:color w:val="222222"/>
          <w:lang w:val="es-419"/>
        </w:rPr>
        <w:t>leto, la documentación técnica integral (manuales de usuario, flujos, esquemas de integración y configuración del entorno en nube) y garantizó el cumplimiento de los estándares de seguridad, disponibilidad y desempeño establecidos en la Ficha Técnica del p</w:t>
      </w:r>
      <w:r w:rsidRPr="00FB4022">
        <w:rPr>
          <w:rFonts w:ascii="Calibri" w:eastAsia="Calibri" w:hAnsi="Calibri"/>
          <w:color w:val="222222"/>
          <w:lang w:val="es-419"/>
        </w:rPr>
        <w:t>royecto.</w:t>
      </w:r>
    </w:p>
    <w:p w:rsidR="00015583" w:rsidRPr="00FB4022" w:rsidRDefault="00825833">
      <w:pPr>
        <w:spacing w:before="200" w:after="80"/>
        <w:rPr>
          <w:lang w:val="es-419"/>
        </w:rPr>
      </w:pPr>
      <w:r w:rsidRPr="00FB4022">
        <w:rPr>
          <w:rFonts w:ascii="Calibri" w:eastAsia="Calibri" w:hAnsi="Calibri"/>
          <w:b/>
          <w:color w:val="152F5E"/>
          <w:sz w:val="22"/>
          <w:lang w:val="es-419"/>
        </w:rPr>
        <w:t>3. VIGENCIA Y FECHAS DE EJECUCIÓN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</w:r>
      <w:r w:rsidRPr="00FB4022">
        <w:rPr>
          <w:rFonts w:ascii="Calibri" w:eastAsia="Calibri" w:hAnsi="Calibri"/>
          <w:b/>
          <w:color w:val="222222"/>
          <w:lang w:val="es-419"/>
        </w:rPr>
        <w:t xml:space="preserve">Fecha de inicio: </w:t>
      </w:r>
      <w:r w:rsidRPr="00FB4022">
        <w:rPr>
          <w:rFonts w:ascii="Calibri" w:eastAsia="Calibri" w:hAnsi="Calibri"/>
          <w:color w:val="222222"/>
          <w:lang w:val="es-419"/>
        </w:rPr>
        <w:t>16 de octubre de 2025 (fecha de suscripción del Contrato).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</w:r>
      <w:r w:rsidRPr="00FB4022">
        <w:rPr>
          <w:rFonts w:ascii="Calibri" w:eastAsia="Calibri" w:hAnsi="Calibri"/>
          <w:b/>
          <w:color w:val="222222"/>
          <w:lang w:val="es-419"/>
        </w:rPr>
        <w:t xml:space="preserve">Plazo pactado: </w:t>
      </w:r>
      <w:r w:rsidRPr="00FB4022">
        <w:rPr>
          <w:rFonts w:ascii="Calibri" w:eastAsia="Calibri" w:hAnsi="Calibri"/>
          <w:color w:val="222222"/>
          <w:lang w:val="es-419"/>
        </w:rPr>
        <w:t>tres (3) meses calendario, conforme a la Cláusula Cuarta del Contrato.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</w:r>
      <w:r w:rsidRPr="00FB4022">
        <w:rPr>
          <w:rFonts w:ascii="Calibri" w:eastAsia="Calibri" w:hAnsi="Calibri"/>
          <w:b/>
          <w:color w:val="222222"/>
          <w:lang w:val="es-419"/>
        </w:rPr>
        <w:t xml:space="preserve">Fecha de finalización: </w:t>
      </w:r>
      <w:r w:rsidRPr="00FB4022">
        <w:rPr>
          <w:rFonts w:ascii="Calibri" w:eastAsia="Calibri" w:hAnsi="Calibri"/>
          <w:color w:val="222222"/>
          <w:lang w:val="es-419"/>
        </w:rPr>
        <w:t>16 de enero de 2026.</w:t>
      </w:r>
    </w:p>
    <w:p w:rsidR="00015583" w:rsidRPr="00FB4022" w:rsidRDefault="00825833">
      <w:pPr>
        <w:spacing w:before="200" w:after="80"/>
        <w:rPr>
          <w:lang w:val="es-419"/>
        </w:rPr>
      </w:pPr>
      <w:r w:rsidRPr="00FB4022">
        <w:rPr>
          <w:rFonts w:ascii="Calibri" w:eastAsia="Calibri" w:hAnsi="Calibri"/>
          <w:b/>
          <w:color w:val="152F5E"/>
          <w:sz w:val="22"/>
          <w:lang w:val="es-419"/>
        </w:rPr>
        <w:t>4. PORCENTAJE DE AVANCE Y CONFIRMACIÓN DE FINALIZACIÓN</w:t>
      </w:r>
    </w:p>
    <w:p w:rsidR="00015583" w:rsidRPr="00FB4022" w:rsidRDefault="00825833">
      <w:pPr>
        <w:spacing w:after="80" w:line="276" w:lineRule="auto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Se certifica que el objeto del Contrato fue ejecutado y finalizado en un cien por ciento (100%), dentro del plazo contractualmente convenido entre las partes conforme a la Cláusula Cuarta del Contrato.</w:t>
      </w:r>
    </w:p>
    <w:p w:rsidR="00015583" w:rsidRPr="00FB4022" w:rsidRDefault="00825833">
      <w:pPr>
        <w:spacing w:before="200" w:after="80"/>
        <w:rPr>
          <w:lang w:val="es-419"/>
        </w:rPr>
      </w:pPr>
      <w:r w:rsidRPr="00FB4022">
        <w:rPr>
          <w:rFonts w:ascii="Calibri" w:eastAsia="Calibri" w:hAnsi="Calibri"/>
          <w:b/>
          <w:color w:val="152F5E"/>
          <w:sz w:val="22"/>
          <w:lang w:val="es-419"/>
        </w:rPr>
        <w:t>5. TIPO DE ACUERDO Y VALOR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</w:r>
      <w:r w:rsidRPr="00FB4022">
        <w:rPr>
          <w:rFonts w:ascii="Calibri" w:eastAsia="Calibri" w:hAnsi="Calibri"/>
          <w:b/>
          <w:color w:val="222222"/>
          <w:lang w:val="es-419"/>
        </w:rPr>
        <w:t xml:space="preserve">Tipo de acuerdo: </w:t>
      </w:r>
      <w:r w:rsidRPr="00FB4022">
        <w:rPr>
          <w:rFonts w:ascii="Calibri" w:eastAsia="Calibri" w:hAnsi="Calibri"/>
          <w:color w:val="222222"/>
          <w:lang w:val="es-419"/>
        </w:rPr>
        <w:t>precio fijo (suma global), pagadero por hitos y fases de entrega, conforme a la Cláusula Quinta del Contrato.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</w:r>
      <w:r w:rsidRPr="00FB4022">
        <w:rPr>
          <w:rFonts w:ascii="Calibri" w:eastAsia="Calibri" w:hAnsi="Calibri"/>
          <w:b/>
          <w:color w:val="222222"/>
          <w:lang w:val="es-419"/>
        </w:rPr>
        <w:t xml:space="preserve">Valor total del Contrato: </w:t>
      </w:r>
      <w:r w:rsidRPr="00FB4022">
        <w:rPr>
          <w:rFonts w:ascii="Calibri" w:eastAsia="Calibri" w:hAnsi="Calibri"/>
          <w:color w:val="222222"/>
          <w:lang w:val="es-419"/>
        </w:rPr>
        <w:t>OCHENTA Y SIETE MILLONES DE PESOS COLOMBIANOS ($87.000.000 COP) + IVA.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</w:r>
      <w:r w:rsidRPr="00FB4022">
        <w:rPr>
          <w:rFonts w:ascii="Calibri" w:eastAsia="Calibri" w:hAnsi="Calibri"/>
          <w:b/>
          <w:color w:val="222222"/>
          <w:lang w:val="es-419"/>
        </w:rPr>
        <w:t xml:space="preserve">Esquema de pago: </w:t>
      </w:r>
      <w:r w:rsidRPr="00FB4022">
        <w:rPr>
          <w:rFonts w:ascii="Calibri" w:eastAsia="Calibri" w:hAnsi="Calibri"/>
          <w:color w:val="222222"/>
          <w:lang w:val="es-419"/>
        </w:rPr>
        <w:t>anticipo del 20% ($17.400.000) a la firma del Contrato; 20% ($17.400.000) contra entrega y aceptación de las Fases 1 y 2; 20% ($17.400.000) contra entrega y aceptación de las Fases 3 y 4; y 40% ($34.800.000) a la entrega final y transfer</w:t>
      </w:r>
      <w:r w:rsidRPr="00FB4022">
        <w:rPr>
          <w:rFonts w:ascii="Calibri" w:eastAsia="Calibri" w:hAnsi="Calibri"/>
          <w:color w:val="222222"/>
          <w:lang w:val="es-419"/>
        </w:rPr>
        <w:t>encia del sistema.</w:t>
      </w:r>
    </w:p>
    <w:p w:rsidR="00015583" w:rsidRPr="00FB4022" w:rsidRDefault="00825833">
      <w:pPr>
        <w:spacing w:before="200" w:after="80"/>
        <w:rPr>
          <w:lang w:val="es-419"/>
        </w:rPr>
      </w:pPr>
      <w:r w:rsidRPr="00FB4022">
        <w:rPr>
          <w:rFonts w:ascii="Calibri" w:eastAsia="Calibri" w:hAnsi="Calibri"/>
          <w:b/>
          <w:color w:val="152F5E"/>
          <w:sz w:val="22"/>
          <w:lang w:val="es-419"/>
        </w:rPr>
        <w:t>6. MECANISMO DE ACEPTACIÓN Y PRUEBAS DE SATISFACCIÓN</w:t>
      </w:r>
    </w:p>
    <w:p w:rsidR="00015583" w:rsidRPr="00FB4022" w:rsidRDefault="00825833">
      <w:pPr>
        <w:spacing w:after="80" w:line="276" w:lineRule="auto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Conforme a la Cláusula Quinta, Parágrafo Segundo del Contrato, cada hito o fase entregada fue objeto de validación por parte del Cliente, quien contaba con un plazo de cinco (5) días h</w:t>
      </w:r>
      <w:r w:rsidRPr="00FB4022">
        <w:rPr>
          <w:rFonts w:ascii="Calibri" w:eastAsia="Calibri" w:hAnsi="Calibri"/>
          <w:color w:val="222222"/>
          <w:lang w:val="es-419"/>
        </w:rPr>
        <w:t>ábiles siguientes a la entrega para presentar observaciones técnicas o funcionales debidamente justificadas; transcurrido dicho plazo sin objeción formal, el entregable se entendía aceptado a satisfacción para todos los efectos contractuales, incluidos los</w:t>
      </w:r>
      <w:r w:rsidRPr="00FB4022">
        <w:rPr>
          <w:rFonts w:ascii="Calibri" w:eastAsia="Calibri" w:hAnsi="Calibri"/>
          <w:color w:val="222222"/>
          <w:lang w:val="es-419"/>
        </w:rPr>
        <w:t xml:space="preserve"> de facturación y pago. La ejecución del esquema de pagos por hitos pactado en la Cláusula </w:t>
      </w:r>
      <w:r w:rsidRPr="00FB4022">
        <w:rPr>
          <w:rFonts w:ascii="Calibri" w:eastAsia="Calibri" w:hAnsi="Calibri"/>
          <w:color w:val="222222"/>
          <w:lang w:val="es-419"/>
        </w:rPr>
        <w:lastRenderedPageBreak/>
        <w:t>Quinta constituye evidencia contractual de la aceptación y satisfacción del Cliente respecto de los entregables de cada fase.</w:t>
      </w:r>
    </w:p>
    <w:p w:rsidR="00015583" w:rsidRPr="00FB4022" w:rsidRDefault="00825833">
      <w:pPr>
        <w:spacing w:before="200" w:after="80"/>
        <w:rPr>
          <w:lang w:val="es-419"/>
        </w:rPr>
      </w:pPr>
      <w:r w:rsidRPr="00FB4022">
        <w:rPr>
          <w:rFonts w:ascii="Calibri" w:eastAsia="Calibri" w:hAnsi="Calibri"/>
          <w:b/>
          <w:color w:val="152F5E"/>
          <w:sz w:val="22"/>
          <w:lang w:val="es-419"/>
        </w:rPr>
        <w:t>7. EXPERIENCIA TÉCNICA QUE SE ACREDITA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  <w:t>Diseño, desarrollo e implementación de asistentes de ventas basados en inteligencia artificial generativa, de carácter omnicanal.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  <w:t>Integración de agentes conversacionales con WhatsApp Business y sistemas CRM/ERP de terceros (FORZA Gestión Comercial, FOR</w:t>
      </w:r>
      <w:r w:rsidRPr="00FB4022">
        <w:rPr>
          <w:rFonts w:ascii="Calibri" w:eastAsia="Calibri" w:hAnsi="Calibri"/>
          <w:color w:val="222222"/>
          <w:lang w:val="es-419"/>
        </w:rPr>
        <w:t>ZA Servicio).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  <w:t>Desarrollo de modelos de procesamiento de lenguaje natural (NLP) aplicados al sector inmobiliario.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  <w:t>Arquitectura de integración con disponibilidad mínima del 99.5%, y aplicación de condiciones de seguridad conforme a Habeas Data y protocol</w:t>
      </w:r>
      <w:r w:rsidRPr="00FB4022">
        <w:rPr>
          <w:rFonts w:ascii="Calibri" w:eastAsia="Calibri" w:hAnsi="Calibri"/>
          <w:color w:val="222222"/>
          <w:lang w:val="es-419"/>
        </w:rPr>
        <w:t>os TLS 1.2 o superiores.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  <w:t>Implementación de paneles ejecutivos, indicadores (KPIs), dashboards de integración y observabilidad técnica.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  <w:t>Ejecución de pruebas funcionales, de seguridad y pilotos controlados con usuarios reales.</w:t>
      </w:r>
    </w:p>
    <w:p w:rsidR="00015583" w:rsidRPr="00FB4022" w:rsidRDefault="00825833">
      <w:pPr>
        <w:spacing w:after="80" w:line="264" w:lineRule="auto"/>
        <w:ind w:left="340" w:hanging="340"/>
        <w:rPr>
          <w:lang w:val="es-419"/>
        </w:rPr>
      </w:pPr>
      <w:r w:rsidRPr="00FB4022">
        <w:rPr>
          <w:rFonts w:ascii="Calibri" w:eastAsia="Calibri" w:hAnsi="Calibri"/>
          <w:color w:val="222222"/>
          <w:lang w:val="es-419"/>
        </w:rPr>
        <w:t>•</w:t>
      </w:r>
      <w:r w:rsidRPr="00FB4022">
        <w:rPr>
          <w:rFonts w:ascii="Calibri" w:eastAsia="Calibri" w:hAnsi="Calibri"/>
          <w:color w:val="222222"/>
          <w:lang w:val="es-419"/>
        </w:rPr>
        <w:tab/>
        <w:t>Transferencia de código f</w:t>
      </w:r>
      <w:r w:rsidRPr="00FB4022">
        <w:rPr>
          <w:rFonts w:ascii="Calibri" w:eastAsia="Calibri" w:hAnsi="Calibri"/>
          <w:color w:val="222222"/>
          <w:lang w:val="es-419"/>
        </w:rPr>
        <w:t>uente, documentación técnica y capacitación al equipo técnico y comercial del Cliente.</w:t>
      </w:r>
    </w:p>
    <w:p w:rsidR="00015583" w:rsidRPr="00FB4022" w:rsidRDefault="00825833">
      <w:pPr>
        <w:spacing w:before="200" w:after="80"/>
        <w:rPr>
          <w:lang w:val="es-419"/>
        </w:rPr>
      </w:pPr>
      <w:r w:rsidRPr="00FB4022">
        <w:rPr>
          <w:rFonts w:ascii="Calibri" w:eastAsia="Calibri" w:hAnsi="Calibri"/>
          <w:b/>
          <w:color w:val="152F5E"/>
          <w:sz w:val="22"/>
          <w:lang w:val="es-419"/>
        </w:rPr>
        <w:t>8. TITULARIDAD Y CONFIDENCIALIDAD</w:t>
      </w:r>
    </w:p>
    <w:p w:rsidR="00015583" w:rsidRDefault="00825833">
      <w:pPr>
        <w:spacing w:after="80" w:line="276" w:lineRule="auto"/>
      </w:pPr>
      <w:r w:rsidRPr="00FB4022">
        <w:rPr>
          <w:rFonts w:ascii="Calibri" w:eastAsia="Calibri" w:hAnsi="Calibri"/>
          <w:color w:val="222222"/>
          <w:lang w:val="es-419"/>
        </w:rPr>
        <w:t>Conforme a la Cláusula Sexta del Contrato, CAMPUSLANDS S.A.S. BIC cedió a COMPUMAX COMPUTER S.A.S. los derechos patrimoniales de uso, r</w:t>
      </w:r>
      <w:r w:rsidRPr="00FB4022">
        <w:rPr>
          <w:rFonts w:ascii="Calibri" w:eastAsia="Calibri" w:hAnsi="Calibri"/>
          <w:color w:val="222222"/>
          <w:lang w:val="es-419"/>
        </w:rPr>
        <w:t xml:space="preserve">eproducción, modificación e integración sobre los componentes desarrollados específicamente para el proyecto, conservando CAMPUSLANDS la titularidad sobre sus frameworks, metodologías, librerías y componentes preexistentes o reutilizables, en los términos </w:t>
      </w:r>
      <w:r w:rsidRPr="00FB4022">
        <w:rPr>
          <w:rFonts w:ascii="Calibri" w:eastAsia="Calibri" w:hAnsi="Calibri"/>
          <w:color w:val="222222"/>
          <w:lang w:val="es-419"/>
        </w:rPr>
        <w:t xml:space="preserve">de la Cláusula Novena. </w:t>
      </w:r>
      <w:r>
        <w:rPr>
          <w:rFonts w:ascii="Calibri" w:eastAsia="Calibri" w:hAnsi="Calibri"/>
          <w:color w:val="222222"/>
        </w:rPr>
        <w:t>La presente certificación se expide sin perjuicio de las obligaciones de confidencialidad pactadas en la Cláusula Octava del Contrato, las cuales continúan vigentes conforme a los plazos allí establecidos.</w:t>
      </w:r>
    </w:p>
    <w:p w:rsidR="00015583" w:rsidRDefault="00825833">
      <w:pPr>
        <w:spacing w:before="200" w:after="80"/>
      </w:pPr>
      <w:r>
        <w:rPr>
          <w:rFonts w:ascii="Calibri" w:eastAsia="Calibri" w:hAnsi="Calibri"/>
          <w:b/>
          <w:color w:val="152F5E"/>
          <w:sz w:val="22"/>
        </w:rPr>
        <w:t>9. CONTACTO DE REFERENCIA</w:t>
      </w:r>
    </w:p>
    <w:p w:rsidR="00015583" w:rsidRDefault="00825833">
      <w:pPr>
        <w:spacing w:after="80" w:line="264" w:lineRule="auto"/>
        <w:ind w:left="340" w:hanging="340"/>
      </w:pPr>
      <w:r>
        <w:rPr>
          <w:rFonts w:ascii="Calibri" w:eastAsia="Calibri" w:hAnsi="Calibri"/>
          <w:color w:val="222222"/>
        </w:rPr>
        <w:t>•</w:t>
      </w:r>
      <w:r>
        <w:rPr>
          <w:rFonts w:ascii="Calibri" w:eastAsia="Calibri" w:hAnsi="Calibri"/>
          <w:color w:val="222222"/>
        </w:rPr>
        <w:tab/>
      </w:r>
      <w:r>
        <w:rPr>
          <w:rFonts w:ascii="Calibri" w:eastAsia="Calibri" w:hAnsi="Calibri"/>
          <w:b/>
          <w:color w:val="222222"/>
        </w:rPr>
        <w:t xml:space="preserve">Cliente: </w:t>
      </w:r>
      <w:r>
        <w:rPr>
          <w:rFonts w:ascii="Calibri" w:eastAsia="Calibri" w:hAnsi="Calibri"/>
          <w:color w:val="222222"/>
        </w:rPr>
        <w:t>COMPUMAX COMPUTER S.A.S., NIT 804.005.914-6.</w:t>
      </w:r>
    </w:p>
    <w:p w:rsidR="00015583" w:rsidRDefault="00825833">
      <w:pPr>
        <w:spacing w:after="80" w:line="264" w:lineRule="auto"/>
        <w:ind w:left="340" w:hanging="340"/>
      </w:pPr>
      <w:r>
        <w:rPr>
          <w:rFonts w:ascii="Calibri" w:eastAsia="Calibri" w:hAnsi="Calibri"/>
          <w:color w:val="222222"/>
        </w:rPr>
        <w:t>•</w:t>
      </w:r>
      <w:r>
        <w:rPr>
          <w:rFonts w:ascii="Calibri" w:eastAsia="Calibri" w:hAnsi="Calibri"/>
          <w:color w:val="222222"/>
        </w:rPr>
        <w:tab/>
      </w:r>
      <w:r>
        <w:rPr>
          <w:rFonts w:ascii="Calibri" w:eastAsia="Calibri" w:hAnsi="Calibri"/>
          <w:b/>
          <w:color w:val="222222"/>
        </w:rPr>
        <w:t xml:space="preserve">Contacto: </w:t>
      </w:r>
      <w:r>
        <w:rPr>
          <w:rFonts w:ascii="Calibri" w:eastAsia="Calibri" w:hAnsi="Calibri"/>
          <w:color w:val="222222"/>
        </w:rPr>
        <w:t>Mauricio Navas Almeida, C.C. No. 91.487.056, Representante Legal.</w:t>
      </w:r>
    </w:p>
    <w:p w:rsidR="00015583" w:rsidRDefault="00825833">
      <w:pPr>
        <w:spacing w:after="80" w:line="264" w:lineRule="auto"/>
        <w:ind w:left="340" w:hanging="340"/>
      </w:pPr>
      <w:r>
        <w:rPr>
          <w:rFonts w:ascii="Calibri" w:eastAsia="Calibri" w:hAnsi="Calibri"/>
          <w:color w:val="222222"/>
        </w:rPr>
        <w:t>•</w:t>
      </w:r>
      <w:r>
        <w:rPr>
          <w:rFonts w:ascii="Calibri" w:eastAsia="Calibri" w:hAnsi="Calibri"/>
          <w:color w:val="222222"/>
        </w:rPr>
        <w:tab/>
      </w:r>
      <w:r>
        <w:rPr>
          <w:rFonts w:ascii="Calibri" w:eastAsia="Calibri" w:hAnsi="Calibri"/>
          <w:b/>
          <w:color w:val="222222"/>
        </w:rPr>
        <w:t xml:space="preserve">Domicilio: </w:t>
      </w:r>
      <w:r>
        <w:rPr>
          <w:rFonts w:ascii="Calibri" w:eastAsia="Calibri" w:hAnsi="Calibri"/>
          <w:color w:val="222222"/>
        </w:rPr>
        <w:t>Bucaramanga, Santander.</w:t>
      </w:r>
    </w:p>
    <w:p w:rsidR="00015583" w:rsidRDefault="00825833">
      <w:pPr>
        <w:spacing w:before="200" w:after="80"/>
      </w:pPr>
      <w:r>
        <w:rPr>
          <w:rFonts w:ascii="Calibri" w:eastAsia="Calibri" w:hAnsi="Calibri"/>
          <w:b/>
          <w:color w:val="152F5E"/>
          <w:sz w:val="22"/>
        </w:rPr>
        <w:t>10. SOPORTE DOCUMENTAL Y VERIFICACIÓN</w:t>
      </w:r>
    </w:p>
    <w:p w:rsidR="00015583" w:rsidRDefault="00825833">
      <w:pPr>
        <w:spacing w:after="200" w:line="276" w:lineRule="auto"/>
      </w:pPr>
      <w:r>
        <w:rPr>
          <w:rFonts w:ascii="Calibri" w:eastAsia="Calibri" w:hAnsi="Calibri"/>
          <w:color w:val="222222"/>
        </w:rPr>
        <w:t>Esta certificación se expide con fundamento en e</w:t>
      </w:r>
      <w:r>
        <w:rPr>
          <w:rFonts w:ascii="Calibri" w:eastAsia="Calibri" w:hAnsi="Calibri"/>
          <w:color w:val="222222"/>
        </w:rPr>
        <w:t>l Contrato de Prestación de Servicios celebrado entre COMPUMAX COMPUTER S.A.S. y CAMPUSLANDS S.A.S. BIC, suscrito el 16 de octubre de 2025, y en los registros contractuales y técnicos institucionales asociados al proyecto. Su contenido podrá ser verificado</w:t>
      </w:r>
      <w:r>
        <w:rPr>
          <w:rFonts w:ascii="Calibri" w:eastAsia="Calibri" w:hAnsi="Calibri"/>
          <w:color w:val="222222"/>
        </w:rPr>
        <w:t xml:space="preserve"> por el destinatario, previa solicitud a CAMPUSLANDS S.A.S. BIC y con sujeción a las obligaciones de confidencialidad, protección de datos personales y propiedad intelectual aplicables.</w:t>
      </w:r>
    </w:p>
    <w:p w:rsidR="00015583" w:rsidRDefault="00825833">
      <w:pPr>
        <w:spacing w:after="600" w:line="276" w:lineRule="auto"/>
      </w:pPr>
      <w:r>
        <w:rPr>
          <w:rFonts w:ascii="Calibri" w:eastAsia="Calibri" w:hAnsi="Calibri"/>
          <w:color w:val="222222"/>
        </w:rPr>
        <w:t>La presente certificación se expide a solicitud de la parte interesada</w:t>
      </w:r>
      <w:r>
        <w:rPr>
          <w:rFonts w:ascii="Calibri" w:eastAsia="Calibri" w:hAnsi="Calibri"/>
          <w:color w:val="222222"/>
        </w:rPr>
        <w:t>, en Floridablanca, Santander, a los veintiséis (26) días del mes de enero de dos mil veintiséis (2026).</w:t>
      </w:r>
    </w:p>
    <w:p w:rsidR="00FB4022" w:rsidRDefault="00FB4022">
      <w:pPr>
        <w:spacing w:after="40"/>
        <w:rPr>
          <w:rFonts w:ascii="Calibri" w:eastAsia="Calibri" w:hAnsi="Calibri"/>
          <w:color w:val="222222"/>
        </w:rPr>
      </w:pPr>
      <w:r>
        <w:rPr>
          <w:noProof/>
          <w:sz w:val="22"/>
          <w14:ligatures w14:val="standardContextual"/>
        </w:rPr>
        <w:lastRenderedPageBreak/>
        <w:drawing>
          <wp:anchor distT="0" distB="0" distL="114300" distR="114300" simplePos="0" relativeHeight="251659264" behindDoc="1" locked="0" layoutInCell="1" allowOverlap="1" wp14:anchorId="14726E8B" wp14:editId="0507882A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1895475" cy="869196"/>
            <wp:effectExtent l="0" t="0" r="0" b="7620"/>
            <wp:wrapNone/>
            <wp:docPr id="259169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69194" name="Imagen 2591691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869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4022" w:rsidRDefault="00FB4022">
      <w:pPr>
        <w:spacing w:after="40"/>
        <w:rPr>
          <w:rFonts w:ascii="Calibri" w:eastAsia="Calibri" w:hAnsi="Calibri"/>
          <w:color w:val="222222"/>
        </w:rPr>
      </w:pPr>
    </w:p>
    <w:p w:rsidR="00FB4022" w:rsidRDefault="00FB4022">
      <w:pPr>
        <w:spacing w:after="40"/>
        <w:rPr>
          <w:rFonts w:ascii="Calibri" w:eastAsia="Calibri" w:hAnsi="Calibri"/>
          <w:color w:val="222222"/>
        </w:rPr>
      </w:pPr>
    </w:p>
    <w:p w:rsidR="00015583" w:rsidRDefault="00825833">
      <w:pPr>
        <w:spacing w:after="40"/>
      </w:pPr>
      <w:r>
        <w:rPr>
          <w:rFonts w:ascii="Calibri" w:eastAsia="Calibri" w:hAnsi="Calibri"/>
          <w:color w:val="222222"/>
        </w:rPr>
        <w:t>_____________________________________</w:t>
      </w:r>
    </w:p>
    <w:p w:rsidR="00015583" w:rsidRDefault="00825833">
      <w:pPr>
        <w:spacing w:after="0"/>
      </w:pPr>
      <w:r>
        <w:rPr>
          <w:rFonts w:ascii="Calibri" w:eastAsia="Calibri" w:hAnsi="Calibri"/>
          <w:b/>
          <w:color w:val="222222"/>
        </w:rPr>
        <w:t>YESENIA MATILDE MERCHÁN PINZÓN</w:t>
      </w:r>
    </w:p>
    <w:p w:rsidR="00015583" w:rsidRDefault="00825833">
      <w:pPr>
        <w:spacing w:after="0"/>
      </w:pPr>
      <w:r>
        <w:rPr>
          <w:rFonts w:ascii="Calibri" w:eastAsia="Calibri" w:hAnsi="Calibri"/>
          <w:color w:val="222222"/>
        </w:rPr>
        <w:t>C.C. No. 1.065.866.676</w:t>
      </w:r>
    </w:p>
    <w:p w:rsidR="00015583" w:rsidRDefault="00825833">
      <w:pPr>
        <w:spacing w:after="0"/>
      </w:pPr>
      <w:r>
        <w:rPr>
          <w:rFonts w:ascii="Calibri" w:eastAsia="Calibri" w:hAnsi="Calibri"/>
          <w:color w:val="222222"/>
        </w:rPr>
        <w:t>Representante Legal</w:t>
      </w:r>
    </w:p>
    <w:p w:rsidR="00015583" w:rsidRDefault="00825833">
      <w:pPr>
        <w:spacing w:after="0"/>
      </w:pPr>
      <w:r>
        <w:rPr>
          <w:rFonts w:ascii="Calibri" w:eastAsia="Calibri" w:hAnsi="Calibri"/>
          <w:color w:val="222222"/>
        </w:rPr>
        <w:t>CAMPUSLANDS S.A.S. BIC</w:t>
      </w:r>
    </w:p>
    <w:p w:rsidR="00015583" w:rsidRDefault="00825833">
      <w:pPr>
        <w:spacing w:after="0"/>
      </w:pPr>
      <w:r>
        <w:rPr>
          <w:rFonts w:ascii="Calibri" w:eastAsia="Calibri" w:hAnsi="Calibri"/>
          <w:color w:val="222222"/>
        </w:rPr>
        <w:t xml:space="preserve">NIT </w:t>
      </w:r>
      <w:r>
        <w:rPr>
          <w:rFonts w:ascii="Calibri" w:eastAsia="Calibri" w:hAnsi="Calibri"/>
          <w:color w:val="222222"/>
        </w:rPr>
        <w:t>901.628.406-1</w:t>
      </w:r>
      <w:bookmarkStart w:id="0" w:name="_GoBack"/>
      <w:bookmarkEnd w:id="0"/>
    </w:p>
    <w:sectPr w:rsidR="00015583">
      <w:headerReference w:type="default" r:id="rId9"/>
      <w:pgSz w:w="12240" w:h="15840"/>
      <w:pgMar w:top="1871" w:right="1417" w:bottom="158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5833" w:rsidRDefault="00825833" w:rsidP="008F5F25">
      <w:pPr>
        <w:spacing w:after="0" w:line="240" w:lineRule="auto"/>
      </w:pPr>
      <w:r>
        <w:separator/>
      </w:r>
    </w:p>
  </w:endnote>
  <w:endnote w:type="continuationSeparator" w:id="0">
    <w:p w:rsidR="00825833" w:rsidRDefault="00825833" w:rsidP="008F5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5833" w:rsidRDefault="00825833" w:rsidP="008F5F25">
      <w:pPr>
        <w:spacing w:after="0" w:line="240" w:lineRule="auto"/>
      </w:pPr>
      <w:r>
        <w:separator/>
      </w:r>
    </w:p>
  </w:footnote>
  <w:footnote w:type="continuationSeparator" w:id="0">
    <w:p w:rsidR="00825833" w:rsidRDefault="00825833" w:rsidP="008F5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5F25" w:rsidRDefault="008F5F25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96D668E" wp14:editId="0E0DFFEB">
          <wp:simplePos x="0" y="0"/>
          <wp:positionH relativeFrom="page">
            <wp:align>left</wp:align>
          </wp:positionH>
          <wp:positionV relativeFrom="paragraph">
            <wp:posOffset>-476885</wp:posOffset>
          </wp:positionV>
          <wp:extent cx="7894320" cy="10238186"/>
          <wp:effectExtent l="0" t="0" r="0" b="0"/>
          <wp:wrapNone/>
          <wp:docPr id="56314361" name="Imagen 56314361" descr="Imagen que contiene Interfaz de usuario gráfica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53FA9249-0365-4A0D-A19E-04C1F300CB1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nterfaz de usuario gráfica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94320" cy="102381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82789"/>
    <w:multiLevelType w:val="hybridMultilevel"/>
    <w:tmpl w:val="E116933C"/>
    <w:lvl w:ilvl="0" w:tplc="FC226226">
      <w:start w:val="1"/>
      <w:numFmt w:val="bullet"/>
      <w:lvlText w:val="•"/>
      <w:lvlJc w:val="left"/>
      <w:pPr>
        <w:ind w:left="720" w:hanging="360"/>
      </w:pPr>
    </w:lvl>
    <w:lvl w:ilvl="1" w:tplc="C102ED04">
      <w:numFmt w:val="decimal"/>
      <w:lvlText w:val=""/>
      <w:lvlJc w:val="left"/>
    </w:lvl>
    <w:lvl w:ilvl="2" w:tplc="5C9099B6">
      <w:numFmt w:val="decimal"/>
      <w:lvlText w:val=""/>
      <w:lvlJc w:val="left"/>
    </w:lvl>
    <w:lvl w:ilvl="3" w:tplc="76DC3FE0">
      <w:numFmt w:val="decimal"/>
      <w:lvlText w:val=""/>
      <w:lvlJc w:val="left"/>
    </w:lvl>
    <w:lvl w:ilvl="4" w:tplc="DA36FB14">
      <w:numFmt w:val="decimal"/>
      <w:lvlText w:val=""/>
      <w:lvlJc w:val="left"/>
    </w:lvl>
    <w:lvl w:ilvl="5" w:tplc="BB289276">
      <w:numFmt w:val="decimal"/>
      <w:lvlText w:val=""/>
      <w:lvlJc w:val="left"/>
    </w:lvl>
    <w:lvl w:ilvl="6" w:tplc="2B6C2D40">
      <w:numFmt w:val="decimal"/>
      <w:lvlText w:val=""/>
      <w:lvlJc w:val="left"/>
    </w:lvl>
    <w:lvl w:ilvl="7" w:tplc="64EC416C">
      <w:numFmt w:val="decimal"/>
      <w:lvlText w:val=""/>
      <w:lvlJc w:val="left"/>
    </w:lvl>
    <w:lvl w:ilvl="8" w:tplc="3A08D10C">
      <w:numFmt w:val="decimal"/>
      <w:lvlText w:val=""/>
      <w:lvlJc w:val="left"/>
    </w:lvl>
  </w:abstractNum>
  <w:abstractNum w:abstractNumId="1" w15:restartNumberingAfterBreak="0">
    <w:nsid w:val="0DDC5D85"/>
    <w:multiLevelType w:val="hybridMultilevel"/>
    <w:tmpl w:val="26DE66A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83E63"/>
    <w:multiLevelType w:val="hybridMultilevel"/>
    <w:tmpl w:val="36863C7C"/>
    <w:lvl w:ilvl="0" w:tplc="BC28045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9F6875"/>
    <w:multiLevelType w:val="hybridMultilevel"/>
    <w:tmpl w:val="1D2EB7D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737A14"/>
    <w:multiLevelType w:val="hybridMultilevel"/>
    <w:tmpl w:val="57D05A56"/>
    <w:lvl w:ilvl="0" w:tplc="486EF2F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240A0019" w:tentative="1">
      <w:start w:val="1"/>
      <w:numFmt w:val="lowerLetter"/>
      <w:lvlText w:val="%2."/>
      <w:lvlJc w:val="left"/>
      <w:pPr>
        <w:ind w:left="1092" w:hanging="360"/>
      </w:pPr>
    </w:lvl>
    <w:lvl w:ilvl="2" w:tplc="240A001B" w:tentative="1">
      <w:start w:val="1"/>
      <w:numFmt w:val="lowerRoman"/>
      <w:lvlText w:val="%3."/>
      <w:lvlJc w:val="right"/>
      <w:pPr>
        <w:ind w:left="1812" w:hanging="180"/>
      </w:pPr>
    </w:lvl>
    <w:lvl w:ilvl="3" w:tplc="240A000F" w:tentative="1">
      <w:start w:val="1"/>
      <w:numFmt w:val="decimal"/>
      <w:lvlText w:val="%4."/>
      <w:lvlJc w:val="left"/>
      <w:pPr>
        <w:ind w:left="2532" w:hanging="360"/>
      </w:pPr>
    </w:lvl>
    <w:lvl w:ilvl="4" w:tplc="240A0019" w:tentative="1">
      <w:start w:val="1"/>
      <w:numFmt w:val="lowerLetter"/>
      <w:lvlText w:val="%5."/>
      <w:lvlJc w:val="left"/>
      <w:pPr>
        <w:ind w:left="3252" w:hanging="360"/>
      </w:pPr>
    </w:lvl>
    <w:lvl w:ilvl="5" w:tplc="240A001B" w:tentative="1">
      <w:start w:val="1"/>
      <w:numFmt w:val="lowerRoman"/>
      <w:lvlText w:val="%6."/>
      <w:lvlJc w:val="right"/>
      <w:pPr>
        <w:ind w:left="3972" w:hanging="180"/>
      </w:pPr>
    </w:lvl>
    <w:lvl w:ilvl="6" w:tplc="240A000F" w:tentative="1">
      <w:start w:val="1"/>
      <w:numFmt w:val="decimal"/>
      <w:lvlText w:val="%7."/>
      <w:lvlJc w:val="left"/>
      <w:pPr>
        <w:ind w:left="4692" w:hanging="360"/>
      </w:pPr>
    </w:lvl>
    <w:lvl w:ilvl="7" w:tplc="240A0019" w:tentative="1">
      <w:start w:val="1"/>
      <w:numFmt w:val="lowerLetter"/>
      <w:lvlText w:val="%8."/>
      <w:lvlJc w:val="left"/>
      <w:pPr>
        <w:ind w:left="5412" w:hanging="360"/>
      </w:pPr>
    </w:lvl>
    <w:lvl w:ilvl="8" w:tplc="240A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5" w15:restartNumberingAfterBreak="0">
    <w:nsid w:val="394A0FAA"/>
    <w:multiLevelType w:val="hybridMultilevel"/>
    <w:tmpl w:val="3E14E9B6"/>
    <w:lvl w:ilvl="0" w:tplc="E6BE95F4">
      <w:start w:val="6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68485E"/>
    <w:multiLevelType w:val="hybridMultilevel"/>
    <w:tmpl w:val="E99E04C8"/>
    <w:lvl w:ilvl="0" w:tplc="12E68276">
      <w:start w:val="1"/>
      <w:numFmt w:val="lowerLetter"/>
      <w:lvlText w:val="%1)"/>
      <w:lvlJc w:val="left"/>
      <w:pPr>
        <w:ind w:left="1440" w:hanging="360"/>
      </w:pPr>
      <w:rPr>
        <w:rFonts w:ascii="Calibri" w:hAnsi="Calibri" w:cs="Calibri"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9A55CC"/>
    <w:multiLevelType w:val="hybridMultilevel"/>
    <w:tmpl w:val="5AE21D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387156"/>
    <w:multiLevelType w:val="hybridMultilevel"/>
    <w:tmpl w:val="7EEA5FAC"/>
    <w:lvl w:ilvl="0" w:tplc="A150FF9A">
      <w:start w:val="1"/>
      <w:numFmt w:val="decimal"/>
      <w:lvlText w:val="%1."/>
      <w:lvlJc w:val="left"/>
      <w:pPr>
        <w:ind w:left="720" w:hanging="360"/>
      </w:pPr>
    </w:lvl>
    <w:lvl w:ilvl="1" w:tplc="795C30D4">
      <w:numFmt w:val="decimal"/>
      <w:lvlText w:val=""/>
      <w:lvlJc w:val="left"/>
    </w:lvl>
    <w:lvl w:ilvl="2" w:tplc="7EB452A6">
      <w:numFmt w:val="decimal"/>
      <w:lvlText w:val=""/>
      <w:lvlJc w:val="left"/>
    </w:lvl>
    <w:lvl w:ilvl="3" w:tplc="32A42CD0">
      <w:numFmt w:val="decimal"/>
      <w:lvlText w:val=""/>
      <w:lvlJc w:val="left"/>
    </w:lvl>
    <w:lvl w:ilvl="4" w:tplc="A0DA6C84">
      <w:numFmt w:val="decimal"/>
      <w:lvlText w:val=""/>
      <w:lvlJc w:val="left"/>
    </w:lvl>
    <w:lvl w:ilvl="5" w:tplc="74D46A5E">
      <w:numFmt w:val="decimal"/>
      <w:lvlText w:val=""/>
      <w:lvlJc w:val="left"/>
    </w:lvl>
    <w:lvl w:ilvl="6" w:tplc="251C1C2C">
      <w:numFmt w:val="decimal"/>
      <w:lvlText w:val=""/>
      <w:lvlJc w:val="left"/>
    </w:lvl>
    <w:lvl w:ilvl="7" w:tplc="0310D66E">
      <w:numFmt w:val="decimal"/>
      <w:lvlText w:val=""/>
      <w:lvlJc w:val="left"/>
    </w:lvl>
    <w:lvl w:ilvl="8" w:tplc="BE541D9A">
      <w:numFmt w:val="decimal"/>
      <w:lvlText w:val=""/>
      <w:lvlJc w:val="left"/>
    </w:lvl>
  </w:abstractNum>
  <w:abstractNum w:abstractNumId="9" w15:restartNumberingAfterBreak="0">
    <w:nsid w:val="433D31AE"/>
    <w:multiLevelType w:val="hybridMultilevel"/>
    <w:tmpl w:val="25A8026E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B7151B"/>
    <w:multiLevelType w:val="hybridMultilevel"/>
    <w:tmpl w:val="74FEB256"/>
    <w:lvl w:ilvl="0" w:tplc="12E68276">
      <w:start w:val="1"/>
      <w:numFmt w:val="lowerLetter"/>
      <w:lvlText w:val="%1)"/>
      <w:lvlJc w:val="left"/>
      <w:pPr>
        <w:ind w:left="1080" w:hanging="360"/>
      </w:pPr>
      <w:rPr>
        <w:rFonts w:ascii="Calibri" w:hAnsi="Calibri" w:cs="Calibri"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5F26808"/>
    <w:multiLevelType w:val="hybridMultilevel"/>
    <w:tmpl w:val="D728AB6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784B40"/>
    <w:multiLevelType w:val="hybridMultilevel"/>
    <w:tmpl w:val="5D18B730"/>
    <w:lvl w:ilvl="0" w:tplc="486EF2F4">
      <w:start w:val="1"/>
      <w:numFmt w:val="decimal"/>
      <w:lvlText w:val="%1."/>
      <w:lvlJc w:val="left"/>
      <w:pPr>
        <w:ind w:left="1068" w:hanging="360"/>
      </w:pPr>
      <w:rPr>
        <w:rFonts w:ascii="Calibr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28" w:hanging="360"/>
      </w:pPr>
    </w:lvl>
    <w:lvl w:ilvl="2" w:tplc="FFFFFFFF" w:tentative="1">
      <w:start w:val="1"/>
      <w:numFmt w:val="lowerRoman"/>
      <w:lvlText w:val="%3."/>
      <w:lvlJc w:val="right"/>
      <w:pPr>
        <w:ind w:left="2148" w:hanging="180"/>
      </w:pPr>
    </w:lvl>
    <w:lvl w:ilvl="3" w:tplc="FFFFFFFF" w:tentative="1">
      <w:start w:val="1"/>
      <w:numFmt w:val="decimal"/>
      <w:lvlText w:val="%4."/>
      <w:lvlJc w:val="left"/>
      <w:pPr>
        <w:ind w:left="2868" w:hanging="360"/>
      </w:pPr>
    </w:lvl>
    <w:lvl w:ilvl="4" w:tplc="FFFFFFFF" w:tentative="1">
      <w:start w:val="1"/>
      <w:numFmt w:val="lowerLetter"/>
      <w:lvlText w:val="%5."/>
      <w:lvlJc w:val="left"/>
      <w:pPr>
        <w:ind w:left="3588" w:hanging="360"/>
      </w:pPr>
    </w:lvl>
    <w:lvl w:ilvl="5" w:tplc="FFFFFFFF" w:tentative="1">
      <w:start w:val="1"/>
      <w:numFmt w:val="lowerRoman"/>
      <w:lvlText w:val="%6."/>
      <w:lvlJc w:val="right"/>
      <w:pPr>
        <w:ind w:left="4308" w:hanging="180"/>
      </w:pPr>
    </w:lvl>
    <w:lvl w:ilvl="6" w:tplc="FFFFFFFF" w:tentative="1">
      <w:start w:val="1"/>
      <w:numFmt w:val="decimal"/>
      <w:lvlText w:val="%7."/>
      <w:lvlJc w:val="left"/>
      <w:pPr>
        <w:ind w:left="5028" w:hanging="360"/>
      </w:pPr>
    </w:lvl>
    <w:lvl w:ilvl="7" w:tplc="FFFFFFFF" w:tentative="1">
      <w:start w:val="1"/>
      <w:numFmt w:val="lowerLetter"/>
      <w:lvlText w:val="%8."/>
      <w:lvlJc w:val="left"/>
      <w:pPr>
        <w:ind w:left="5748" w:hanging="360"/>
      </w:pPr>
    </w:lvl>
    <w:lvl w:ilvl="8" w:tplc="FFFFFFFF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3" w15:restartNumberingAfterBreak="0">
    <w:nsid w:val="741B08EA"/>
    <w:multiLevelType w:val="hybridMultilevel"/>
    <w:tmpl w:val="5CB289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5"/>
  </w:num>
  <w:num w:numId="5">
    <w:abstractNumId w:val="13"/>
  </w:num>
  <w:num w:numId="6">
    <w:abstractNumId w:val="3"/>
  </w:num>
  <w:num w:numId="7">
    <w:abstractNumId w:val="11"/>
  </w:num>
  <w:num w:numId="8">
    <w:abstractNumId w:val="9"/>
  </w:num>
  <w:num w:numId="9">
    <w:abstractNumId w:val="0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10"/>
  </w:num>
  <w:num w:numId="12">
    <w:abstractNumId w:val="6"/>
  </w:num>
  <w:num w:numId="13">
    <w:abstractNumId w:val="1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AB0"/>
    <w:rsid w:val="00015583"/>
    <w:rsid w:val="000D74C2"/>
    <w:rsid w:val="00147E97"/>
    <w:rsid w:val="001E0678"/>
    <w:rsid w:val="00231DB8"/>
    <w:rsid w:val="00252498"/>
    <w:rsid w:val="00290653"/>
    <w:rsid w:val="002D001A"/>
    <w:rsid w:val="003108D5"/>
    <w:rsid w:val="00324591"/>
    <w:rsid w:val="003B14F5"/>
    <w:rsid w:val="003D5940"/>
    <w:rsid w:val="004942E9"/>
    <w:rsid w:val="00500001"/>
    <w:rsid w:val="00586455"/>
    <w:rsid w:val="006904E3"/>
    <w:rsid w:val="006C2511"/>
    <w:rsid w:val="007015B6"/>
    <w:rsid w:val="00751AB0"/>
    <w:rsid w:val="007A370A"/>
    <w:rsid w:val="00825833"/>
    <w:rsid w:val="008F1B3E"/>
    <w:rsid w:val="008F5F25"/>
    <w:rsid w:val="00904943"/>
    <w:rsid w:val="00937E0D"/>
    <w:rsid w:val="009A3746"/>
    <w:rsid w:val="00A526B2"/>
    <w:rsid w:val="00AD7095"/>
    <w:rsid w:val="00AF04C4"/>
    <w:rsid w:val="00BA6868"/>
    <w:rsid w:val="00BC35E1"/>
    <w:rsid w:val="00BE202B"/>
    <w:rsid w:val="00BE524A"/>
    <w:rsid w:val="00C835C1"/>
    <w:rsid w:val="00CB00D7"/>
    <w:rsid w:val="00DB0E60"/>
    <w:rsid w:val="00E12408"/>
    <w:rsid w:val="00E71E31"/>
    <w:rsid w:val="00EA4D4B"/>
    <w:rsid w:val="00EB179D"/>
    <w:rsid w:val="00F171D9"/>
    <w:rsid w:val="00FB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27D09"/>
  <w15:chartTrackingRefBased/>
  <w15:docId w15:val="{ADE78021-FBAA-4DA4-AC03-26A031BAF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1AB0"/>
    <w:pPr>
      <w:spacing w:after="100" w:line="259" w:lineRule="auto"/>
      <w:jc w:val="both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51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1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1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1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1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1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1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1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1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1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1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1A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1A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1A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1A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1A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1A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1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1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1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1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1AB0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51A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1A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1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1A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1AB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E0678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1E0678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BE524A"/>
    <w:pPr>
      <w:widowControl w:val="0"/>
      <w:autoSpaceDE w:val="0"/>
      <w:autoSpaceDN w:val="0"/>
      <w:spacing w:after="0" w:line="240" w:lineRule="auto"/>
      <w:jc w:val="left"/>
    </w:pPr>
    <w:rPr>
      <w:rFonts w:ascii="Calibri" w:eastAsia="Calibri" w:hAnsi="Calibri" w:cs="Calibri"/>
      <w:sz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E524A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F5F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5F25"/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F5F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5F25"/>
    <w:rPr>
      <w:rFonts w:ascii="Arial" w:eastAsiaTheme="minorEastAsia" w:hAnsi="Arial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872A0-D1D1-47D6-ABD5-F629EE08D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1299</Words>
  <Characters>7409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Julieth Vanessa Carrillo Cuadros</dc:creator>
  <cp:keywords/>
  <dc:description/>
  <cp:lastModifiedBy>Full Service</cp:lastModifiedBy>
  <cp:revision>3</cp:revision>
  <dcterms:created xsi:type="dcterms:W3CDTF">2026-07-30T01:52:00Z</dcterms:created>
  <dcterms:modified xsi:type="dcterms:W3CDTF">2026-07-30T15:06:00Z</dcterms:modified>
</cp:coreProperties>
</file>