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ortadaTipo"/>
      </w:pPr>
      <w:r>
        <w:t>Documento de alcance funcional</w:t>
      </w:r>
    </w:p>
    <w:p>
      <w:pPr>
        <w:pStyle w:val="PortadaTitulo"/>
      </w:pPr>
      <w:r>
        <w:t>[Nombre del proyecto]</w:t>
      </w:r>
    </w:p>
    <w:p>
      <w:pPr>
        <w:pStyle w:val="PortadaRegla"/>
      </w:pPr>
    </w:p>
    <w:p>
      <w:pPr>
        <w:pStyle w:val="PortadaCliente"/>
      </w:pPr>
      <w:r>
        <w:t>[Razón social del cliente]</w:t>
      </w:r>
    </w:p>
    <w:p>
      <w:pPr>
        <w:pStyle w:val="PortadaArea"/>
      </w:pPr>
      <w:r>
        <w:t>[Dependencia o unidad del cliente]</w:t>
      </w:r>
    </w:p>
    <w:p>
      <w:pPr>
        <w:pStyle w:val="Salto"/>
        <w:spacing w:before="1000" w:after="0" w:line="20" w:lineRule="exact"/>
      </w:pPr>
    </w:p>
    <w:tbl>
      <w:tblPr>
        <w:tblW w:w="7800" w:type="dxa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900"/>
        <w:gridCol w:w="3900"/>
      </w:tblGrid>
      <w:tr>
        <w:trPr>
          <w:cantSplit/>
        </w:trPr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Preparado para</w:t>
            </w:r>
          </w:p>
          <w:p>
            <w:pPr>
              <w:pStyle w:val="PortadaValor"/>
            </w:pPr>
            <w:r>
              <w:t>[Razón social del cliente]</w:t>
            </w:r>
          </w:p>
        </w:tc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Preparado por</w:t>
            </w:r>
          </w:p>
          <w:p>
            <w:pPr>
              <w:pStyle w:val="PortadaValor"/>
            </w:pPr>
            <w:r>
              <w:t>Campuslands S.A.S. BIC · Full Service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Versión</w:t>
            </w:r>
          </w:p>
          <w:p>
            <w:pPr>
              <w:pStyle w:val="PortadaValor"/>
            </w:pPr>
            <w:r>
              <w:t>[0.1]</w:t>
            </w:r>
          </w:p>
        </w:tc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Fecha</w:t>
            </w:r>
          </w:p>
          <w:p>
            <w:pPr>
              <w:pStyle w:val="PortadaValor"/>
            </w:pPr>
            <w:r>
              <w:t>[Día de mes de año]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Clasificación</w:t>
            </w:r>
          </w:p>
          <w:p>
            <w:pPr>
              <w:pStyle w:val="PortadaValor"/>
            </w:pPr>
            <w:r>
              <w:t>Confidencial</w:t>
            </w:r>
          </w:p>
        </w:tc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Estado del documento</w:t>
            </w:r>
          </w:p>
          <w:p>
            <w:pPr>
              <w:pStyle w:val="PortadaValor"/>
            </w:pPr>
            <w:r>
              <w:t>Borrador</w:t>
            </w:r>
          </w:p>
        </w:tc>
      </w:tr>
    </w:tbl>
    <w:p>
      <w:pPr>
        <w:pStyle w:val="PortadaNota"/>
        <w:spacing w:before="1120"/>
      </w:pPr>
      <w:r>
        <w:t>Documento confidencial — Para revisión técnica, comercial y jurídica</w:t>
      </w:r>
    </w:p>
    <w:p>
      <w:pPr>
        <w:pStyle w:val="Ttulo1"/>
        <w:pageBreakBefore/>
      </w:pPr>
      <w:r>
        <w:t>Control documental</w:t>
      </w:r>
    </w:p>
    <w:p>
      <w:pPr>
        <w:pStyle w:val="Ttulo2"/>
      </w:pPr>
      <w:r>
        <w:t>Responsables</w:t>
      </w:r>
    </w:p>
    <w:p>
      <w:pPr>
        <w:pStyle w:val="TablaNúmero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</w:p>
    <w:p>
      <w:pPr>
        <w:pStyle w:val="TablaTítulo"/>
      </w:pPr>
      <w:r>
        <w:t>Responsables y revisiones del documento</w:t>
      </w:r>
    </w:p>
    <w:tbl>
      <w:tblPr>
        <w:tblW w:w="88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009"/>
        <w:gridCol w:w="2611"/>
        <w:gridCol w:w="2611"/>
        <w:gridCol w:w="1607"/>
      </w:tblGrid>
      <w:tr>
        <w:trPr>
          <w:cantSplit/>
          <w:tblHeader/>
        </w:trPr>
        <w:tc>
          <w:tcPr>
            <w:tcW w:w="2009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Rol</w:t>
            </w:r>
          </w:p>
        </w:tc>
        <w:tc>
          <w:tcPr>
            <w:tcW w:w="2611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Nombre</w:t>
            </w:r>
          </w:p>
        </w:tc>
        <w:tc>
          <w:tcPr>
            <w:tcW w:w="2611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Cargo o área</w:t>
            </w:r>
          </w:p>
        </w:tc>
        <w:tc>
          <w:tcPr>
            <w:tcW w:w="1607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Revisión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Autor del alcance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[Nombre del autor]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Campuslands Full Service</w:t>
            </w:r>
          </w:p>
        </w:tc>
        <w:tc>
          <w:tcPr>
            <w:tcW w:w="1607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Redacción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Líder técnico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607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Técnica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Responsable comercial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607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Comercial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Asesoría jurídica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607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Jurídica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Patrocinador (cliente)</w:t>
            </w:r>
          </w:p>
        </w:tc>
        <w:tc>
          <w:tcPr>
            <w:tcW w:w="2611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11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607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Validación del alcance</w:t>
            </w:r>
          </w:p>
        </w:tc>
      </w:tr>
    </w:tbl>
    <w:p>
      <w:pPr>
        <w:pStyle w:val="TablaNota"/>
      </w:pPr>
      <w:r>
        <w:rPr>
          <w:i/>
        </w:rPr>
        <w:t xml:space="preserve">Nota. </w:t>
      </w:r>
      <w:r>
        <w:t>Una versión solo se declara apta para revisión final cuando no quedan pendientes críticos.</w:t>
      </w:r>
    </w:p>
    <w:p>
      <w:pPr>
        <w:pStyle w:val="Ttulo2"/>
      </w:pPr>
      <w:r>
        <w:t>Historial de cambios</w:t>
      </w:r>
    </w:p>
    <w:p>
      <w:pPr>
        <w:pStyle w:val="TablaNúmero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</w:p>
    <w:p>
      <w:pPr>
        <w:pStyle w:val="TablaTítulo"/>
      </w:pPr>
      <w:r>
        <w:t>Versiones del documento</w:t>
      </w:r>
    </w:p>
    <w:tbl>
      <w:tblPr>
        <w:tblW w:w="88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884"/>
        <w:gridCol w:w="2062"/>
        <w:gridCol w:w="2062"/>
        <w:gridCol w:w="2651"/>
        <w:gridCol w:w="1179"/>
      </w:tblGrid>
      <w:tr>
        <w:trPr>
          <w:cantSplit/>
          <w:tblHeader/>
        </w:trPr>
        <w:tc>
          <w:tcPr>
            <w:tcW w:w="884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Versión</w:t>
            </w:r>
          </w:p>
        </w:tc>
        <w:tc>
          <w:tcPr>
            <w:tcW w:w="2062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Fecha</w:t>
            </w:r>
          </w:p>
        </w:tc>
        <w:tc>
          <w:tcPr>
            <w:tcW w:w="2062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Autor</w:t>
            </w:r>
          </w:p>
        </w:tc>
        <w:tc>
          <w:tcPr>
            <w:tcW w:w="2651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Descripción del cambio</w:t>
            </w:r>
          </w:p>
        </w:tc>
        <w:tc>
          <w:tcPr>
            <w:tcW w:w="1179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Estado</w:t>
            </w:r>
          </w:p>
        </w:tc>
      </w:tr>
      <w:tr>
        <w:trPr>
          <w:cantSplit/>
        </w:trPr>
        <w:tc>
          <w:tcPr>
            <w:tcW w:w="884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[0.1]</w:t>
            </w:r>
          </w:p>
        </w:tc>
        <w:tc>
          <w:tcPr>
            <w:tcW w:w="2062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[Día de mes de año]</w:t>
            </w:r>
          </w:p>
        </w:tc>
        <w:tc>
          <w:tcPr>
            <w:tcW w:w="2062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[Nombre del autor]</w:t>
            </w:r>
          </w:p>
        </w:tc>
        <w:tc>
          <w:tcPr>
            <w:tcW w:w="2651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179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Borrador</w:t>
            </w:r>
          </w:p>
        </w:tc>
      </w:tr>
    </w:tbl>
    <w:p>
      <w:pPr>
        <w:pStyle w:val="TablaNota"/>
      </w:pPr>
    </w:p>
    <w:p>
      <w:pPr>
        <w:pStyle w:val="Ttulo2"/>
      </w:pPr>
      <w:r>
        <w:t>Estados de la información</w:t>
      </w:r>
    </w:p>
    <w:p>
      <w:pPr>
        <w:pStyle w:val="TablaNúmero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</w:p>
    <w:p>
      <w:pPr>
        <w:pStyle w:val="TablaTítulo"/>
      </w:pPr>
      <w:r>
        <w:t>Estados usados en este documento</w:t>
      </w:r>
    </w:p>
    <w:tbl>
      <w:tblPr>
        <w:tblW w:w="88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1768"/>
        <w:gridCol w:w="7070"/>
      </w:tblGrid>
      <w:tr>
        <w:trPr>
          <w:cantSplit/>
          <w:tblHeader/>
        </w:trPr>
        <w:tc>
          <w:tcPr>
            <w:tcW w:w="1768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Estado</w:t>
            </w:r>
          </w:p>
        </w:tc>
        <w:tc>
          <w:tcPr>
            <w:tcW w:w="7070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Significado</w:t>
            </w:r>
          </w:p>
        </w:tc>
      </w:tr>
      <w:tr>
        <w:trPr>
          <w:cantSplit/>
        </w:trPr>
        <w:tc>
          <w:tcPr>
            <w:tcW w:w="1768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EstadoConfirmado"/>
              </w:rPr>
              <w:t>CONFIRMADO</w:t>
            </w:r>
          </w:p>
        </w:tc>
        <w:tc>
          <w:tcPr>
            <w:tcW w:w="7070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Respaldado por una fuente citada o por una aprobación expresa.</w:t>
            </w:r>
          </w:p>
        </w:tc>
      </w:tr>
      <w:tr>
        <w:trPr>
          <w:cantSplit/>
        </w:trPr>
        <w:tc>
          <w:tcPr>
            <w:tcW w:w="1768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EstadoPropuesto"/>
              </w:rPr>
              <w:t>PROPUESTO</w:t>
            </w:r>
          </w:p>
        </w:tc>
        <w:tc>
          <w:tcPr>
            <w:tcW w:w="7070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Recomendación del equipo, aún sin aceptación del cliente.</w:t>
            </w:r>
          </w:p>
        </w:tc>
      </w:tr>
      <w:tr>
        <w:trPr>
          <w:cantSplit/>
        </w:trPr>
        <w:tc>
          <w:tcPr>
            <w:tcW w:w="1768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EstadoPendiente"/>
              </w:rPr>
              <w:t>PENDIENTE</w:t>
            </w:r>
          </w:p>
        </w:tc>
        <w:tc>
          <w:tcPr>
            <w:tcW w:w="7070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 xml:space="preserve">Dato o decisión por definir; se marca como </w:t>
            </w:r>
            <w:r>
              <w:rPr>
                <w:rStyle w:val="Pendiente"/>
              </w:rPr>
              <w:t>[PENDIENTE DE VALIDACIÓN]</w:t>
            </w:r>
            <w:r>
              <w:t>.</w:t>
            </w:r>
          </w:p>
        </w:tc>
      </w:tr>
    </w:tbl>
    <w:p>
      <w:pPr>
        <w:pStyle w:val="TablaNota"/>
      </w:pPr>
    </w:p>
    <w:p>
      <w:pPr>
        <w:pStyle w:val="TítuloSinNumerar"/>
        <w:pageBreakBefore/>
      </w:pPr>
      <w:r>
        <w:t>Tabla de contenido</w:t>
      </w:r>
    </w:p>
    <w:p>
      <w:pPr/>
      <w:r>
        <w:fldChar w:fldCharType="begin"/>
      </w:r>
      <w:r>
        <w:instrText xml:space="preserve"> TOC \o "1-3" \h \z \u </w:instrText>
      </w:r>
      <w:r>
        <w:fldChar w:fldCharType="separate"/>
      </w:r>
      <w:r>
        <w:t>Clic derecho sobre este texto → Actualizar campo, para generar la tabla de contenido.</w:t>
      </w:r>
      <w:r>
        <w:fldChar w:fldCharType="end"/>
      </w:r>
    </w:p>
    <w:sectPr w:rsidR="0078290D" w:rsidRPr="00D6751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88" w:right="1701" w:bottom="1440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90D" w:rsidRDefault="0078290D">
      <w:pPr>
        <w:spacing w:after="0" w:line="240" w:lineRule="auto"/>
      </w:pPr>
      <w:r>
        <w:separator/>
      </w:r>
    </w:p>
  </w:endnote>
  <w:endnote w:type="continuationSeparator" w:id="0">
    <w:p w:rsidR="0078290D" w:rsidRDefault="00782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78290D">
    <w:pPr>
      <w:spacing w:after="0"/>
      <w:jc w:val="right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D67515">
      <w:rPr>
        <w:color w:val="7F7F7F"/>
        <w:sz w:val="16"/>
        <w:szCs w:val="16"/>
      </w:rPr>
      <w:fldChar w:fldCharType="separate"/>
    </w:r>
    <w:r w:rsidR="00D67515">
      <w:rPr>
        <w:noProof/>
        <w:color w:val="7F7F7F"/>
        <w:sz w:val="16"/>
        <w:szCs w:val="16"/>
      </w:rPr>
      <w:t>4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82753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90D" w:rsidRDefault="0078290D">
      <w:pPr>
        <w:spacing w:after="0" w:line="240" w:lineRule="auto"/>
      </w:pPr>
      <w:r>
        <w:separator/>
      </w:r>
    </w:p>
  </w:footnote>
  <w:footnote w:type="continuationSeparator" w:id="0">
    <w:p w:rsidR="0078290D" w:rsidRDefault="00782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78290D">
    <w:pPr>
      <w:spacing w:after="0"/>
    </w:pPr>
    <w:r>
      <w:rPr>
        <w:noProof/>
        <w:lang w:val="en-US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96225" cy="1023937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6225" cy="10239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78290D">
    <w:pPr>
      <w:spacing w:after="0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96225" cy="1023937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6225" cy="10239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D5BAB"/>
    <w:multiLevelType w:val="hybridMultilevel"/>
    <w:tmpl w:val="ECBEBE4A"/>
    <w:lvl w:ilvl="0" w:tplc="BAEEB9DA">
      <w:start w:val="1"/>
      <w:numFmt w:val="bullet"/>
      <w:lvlText w:val="•"/>
      <w:lvlJc w:val="left"/>
      <w:pPr>
        <w:ind w:left="360" w:hanging="260"/>
      </w:pPr>
      <w:rPr>
        <w:rFonts w:ascii="Calibri" w:eastAsia="Calibri" w:hAnsi="Calibri" w:cs="Calibri"/>
        <w:color w:val="365F91"/>
      </w:rPr>
    </w:lvl>
    <w:lvl w:ilvl="1" w:tplc="943893FA">
      <w:numFmt w:val="decimal"/>
      <w:lvlText w:val=""/>
      <w:lvlJc w:val="left"/>
    </w:lvl>
    <w:lvl w:ilvl="2" w:tplc="8C10B29E">
      <w:numFmt w:val="decimal"/>
      <w:lvlText w:val=""/>
      <w:lvlJc w:val="left"/>
    </w:lvl>
    <w:lvl w:ilvl="3" w:tplc="FBAECF08">
      <w:numFmt w:val="decimal"/>
      <w:lvlText w:val=""/>
      <w:lvlJc w:val="left"/>
    </w:lvl>
    <w:lvl w:ilvl="4" w:tplc="F810434A">
      <w:numFmt w:val="decimal"/>
      <w:lvlText w:val=""/>
      <w:lvlJc w:val="left"/>
    </w:lvl>
    <w:lvl w:ilvl="5" w:tplc="EF86701A">
      <w:numFmt w:val="decimal"/>
      <w:lvlText w:val=""/>
      <w:lvlJc w:val="left"/>
    </w:lvl>
    <w:lvl w:ilvl="6" w:tplc="FA8212BC">
      <w:numFmt w:val="decimal"/>
      <w:lvlText w:val=""/>
      <w:lvlJc w:val="left"/>
    </w:lvl>
    <w:lvl w:ilvl="7" w:tplc="0D50F5FA">
      <w:numFmt w:val="decimal"/>
      <w:lvlText w:val=""/>
      <w:lvlJc w:val="left"/>
    </w:lvl>
    <w:lvl w:ilvl="8" w:tplc="0FA47192">
      <w:numFmt w:val="decimal"/>
      <w:lvlText w:val=""/>
      <w:lvlJc w:val="left"/>
    </w:lvl>
  </w:abstractNum>
  <w:abstractNum w:abstractNumId="1" w15:restartNumberingAfterBreak="0">
    <w:nsid w:val="7AB00A34"/>
    <w:multiLevelType w:val="hybridMultilevel"/>
    <w:tmpl w:val="33C2EB18"/>
    <w:lvl w:ilvl="0" w:tplc="B206044C" w:tentative="1">
      <w:start w:val="1"/>
      <w:numFmt w:val="bullet"/>
      <w:lvlText w:val="●"/>
      <w:lvlJc w:val="left"/>
      <w:pPr>
        <w:ind w:left="720" w:hanging="360"/>
      </w:pPr>
    </w:lvl>
    <w:lvl w:ilvl="1" w:tplc="1B2A58C0" w:tentative="1">
      <w:start w:val="1"/>
      <w:numFmt w:val="bullet"/>
      <w:lvlText w:val="○"/>
      <w:lvlJc w:val="left"/>
      <w:pPr>
        <w:ind w:left="1440" w:hanging="360"/>
      </w:pPr>
    </w:lvl>
    <w:lvl w:ilvl="2" w:tplc="2494959A" w:tentative="1">
      <w:start w:val="1"/>
      <w:numFmt w:val="bullet"/>
      <w:lvlText w:val="■"/>
      <w:lvlJc w:val="left"/>
      <w:pPr>
        <w:ind w:left="2160" w:hanging="360"/>
      </w:pPr>
    </w:lvl>
    <w:lvl w:ilvl="3" w:tplc="9DC4D4AA" w:tentative="1">
      <w:start w:val="1"/>
      <w:numFmt w:val="bullet"/>
      <w:lvlText w:val="●"/>
      <w:lvlJc w:val="left"/>
      <w:pPr>
        <w:ind w:left="2880" w:hanging="360"/>
      </w:pPr>
    </w:lvl>
    <w:lvl w:ilvl="4" w:tplc="387405B2" w:tentative="1">
      <w:start w:val="1"/>
      <w:numFmt w:val="bullet"/>
      <w:lvlText w:val="○"/>
      <w:lvlJc w:val="left"/>
      <w:pPr>
        <w:ind w:left="3600" w:hanging="360"/>
      </w:pPr>
    </w:lvl>
    <w:lvl w:ilvl="5" w:tplc="F0300E1A" w:tentative="1">
      <w:start w:val="1"/>
      <w:numFmt w:val="bullet"/>
      <w:lvlText w:val="■"/>
      <w:lvlJc w:val="left"/>
      <w:pPr>
        <w:ind w:left="4320" w:hanging="360"/>
      </w:pPr>
    </w:lvl>
    <w:lvl w:ilvl="6" w:tplc="391073BE" w:tentative="1">
      <w:start w:val="1"/>
      <w:numFmt w:val="bullet"/>
      <w:lvlText w:val="●"/>
      <w:lvlJc w:val="left"/>
      <w:pPr>
        <w:ind w:left="5040" w:hanging="360"/>
      </w:pPr>
    </w:lvl>
    <w:lvl w:ilvl="7" w:tplc="A9AA5566" w:tentative="1">
      <w:start w:val="1"/>
      <w:numFmt w:val="bullet"/>
      <w:lvlText w:val="●"/>
      <w:lvlJc w:val="left"/>
      <w:pPr>
        <w:ind w:left="5760" w:hanging="360"/>
      </w:pPr>
    </w:lvl>
    <w:lvl w:ilvl="8" w:tplc="9B360CE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533"/>
    <w:rsid w:val="0078290D"/>
    <w:rsid w:val="00827533"/>
    <w:rsid w:val="00D67515"/>
    <w:rsid w:val="00FD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3D00"/>
  <w15:docId w15:val="{28EAD636-1CE5-426E-8F38-E61E837D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1"/>
        <w:szCs w:val="21"/>
        <w:lang w:val="es-CO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keepNext w:val="0"/>
      <w:keepLines w:val="0"/>
      <w:widowControl/>
      <w:spacing w:before="0" w:after="120" w:line="276" w:lineRule="auto"/>
      <w:jc w:val="both"/>
    </w:pPr>
    <w:rPr>
      <w:rFonts w:ascii="Calibri" w:hAnsi="Calibri" w:eastAsia="Calibri" w:cs="Calibri"/>
      <w:b w:val="0"/>
      <w:i w:val="0"/>
      <w:color w:val="262626"/>
      <w:sz w:val="22"/>
    </w:rPr>
  </w:style>
  <w:style w:type="paragraph" w:styleId="Ttulo1">
    <w:name w:val="heading 1"/>
    <w:basedOn w:val="Normal"/>
    <w:next w:val="Normal"/>
    <w:qFormat/>
    <w:pPr>
      <w:keepNext/>
      <w:keepLines/>
      <w:widowControl/>
      <w:pBdr>
        <w:bottom w:val="single" w:sz="8" w:space="3" w:color="5DAC6D"/>
      </w:pBdr>
      <w:spacing w:before="400" w:after="160" w:line="252" w:lineRule="auto"/>
      <w:jc w:val="left"/>
      <w:outlineLvl w:val="0"/>
    </w:pPr>
    <w:rPr>
      <w:rFonts w:ascii="Calibri" w:hAnsi="Calibri" w:eastAsia="Calibri" w:cs="Calibri"/>
      <w:b/>
      <w:bCs/>
      <w:i w:val="0"/>
      <w:color w:val="0D497B"/>
      <w:sz w:val="32"/>
      <w:szCs w:val="30"/>
    </w:rPr>
  </w:style>
  <w:style w:type="paragraph" w:styleId="Ttulo2">
    <w:name w:val="heading 2"/>
    <w:basedOn w:val="Normal"/>
    <w:next w:val="Normal"/>
    <w:qFormat/>
    <w:pPr>
      <w:keepNext/>
      <w:keepLines/>
      <w:widowControl/>
      <w:spacing w:before="280" w:after="100" w:line="252" w:lineRule="auto"/>
      <w:jc w:val="left"/>
      <w:outlineLvl w:val="1"/>
    </w:pPr>
    <w:rPr>
      <w:rFonts w:ascii="Calibri" w:hAnsi="Calibri" w:eastAsia="Calibri" w:cs="Calibri"/>
      <w:b/>
      <w:bCs/>
      <w:i w:val="0"/>
      <w:color w:val="0D497B"/>
      <w:sz w:val="26"/>
      <w:szCs w:val="24"/>
    </w:rPr>
  </w:style>
  <w:style w:type="paragraph" w:styleId="Ttulo3">
    <w:name w:val="heading 3"/>
    <w:basedOn w:val="Normal"/>
    <w:next w:val="Normal"/>
    <w:qFormat/>
    <w:pPr>
      <w:keepNext/>
      <w:keepLines/>
      <w:widowControl/>
      <w:spacing w:before="200" w:after="80" w:line="252" w:lineRule="auto"/>
      <w:jc w:val="left"/>
      <w:outlineLvl w:val="2"/>
    </w:pPr>
    <w:rPr>
      <w:rFonts w:ascii="Calibri" w:hAnsi="Calibri" w:eastAsia="Calibri" w:cs="Calibri"/>
      <w:b/>
      <w:i/>
      <w:color w:val="262626"/>
      <w:sz w:val="23"/>
      <w:szCs w:val="24"/>
    </w:rPr>
  </w:style>
  <w:style w:type="paragraph" w:styleId="Ttulo4">
    <w:name w:val="heading 4"/>
    <w:basedOn w:val="Normal"/>
    <w:next w:val="Normal"/>
    <w:qFormat/>
    <w:pPr>
      <w:keepNext/>
      <w:keepLines/>
      <w:widowControl/>
      <w:spacing w:before="160" w:after="60" w:line="252" w:lineRule="auto"/>
      <w:jc w:val="left"/>
      <w:outlineLvl w:val="3"/>
    </w:pPr>
    <w:rPr>
      <w:rFonts w:ascii="Calibri" w:hAnsi="Calibri" w:eastAsia="Calibri" w:cs="Calibri"/>
      <w:b/>
      <w:i w:val="0"/>
      <w:iCs/>
      <w:color w:val="595959"/>
      <w:sz w:val="22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Viñeta">
    <w:name w:val="Viñeta"/>
    <w:basedOn w:val="Normal"/>
    <w:qFormat/>
    <w:pPr>
      <w:keepNext w:val="0"/>
      <w:keepLines w:val="0"/>
      <w:widowControl/>
      <w:numPr>
        <w:ilvl w:val="0"/>
        <w:numId w:val="2"/>
      </w:numPr>
      <w:spacing w:before="0" w:after="60" w:line="276" w:lineRule="auto"/>
      <w:jc w:val="both"/>
    </w:pPr>
    <w:rPr>
      <w:rFonts w:ascii="Calibri" w:hAnsi="Calibri" w:eastAsia="Calibri" w:cs="Calibri"/>
      <w:b w:val="0"/>
      <w:i w:val="0"/>
      <w:color w:val="262626"/>
      <w:sz w:val="22"/>
    </w:rPr>
  </w:style>
  <w:style w:type="paragraph" w:customStyle="1" w:styleId="PortadaTipo">
    <w:name w:val="Portada Tipo"/>
    <w:basedOn w:val="Normal"/>
    <w:qFormat/>
    <w:pPr>
      <w:keepNext w:val="0"/>
      <w:keepLines w:val="0"/>
      <w:widowControl/>
      <w:spacing w:before="1400" w:after="280" w:line="276" w:lineRule="auto"/>
      <w:jc w:val="center"/>
    </w:pPr>
    <w:rPr>
      <w:rFonts w:ascii="Calibri" w:hAnsi="Calibri" w:eastAsia="Calibri" w:cs="Calibri"/>
      <w:b/>
      <w:i w:val="0"/>
      <w:caps/>
      <w:color w:val="2F7D45"/>
      <w:spacing w:val="50"/>
      <w:sz w:val="22"/>
    </w:rPr>
  </w:style>
  <w:style w:type="paragraph" w:customStyle="1" w:styleId="PortadaTitulo">
    <w:name w:val="Portada Titulo"/>
    <w:basedOn w:val="Normal"/>
    <w:qFormat/>
    <w:pPr>
      <w:keepNext w:val="0"/>
      <w:keepLines w:val="0"/>
      <w:widowControl/>
      <w:spacing w:before="0" w:after="0" w:line="259" w:lineRule="auto"/>
      <w:ind w:left="200" w:right="200"/>
      <w:jc w:val="center"/>
    </w:pPr>
    <w:rPr>
      <w:rFonts w:ascii="Calibri" w:hAnsi="Calibri" w:eastAsia="Calibri" w:cs="Calibri"/>
      <w:b/>
      <w:i w:val="0"/>
      <w:color w:val="0D497B"/>
      <w:sz w:val="54"/>
    </w:rPr>
  </w:style>
  <w:style w:type="paragraph" w:customStyle="1" w:styleId="PortadaRegla">
    <w:name w:val="Portada Regla"/>
    <w:basedOn w:val="Normal"/>
    <w:qFormat/>
    <w:pPr>
      <w:keepNext w:val="0"/>
      <w:keepLines w:val="0"/>
      <w:widowControl/>
      <w:pBdr>
        <w:bottom w:val="single" w:sz="18" w:space="1" w:color="5DAC6D"/>
      </w:pBdr>
      <w:spacing w:before="400" w:after="440" w:line="240" w:lineRule="auto"/>
      <w:ind w:left="3500" w:right="3500"/>
      <w:jc w:val="center"/>
    </w:pPr>
    <w:rPr>
      <w:rFonts w:ascii="Calibri" w:hAnsi="Calibri" w:eastAsia="Calibri" w:cs="Calibri"/>
      <w:b w:val="0"/>
      <w:i w:val="0"/>
      <w:color w:val="5DAC6D"/>
      <w:sz w:val="4"/>
    </w:rPr>
  </w:style>
  <w:style w:type="paragraph" w:customStyle="1" w:styleId="PortadaCliente">
    <w:name w:val="Portada Cliente"/>
    <w:basedOn w:val="Normal"/>
    <w:qFormat/>
    <w:pPr>
      <w:keepNext w:val="0"/>
      <w:keepLines w:val="0"/>
      <w:widowControl/>
      <w:spacing w:before="0" w:after="60" w:line="252" w:lineRule="auto"/>
      <w:jc w:val="center"/>
    </w:pPr>
    <w:rPr>
      <w:rFonts w:ascii="Calibri" w:hAnsi="Calibri" w:eastAsia="Calibri" w:cs="Calibri"/>
      <w:b/>
      <w:i w:val="0"/>
      <w:color w:val="262626"/>
      <w:sz w:val="32"/>
    </w:rPr>
  </w:style>
  <w:style w:type="paragraph" w:customStyle="1" w:styleId="PortadaArea">
    <w:name w:val="Portada Area"/>
    <w:basedOn w:val="Normal"/>
    <w:qFormat/>
    <w:pPr>
      <w:keepNext w:val="0"/>
      <w:keepLines w:val="0"/>
      <w:widowControl/>
      <w:spacing w:before="0" w:after="0" w:line="252" w:lineRule="auto"/>
      <w:jc w:val="center"/>
    </w:pPr>
    <w:rPr>
      <w:rFonts w:ascii="Calibri" w:hAnsi="Calibri" w:eastAsia="Calibri" w:cs="Calibri"/>
      <w:b w:val="0"/>
      <w:i w:val="0"/>
      <w:color w:val="595959"/>
      <w:sz w:val="25"/>
    </w:rPr>
  </w:style>
  <w:style w:type="paragraph" w:customStyle="1" w:styleId="PortadaEtiqueta">
    <w:name w:val="Portada Etiqueta"/>
    <w:basedOn w:val="Normal"/>
    <w:qFormat/>
    <w:pPr>
      <w:keepNext/>
      <w:keepLines w:val="0"/>
      <w:widowControl/>
      <w:spacing w:before="0" w:after="40" w:line="240" w:lineRule="auto"/>
      <w:jc w:val="center"/>
    </w:pPr>
    <w:rPr>
      <w:rFonts w:ascii="Calibri" w:hAnsi="Calibri" w:eastAsia="Calibri" w:cs="Calibri"/>
      <w:b/>
      <w:i w:val="0"/>
      <w:caps/>
      <w:color w:val="2F7D45"/>
      <w:spacing w:val="30"/>
      <w:sz w:val="17"/>
    </w:rPr>
  </w:style>
  <w:style w:type="paragraph" w:customStyle="1" w:styleId="PortadaValor">
    <w:name w:val="Portada Valor"/>
    <w:basedOn w:val="Normal"/>
    <w:qFormat/>
    <w:pPr>
      <w:keepNext w:val="0"/>
      <w:keepLines w:val="0"/>
      <w:widowControl/>
      <w:spacing w:before="0" w:after="0" w:line="252" w:lineRule="auto"/>
      <w:jc w:val="center"/>
    </w:pPr>
    <w:rPr>
      <w:rFonts w:ascii="Calibri" w:hAnsi="Calibri" w:eastAsia="Calibri" w:cs="Calibri"/>
      <w:b/>
      <w:i w:val="0"/>
      <w:color w:val="262626"/>
      <w:sz w:val="22"/>
    </w:rPr>
  </w:style>
  <w:style w:type="paragraph" w:customStyle="1" w:styleId="PortadaNota">
    <w:name w:val="Portada Nota"/>
    <w:basedOn w:val="Normal"/>
    <w:qFormat/>
    <w:pPr>
      <w:keepNext w:val="0"/>
      <w:keepLines w:val="0"/>
      <w:widowControl/>
      <w:spacing w:before="0" w:after="0" w:line="264" w:lineRule="auto"/>
      <w:jc w:val="center"/>
    </w:pPr>
    <w:rPr>
      <w:rFonts w:ascii="Calibri" w:hAnsi="Calibri" w:eastAsia="Calibri" w:cs="Calibri"/>
      <w:b w:val="0"/>
      <w:i/>
      <w:color w:val="595959"/>
      <w:sz w:val="19"/>
    </w:rPr>
  </w:style>
  <w:style w:type="paragraph" w:customStyle="1" w:styleId="Salto">
    <w:name w:val="Salto"/>
    <w:basedOn w:val="Normal"/>
    <w:qFormat/>
    <w:pPr>
      <w:keepNext w:val="0"/>
      <w:keepLines w:val="0"/>
      <w:widowControl/>
      <w:spacing w:before="0" w:after="0" w:line="20" w:lineRule="exact"/>
      <w:jc w:val="left"/>
    </w:pPr>
    <w:rPr>
      <w:rFonts w:ascii="Calibri" w:hAnsi="Calibri" w:eastAsia="Calibri" w:cs="Calibri"/>
      <w:b w:val="0"/>
      <w:i w:val="0"/>
      <w:color w:val="262626"/>
      <w:sz w:val="2"/>
    </w:rPr>
  </w:style>
  <w:style w:type="paragraph" w:customStyle="1" w:styleId="TítuloSinNumerar">
    <w:name w:val="Título Sin Numerar"/>
    <w:basedOn w:val="Normal"/>
    <w:qFormat/>
    <w:pPr>
      <w:keepNext/>
      <w:keepLines w:val="0"/>
      <w:widowControl/>
      <w:pBdr>
        <w:bottom w:val="single" w:sz="8" w:space="3" w:color="5DAC6D"/>
      </w:pBdr>
      <w:spacing w:before="0" w:after="200" w:line="252" w:lineRule="auto"/>
      <w:jc w:val="left"/>
    </w:pPr>
    <w:rPr>
      <w:rFonts w:ascii="Calibri" w:hAnsi="Calibri" w:eastAsia="Calibri" w:cs="Calibri"/>
      <w:b/>
      <w:i w:val="0"/>
      <w:color w:val="0D497B"/>
      <w:sz w:val="32"/>
    </w:rPr>
  </w:style>
  <w:style w:type="paragraph" w:customStyle="1" w:styleId="toc1">
    <w:name w:val="toc 1"/>
    <w:basedOn w:val="Normal"/>
    <w:qFormat/>
    <w:pPr>
      <w:keepNext w:val="0"/>
      <w:keepLines w:val="0"/>
      <w:widowControl/>
      <w:tabs>
        <w:tab w:pos="8838" w:val="right" w:leader="dot"/>
      </w:tabs>
      <w:spacing w:before="160" w:after="40" w:line="264" w:lineRule="auto"/>
      <w:ind w:left="0"/>
      <w:jc w:val="left"/>
    </w:pPr>
    <w:rPr>
      <w:rFonts w:ascii="Calibri" w:hAnsi="Calibri" w:eastAsia="Calibri" w:cs="Calibri"/>
      <w:b/>
      <w:i w:val="0"/>
      <w:color w:val="0D497B"/>
      <w:sz w:val="22"/>
    </w:rPr>
  </w:style>
  <w:style w:type="paragraph" w:customStyle="1" w:styleId="toc2">
    <w:name w:val="toc 2"/>
    <w:basedOn w:val="Normal"/>
    <w:qFormat/>
    <w:pPr>
      <w:keepNext w:val="0"/>
      <w:keepLines w:val="0"/>
      <w:widowControl/>
      <w:tabs>
        <w:tab w:pos="8838" w:val="right" w:leader="dot"/>
      </w:tabs>
      <w:spacing w:before="40" w:after="40" w:line="264" w:lineRule="auto"/>
      <w:ind w:left="300"/>
      <w:jc w:val="left"/>
    </w:pPr>
    <w:rPr>
      <w:rFonts w:ascii="Calibri" w:hAnsi="Calibri" w:eastAsia="Calibri" w:cs="Calibri"/>
      <w:b w:val="0"/>
      <w:i w:val="0"/>
      <w:color w:val="262626"/>
      <w:sz w:val="22"/>
    </w:rPr>
  </w:style>
  <w:style w:type="paragraph" w:customStyle="1" w:styleId="toc3">
    <w:name w:val="toc 3"/>
    <w:basedOn w:val="Normal"/>
    <w:qFormat/>
    <w:pPr>
      <w:keepNext w:val="0"/>
      <w:keepLines w:val="0"/>
      <w:widowControl/>
      <w:tabs>
        <w:tab w:pos="8838" w:val="right" w:leader="dot"/>
      </w:tabs>
      <w:spacing w:before="0" w:after="40" w:line="264" w:lineRule="auto"/>
      <w:ind w:left="600"/>
      <w:jc w:val="left"/>
    </w:pPr>
    <w:rPr>
      <w:rFonts w:ascii="Calibri" w:hAnsi="Calibri" w:eastAsia="Calibri" w:cs="Calibri"/>
      <w:b w:val="0"/>
      <w:i w:val="0"/>
      <w:color w:val="262626"/>
      <w:sz w:val="21"/>
    </w:rPr>
  </w:style>
  <w:style w:type="paragraph" w:customStyle="1" w:styleId="TablaNúmero">
    <w:name w:val="Tabla Número"/>
    <w:basedOn w:val="Normal"/>
    <w:qFormat/>
    <w:pPr>
      <w:keepNext/>
      <w:keepLines w:val="0"/>
      <w:widowControl/>
      <w:spacing w:before="240" w:after="0" w:line="240" w:lineRule="auto"/>
      <w:jc w:val="left"/>
    </w:pPr>
    <w:rPr>
      <w:rFonts w:ascii="Calibri" w:hAnsi="Calibri" w:eastAsia="Calibri" w:cs="Calibri"/>
      <w:b/>
      <w:i w:val="0"/>
      <w:color w:val="262626"/>
      <w:sz w:val="21"/>
    </w:rPr>
  </w:style>
  <w:style w:type="paragraph" w:customStyle="1" w:styleId="TablaTítulo">
    <w:name w:val="Tabla Título"/>
    <w:basedOn w:val="Normal"/>
    <w:qFormat/>
    <w:pPr>
      <w:keepNext/>
      <w:keepLines w:val="0"/>
      <w:widowControl/>
      <w:spacing w:before="0" w:after="100" w:line="240" w:lineRule="auto"/>
      <w:jc w:val="left"/>
    </w:pPr>
    <w:rPr>
      <w:rFonts w:ascii="Calibri" w:hAnsi="Calibri" w:eastAsia="Calibri" w:cs="Calibri"/>
      <w:b w:val="0"/>
      <w:i/>
      <w:color w:val="262626"/>
      <w:sz w:val="21"/>
    </w:rPr>
  </w:style>
  <w:style w:type="paragraph" w:customStyle="1" w:styleId="TablaTexto">
    <w:name w:val="Tabla Texto"/>
    <w:basedOn w:val="Normal"/>
    <w:qFormat/>
    <w:pPr>
      <w:keepNext w:val="0"/>
      <w:keepLines w:val="0"/>
      <w:widowControl/>
      <w:spacing w:before="0" w:after="0" w:line="259" w:lineRule="auto"/>
      <w:jc w:val="left"/>
    </w:pPr>
    <w:rPr>
      <w:rFonts w:ascii="Calibri" w:hAnsi="Calibri" w:eastAsia="Calibri" w:cs="Calibri"/>
      <w:b w:val="0"/>
      <w:i w:val="0"/>
      <w:color w:val="262626"/>
      <w:sz w:val="19"/>
    </w:rPr>
  </w:style>
  <w:style w:type="paragraph" w:customStyle="1" w:styleId="TablaEncabezado">
    <w:name w:val="Tabla Encabezado"/>
    <w:basedOn w:val="Normal"/>
    <w:qFormat/>
    <w:pPr>
      <w:keepNext/>
      <w:keepLines w:val="0"/>
      <w:widowControl/>
      <w:spacing w:before="0" w:after="0" w:line="259" w:lineRule="auto"/>
      <w:jc w:val="left"/>
    </w:pPr>
    <w:rPr>
      <w:rFonts w:ascii="Calibri" w:hAnsi="Calibri" w:eastAsia="Calibri" w:cs="Calibri"/>
      <w:b/>
      <w:i w:val="0"/>
      <w:color w:val="0D497B"/>
      <w:sz w:val="19"/>
    </w:rPr>
  </w:style>
  <w:style w:type="paragraph" w:customStyle="1" w:styleId="TablaNota">
    <w:name w:val="Tabla Nota"/>
    <w:basedOn w:val="Normal"/>
    <w:qFormat/>
    <w:pPr>
      <w:keepNext w:val="0"/>
      <w:keepLines w:val="0"/>
      <w:widowControl/>
      <w:spacing w:before="80" w:after="240" w:line="259" w:lineRule="auto"/>
      <w:jc w:val="both"/>
    </w:pPr>
    <w:rPr>
      <w:rFonts w:ascii="Calibri" w:hAnsi="Calibri" w:eastAsia="Calibri" w:cs="Calibri"/>
      <w:b w:val="0"/>
      <w:i w:val="0"/>
      <w:color w:val="595959"/>
      <w:sz w:val="18"/>
    </w:rPr>
  </w:style>
  <w:style w:type="paragraph" w:customStyle="1" w:styleId="Referencia">
    <w:name w:val="Referencia"/>
    <w:basedOn w:val="Normal"/>
    <w:qFormat/>
    <w:pPr>
      <w:keepNext w:val="0"/>
      <w:keepLines w:val="0"/>
      <w:widowControl/>
      <w:spacing w:before="0" w:after="120" w:line="276" w:lineRule="auto"/>
      <w:ind w:left="720" w:hanging="720"/>
      <w:jc w:val="left"/>
    </w:pPr>
    <w:rPr>
      <w:rFonts w:ascii="Calibri" w:hAnsi="Calibri" w:eastAsia="Calibri" w:cs="Calibri"/>
      <w:b w:val="0"/>
      <w:i w:val="0"/>
      <w:color w:val="262626"/>
      <w:sz w:val="22"/>
    </w:rPr>
  </w:style>
  <w:style w:type="character" w:customStyle="1" w:styleId="Pendiente">
    <w:name w:val="Pendiente"/>
    <w:qFormat/>
    <w:rPr>
      <w:b/>
      <w:color w:val="B45309"/>
      <w:shd w:val="clear" w:color="auto" w:fill="FFF1CC"/>
    </w:rPr>
  </w:style>
  <w:style w:type="character" w:customStyle="1" w:styleId="EstadoConfirmado">
    <w:name w:val="Estado Confirmado"/>
    <w:qFormat/>
    <w:rPr>
      <w:b/>
      <w:color w:val="2F7D45"/>
    </w:rPr>
  </w:style>
  <w:style w:type="character" w:customStyle="1" w:styleId="EstadoPropuesto">
    <w:name w:val="Estado Propuesto"/>
    <w:qFormat/>
    <w:rPr>
      <w:b/>
      <w:color w:val="0D497B"/>
    </w:rPr>
  </w:style>
  <w:style w:type="character" w:customStyle="1" w:styleId="EstadoPendiente">
    <w:name w:val="Estado Pendiente"/>
    <w:qFormat/>
    <w:rPr>
      <w:b/>
      <w:color w:val="B4530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FUNCIONAL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 Funcional — Plantilla</dc:title>
  <dc:creator>Campuslands Full Service</dc:creator>
  <cp:lastModifiedBy>Campuslands Full Service</cp:lastModifiedBy>
  <cp:revision>2</cp:revision>
  <dcterms:created xsi:type="dcterms:W3CDTF">2026-10-29T14:36:00Z</dcterms:created>
  <dcterms:modified xsi:type="dcterms:W3CDTF">2026-10-29T14:36:00Z</dcterms:modified>
  <dc:subject>Alcance funcional</dc:subject>
  <dc:language>es-CO</dc:language>
</cp:coreProperties>
</file>