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NOMES:</w:t>
      </w:r>
      <w:r w:rsidDel="00000000" w:rsidR="00000000" w:rsidRPr="00000000">
        <w:rPr>
          <w:sz w:val="26"/>
          <w:szCs w:val="26"/>
          <w:rtl w:val="0"/>
        </w:rPr>
        <w:t xml:space="preserve">Gabriel Moreira dos Reis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Gustavo Isaac Argentino da Silva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João Guilherme Marcondes da silva 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Victor dos Santos Calori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Vitor Hugo Alves Basso 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BRIEFING -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Medical Group-Sp(Wordpress)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Objetivos: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-Aprender a utilizar o Wordpress e seus plugins;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-Produzir o site Medical Group-sp no Wordpress, a partir do site de alta fidelidade feito no figma.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Público-Alvo: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Professores e alunos do curso de desenvolvimento de sistemas do Senai.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Apresentação da Empresa: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Alunos cursistas de desenvolvimento de sistemas da instituição do SENAI de Sumaré SP, com o objetivo de fazer um site em Wordpress sobre uma                            clínica médica.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Requisitos do Projeto: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Utilização da Gestalt, aplica-lá no projeto de alta fidelidade do figma, utilizando kanban, para a divisão de tarefas e funções. Criação do site em “Wordpress” em alta fidelidade, telas com evidência “Kanban”, atingir os objetivos estabelecidos pelo tutor.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Prazo: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Projeto média/alta fidelidade Figma: 12 horas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Projeto Alta fidelidade no Wordpress: 20 horas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projeto cumpriu com os critérios de avaliação. Porém ainda não está completamente pronto, também havendo falhas na produção do site, ainda não está fiel completamente ao projeto Figma. É preciso uma melhora na qualidade na realização do site “Wordpress”, é necessário para o coletivo ampliar o conhecimento da área, fazendo pesquisas e absorvendo informações sobre o âmbito proposto. Na parte do coletivo é essencial a comunicação entre os membros do grupo e envolvidos para que o aprendizado seja divulgado. E com isso melhorar o projeto final com sucesso.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