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FE8C" w14:textId="77777777" w:rsidR="00481A9A" w:rsidRDefault="00000000">
      <w:pPr>
        <w:jc w:val="center"/>
      </w:pPr>
      <w:r>
        <w:rPr>
          <w:b/>
          <w:color w:val="265B91"/>
          <w:sz w:val="44"/>
        </w:rPr>
        <w:t>DOCUMENTAÇÃO TÉCNICA E ANALÍTICA</w:t>
      </w:r>
    </w:p>
    <w:p w14:paraId="6D2C2E1A" w14:textId="77777777" w:rsidR="00481A9A" w:rsidRDefault="00000000">
      <w:pPr>
        <w:jc w:val="center"/>
      </w:pPr>
      <w:r>
        <w:rPr>
          <w:b/>
          <w:sz w:val="36"/>
        </w:rPr>
        <w:t>Projeto Dashboard de Vendas x Metas</w:t>
      </w:r>
    </w:p>
    <w:p w14:paraId="52F19534" w14:textId="77777777" w:rsidR="00481A9A" w:rsidRDefault="00000000">
      <w:pPr>
        <w:jc w:val="center"/>
      </w:pPr>
      <w:r>
        <w:rPr>
          <w:i/>
          <w:color w:val="5A5A5A"/>
          <w:sz w:val="22"/>
        </w:rPr>
        <w:t>Power BI | Tratamento em Python | Período analisado: 01/01/2017 a 16/03/2019</w:t>
      </w:r>
    </w:p>
    <w:p w14:paraId="18F5CC2D" w14:textId="77777777" w:rsidR="00481A9A" w:rsidRDefault="00481A9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1AF46E4C" w14:textId="77777777">
        <w:trPr>
          <w:jc w:val="center"/>
        </w:trPr>
        <w:tc>
          <w:tcPr>
            <w:tcW w:w="9972" w:type="dxa"/>
            <w:shd w:val="clear" w:color="auto" w:fill="EEF3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A69D7C" w14:textId="77777777" w:rsidR="00481A9A" w:rsidRDefault="00000000">
            <w:r>
              <w:t>Este documento consolida a estrutura do projeto, o tratamento realizado nas bases, a modelagem adotada no Power BI, as medidas DAX construídas, a leitura de cada tela do dashboard e os principais insights obtidos na análise comparativa entre 2017 e 2018. O objetivo é deixar registrada a lógica de construção do painel de forma clara, técnica e reaproveitável.</w:t>
            </w:r>
          </w:p>
        </w:tc>
      </w:tr>
    </w:tbl>
    <w:p w14:paraId="288DD115" w14:textId="77777777" w:rsidR="00481A9A" w:rsidRDefault="00000000">
      <w:r>
        <w:br w:type="page"/>
      </w:r>
    </w:p>
    <w:p w14:paraId="639AD4CA" w14:textId="77777777" w:rsidR="00481A9A" w:rsidRDefault="00000000">
      <w:pPr>
        <w:spacing w:before="200" w:after="120"/>
      </w:pPr>
      <w:r>
        <w:rPr>
          <w:b/>
          <w:color w:val="265B91"/>
          <w:sz w:val="32"/>
        </w:rPr>
        <w:lastRenderedPageBreak/>
        <w:t>1. Contexto do desafio</w:t>
      </w:r>
    </w:p>
    <w:p w14:paraId="45E23222" w14:textId="77777777" w:rsidR="00481A9A" w:rsidRDefault="00000000">
      <w:pPr>
        <w:spacing w:after="80"/>
      </w:pPr>
      <w:r>
        <w:t>O desafio proposto consistiu em desenvolver um dashboard que permitisse acompanhar a evolução do faturamento em comparação com as metas estabelecidas, oferecendo uma visão geral do cenário e uma segunda camada analítica voltada ao comparativo entre anos.</w:t>
      </w:r>
    </w:p>
    <w:p w14:paraId="11AA19A5" w14:textId="77777777" w:rsidR="00481A9A" w:rsidRDefault="00000000">
      <w:pPr>
        <w:spacing w:after="80"/>
      </w:pPr>
      <w:r>
        <w:t>A base de dados disponibilizada contempla informações de clientes, produtos, subcategorias, localização, vendas e metas. A análise foi construída no Power BI, com tratamento prévio em Python, para garantir consistência dos dados antes do carregamento no modelo.</w:t>
      </w:r>
    </w:p>
    <w:p w14:paraId="45A699DF" w14:textId="77777777" w:rsidR="00481A9A" w:rsidRDefault="00000000">
      <w:pPr>
        <w:spacing w:after="80"/>
      </w:pPr>
      <w:r>
        <w:t>As perguntas do case foram divididas em dois blocos:</w:t>
      </w:r>
    </w:p>
    <w:p w14:paraId="2369CC11" w14:textId="77777777" w:rsidR="00481A9A" w:rsidRDefault="00000000">
      <w:pPr>
        <w:pStyle w:val="Commarcadores"/>
        <w:spacing w:after="80"/>
      </w:pPr>
      <w:r>
        <w:t>Análise macro/exploratória do período completo;</w:t>
      </w:r>
    </w:p>
    <w:p w14:paraId="2CC669AA" w14:textId="77777777" w:rsidR="00481A9A" w:rsidRDefault="00000000">
      <w:pPr>
        <w:pStyle w:val="Commarcadores"/>
        <w:spacing w:after="80"/>
      </w:pPr>
      <w:r>
        <w:t>Comparativo entre os anos de 2017 e 2018, com apoio pontual de 2019 parcial para leitura de tendência.</w:t>
      </w:r>
    </w:p>
    <w:p w14:paraId="52D06F28" w14:textId="77777777" w:rsidR="00481A9A" w:rsidRDefault="00000000">
      <w:pPr>
        <w:spacing w:before="200" w:after="120"/>
      </w:pPr>
      <w:r>
        <w:rPr>
          <w:b/>
          <w:color w:val="265B91"/>
          <w:sz w:val="32"/>
        </w:rPr>
        <w:t>2. Perguntas de negócio cobertas no projeto</w:t>
      </w:r>
    </w:p>
    <w:p w14:paraId="2145278D" w14:textId="77777777" w:rsidR="00481A9A" w:rsidRDefault="00000000">
      <w:pPr>
        <w:pStyle w:val="Commarcadores"/>
        <w:spacing w:after="80"/>
      </w:pPr>
      <w:r>
        <w:t>Qual foi o faturamento do período e qual foi a meta associada a esse volume?</w:t>
      </w:r>
    </w:p>
    <w:p w14:paraId="750B13C7" w14:textId="77777777" w:rsidR="00481A9A" w:rsidRDefault="00000000">
      <w:pPr>
        <w:pStyle w:val="Commarcadores"/>
        <w:spacing w:after="80"/>
      </w:pPr>
      <w:r>
        <w:t>Qual foi o percentual de atingimento da meta?</w:t>
      </w:r>
    </w:p>
    <w:p w14:paraId="4502A50A" w14:textId="77777777" w:rsidR="00481A9A" w:rsidRDefault="00000000">
      <w:pPr>
        <w:pStyle w:val="Commarcadores"/>
        <w:spacing w:after="80"/>
      </w:pPr>
      <w:r>
        <w:t>Qual categoria apresentou maior faturamento e qual a participação dela no total?</w:t>
      </w:r>
    </w:p>
    <w:p w14:paraId="11825244" w14:textId="77777777" w:rsidR="00481A9A" w:rsidRDefault="00000000">
      <w:pPr>
        <w:pStyle w:val="Commarcadores"/>
        <w:spacing w:after="80"/>
      </w:pPr>
      <w:r>
        <w:t>Quais foram as principais subcategorias do negócio?</w:t>
      </w:r>
    </w:p>
    <w:p w14:paraId="4F9AC82E" w14:textId="77777777" w:rsidR="00481A9A" w:rsidRDefault="00000000">
      <w:pPr>
        <w:pStyle w:val="Commarcadores"/>
        <w:spacing w:after="80"/>
      </w:pPr>
      <w:r>
        <w:t>Qual foi a variação do faturamento de 2018 em relação a 2017?</w:t>
      </w:r>
    </w:p>
    <w:p w14:paraId="7FFE5F81" w14:textId="77777777" w:rsidR="00481A9A" w:rsidRDefault="00000000">
      <w:pPr>
        <w:pStyle w:val="Commarcadores"/>
        <w:spacing w:after="80"/>
      </w:pPr>
      <w:r>
        <w:t>A variação entre 2018 e 2017 foi positiva em todas as subcategorias?</w:t>
      </w:r>
    </w:p>
    <w:p w14:paraId="5CA2CD0D" w14:textId="77777777" w:rsidR="00481A9A" w:rsidRDefault="00000000">
      <w:pPr>
        <w:pStyle w:val="Commarcadores"/>
        <w:spacing w:after="80"/>
      </w:pPr>
      <w:r>
        <w:t>Qual foi a variação de representatividade da subcategoria Desktops?</w:t>
      </w:r>
    </w:p>
    <w:p w14:paraId="6CA148DB" w14:textId="77777777" w:rsidR="00481A9A" w:rsidRDefault="00000000">
      <w:pPr>
        <w:pStyle w:val="Commarcadores"/>
        <w:spacing w:after="80"/>
      </w:pPr>
      <w:r>
        <w:t>Qual continente foi o principal responsável pela queda de faturamento em Desktops?</w:t>
      </w:r>
    </w:p>
    <w:p w14:paraId="0274F14C" w14:textId="77777777" w:rsidR="00481A9A" w:rsidRDefault="00000000">
      <w:pPr>
        <w:pStyle w:val="Commarcadores"/>
        <w:spacing w:after="80"/>
      </w:pPr>
      <w:r>
        <w:t>Qual categoria liderou o faturamento em 2018?</w:t>
      </w:r>
    </w:p>
    <w:p w14:paraId="5B59AE46" w14:textId="77777777" w:rsidR="00481A9A" w:rsidRDefault="00000000">
      <w:pPr>
        <w:pStyle w:val="Commarcadores"/>
        <w:spacing w:after="80"/>
      </w:pPr>
      <w:r>
        <w:t>Qual categoria apresentou a maior variação percentual entre 2017 e 2018?</w:t>
      </w:r>
    </w:p>
    <w:p w14:paraId="1A7FA015" w14:textId="77777777" w:rsidR="00481A9A" w:rsidRDefault="00000000">
      <w:pPr>
        <w:pStyle w:val="Commarcadores"/>
        <w:spacing w:after="80"/>
      </w:pPr>
      <w:r>
        <w:t>Quais foram as três subcategorias com maior faturamento em 2018?</w:t>
      </w:r>
    </w:p>
    <w:p w14:paraId="2D2CF848" w14:textId="77777777" w:rsidR="00481A9A" w:rsidRDefault="00000000">
      <w:pPr>
        <w:spacing w:after="80"/>
      </w:pPr>
      <w:r>
        <w:t>A última pergunta do desafio — verificar se eram as mesmas subcategorias em destaque ao longo de todos os períodos — ficou registrada como pendência analítica, pois exigiria uma comparação dinâmica de ranking entre anos que não foi finalizada nesta versão.</w:t>
      </w:r>
    </w:p>
    <w:p w14:paraId="313DB3E7" w14:textId="77777777" w:rsidR="00481A9A" w:rsidRDefault="00000000">
      <w:pPr>
        <w:spacing w:before="200" w:after="120"/>
      </w:pPr>
      <w:r>
        <w:rPr>
          <w:b/>
          <w:color w:val="265B91"/>
          <w:sz w:val="32"/>
        </w:rPr>
        <w:t>3. Fontes de dados e tratamento realizado</w:t>
      </w:r>
    </w:p>
    <w:p w14:paraId="272B8547" w14:textId="77777777" w:rsidR="00481A9A" w:rsidRDefault="00000000">
      <w:pPr>
        <w:spacing w:after="80"/>
      </w:pPr>
      <w:r>
        <w:t>Todo o tratamento foi realizado fora do Power BI, em Python (Jupyter Notebook). Essa decisão foi adotada para padronizar as bases antes da importação, reduzir a necessidade de transformações no Power Query e deixar o processo de atualização mais controlado.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81A9A" w14:paraId="16538378" w14:textId="77777777">
        <w:trPr>
          <w:jc w:val="center"/>
        </w:trPr>
        <w:tc>
          <w:tcPr>
            <w:tcW w:w="2493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4BEE6" w14:textId="77777777" w:rsidR="00481A9A" w:rsidRDefault="00000000">
            <w:r>
              <w:t>#</w:t>
            </w:r>
          </w:p>
        </w:tc>
        <w:tc>
          <w:tcPr>
            <w:tcW w:w="2493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C49AF" w14:textId="77777777" w:rsidR="00481A9A" w:rsidRDefault="00000000">
            <w:r>
              <w:t>Base</w:t>
            </w:r>
          </w:p>
        </w:tc>
        <w:tc>
          <w:tcPr>
            <w:tcW w:w="2493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38708" w14:textId="77777777" w:rsidR="00481A9A" w:rsidRDefault="00000000">
            <w:r>
              <w:t>Formato</w:t>
            </w:r>
          </w:p>
        </w:tc>
        <w:tc>
          <w:tcPr>
            <w:tcW w:w="2493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00A2F" w14:textId="77777777" w:rsidR="00481A9A" w:rsidRDefault="00000000">
            <w:r>
              <w:t>Origem</w:t>
            </w:r>
          </w:p>
        </w:tc>
      </w:tr>
      <w:tr w:rsidR="00481A9A" w14:paraId="7A756DAE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756A2" w14:textId="77777777" w:rsidR="00481A9A" w:rsidRDefault="00000000">
            <w:r>
              <w:t>1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335A1" w14:textId="77777777" w:rsidR="00481A9A" w:rsidRDefault="00000000">
            <w:r>
              <w:t>Localização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D44D9" w14:textId="77777777" w:rsidR="00481A9A" w:rsidRDefault="00000000">
            <w:r>
              <w:t>CSV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6E6EB" w14:textId="77777777" w:rsidR="00481A9A" w:rsidRDefault="00000000">
            <w:r>
              <w:t>Localizacao.csv</w:t>
            </w:r>
          </w:p>
        </w:tc>
      </w:tr>
      <w:tr w:rsidR="00481A9A" w14:paraId="1D21910B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DA1C7" w14:textId="77777777" w:rsidR="00481A9A" w:rsidRDefault="00000000">
            <w:r>
              <w:t>2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4029E" w14:textId="77777777" w:rsidR="00481A9A" w:rsidRDefault="00000000">
            <w:r>
              <w:t>Metas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5517F" w14:textId="73B8B6B0" w:rsidR="00481A9A" w:rsidRDefault="00000000">
            <w:r>
              <w:t>XLSX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456C5" w14:textId="77777777" w:rsidR="00481A9A" w:rsidRDefault="00000000">
            <w:r>
              <w:t>Metas.xlsx</w:t>
            </w:r>
          </w:p>
        </w:tc>
      </w:tr>
      <w:tr w:rsidR="00481A9A" w14:paraId="3FDCCE98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625CB" w14:textId="77777777" w:rsidR="00481A9A" w:rsidRDefault="00000000">
            <w:r>
              <w:t>3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4AB91" w14:textId="77777777" w:rsidR="00481A9A" w:rsidRDefault="00000000">
            <w:r>
              <w:t>Produto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6DD2D" w14:textId="77777777" w:rsidR="00481A9A" w:rsidRDefault="00000000">
            <w:r>
              <w:t>CSV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FD8CB" w14:textId="77777777" w:rsidR="00481A9A" w:rsidRDefault="00000000">
            <w:r>
              <w:t>Produto.csv</w:t>
            </w:r>
          </w:p>
        </w:tc>
      </w:tr>
      <w:tr w:rsidR="00481A9A" w14:paraId="3C92F4A2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E77CF" w14:textId="77777777" w:rsidR="00481A9A" w:rsidRDefault="00000000">
            <w:r>
              <w:t>4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70AD5" w14:textId="77777777" w:rsidR="00481A9A" w:rsidRDefault="00000000">
            <w:r>
              <w:t>Vendas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73D8F" w14:textId="77777777" w:rsidR="00481A9A" w:rsidRDefault="00000000">
            <w:r>
              <w:t>XLSX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168ED" w14:textId="77777777" w:rsidR="00481A9A" w:rsidRDefault="00000000">
            <w:r>
              <w:t>Vendas.xlsx</w:t>
            </w:r>
          </w:p>
        </w:tc>
      </w:tr>
      <w:tr w:rsidR="00481A9A" w14:paraId="74CB5DC8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FCEF5" w14:textId="77777777" w:rsidR="00481A9A" w:rsidRDefault="00000000">
            <w:r>
              <w:t>5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37143" w14:textId="77777777" w:rsidR="00481A9A" w:rsidRDefault="00000000">
            <w:r>
              <w:t>Subcategoria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CCC51" w14:textId="77777777" w:rsidR="00481A9A" w:rsidRDefault="00000000">
            <w:r>
              <w:t>JSON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70303" w14:textId="77777777" w:rsidR="00481A9A" w:rsidRDefault="00000000">
            <w:r>
              <w:t>Subcategoria.json</w:t>
            </w:r>
          </w:p>
        </w:tc>
      </w:tr>
      <w:tr w:rsidR="00481A9A" w14:paraId="040CD217" w14:textId="77777777">
        <w:trPr>
          <w:jc w:val="center"/>
        </w:trPr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9BDBD" w14:textId="77777777" w:rsidR="00481A9A" w:rsidRDefault="00000000">
            <w:r>
              <w:t>6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0CDB6" w14:textId="77777777" w:rsidR="00481A9A" w:rsidRDefault="00000000">
            <w:r>
              <w:t>Cliente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06E9E" w14:textId="77777777" w:rsidR="00481A9A" w:rsidRDefault="00000000">
            <w:r>
              <w:t>XLSX</w:t>
            </w:r>
          </w:p>
        </w:tc>
        <w:tc>
          <w:tcPr>
            <w:tcW w:w="24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0A9BE" w14:textId="77777777" w:rsidR="00481A9A" w:rsidRDefault="00000000">
            <w:r>
              <w:t>Cliente.xlsx</w:t>
            </w:r>
          </w:p>
        </w:tc>
      </w:tr>
    </w:tbl>
    <w:p w14:paraId="51FCDFBE" w14:textId="77777777" w:rsidR="00A52D8B" w:rsidRDefault="00A52D8B">
      <w:pPr>
        <w:spacing w:before="160" w:after="80"/>
        <w:rPr>
          <w:b/>
          <w:color w:val="4572A7"/>
          <w:sz w:val="24"/>
        </w:rPr>
      </w:pPr>
    </w:p>
    <w:p w14:paraId="7AE47DC4" w14:textId="104569EA" w:rsidR="00481A9A" w:rsidRDefault="00000000">
      <w:pPr>
        <w:spacing w:before="160" w:after="80"/>
      </w:pPr>
      <w:r>
        <w:rPr>
          <w:b/>
          <w:color w:val="4572A7"/>
          <w:sz w:val="24"/>
        </w:rPr>
        <w:lastRenderedPageBreak/>
        <w:t xml:space="preserve">3.1 </w:t>
      </w:r>
      <w:proofErr w:type="spellStart"/>
      <w:r>
        <w:rPr>
          <w:b/>
          <w:color w:val="4572A7"/>
          <w:sz w:val="24"/>
        </w:rPr>
        <w:t>Tratamento</w:t>
      </w:r>
      <w:proofErr w:type="spellEnd"/>
      <w:r>
        <w:rPr>
          <w:b/>
          <w:color w:val="4572A7"/>
          <w:sz w:val="24"/>
        </w:rPr>
        <w:t xml:space="preserve"> </w:t>
      </w:r>
      <w:proofErr w:type="spellStart"/>
      <w:r>
        <w:rPr>
          <w:b/>
          <w:color w:val="4572A7"/>
          <w:sz w:val="24"/>
        </w:rPr>
        <w:t>por</w:t>
      </w:r>
      <w:proofErr w:type="spellEnd"/>
      <w:r>
        <w:rPr>
          <w:b/>
          <w:color w:val="4572A7"/>
          <w:sz w:val="24"/>
        </w:rPr>
        <w:t xml:space="preserve"> base</w:t>
      </w:r>
    </w:p>
    <w:p w14:paraId="2AB9B7FF" w14:textId="77777777" w:rsidR="00481A9A" w:rsidRDefault="00000000">
      <w:pPr>
        <w:spacing w:before="120" w:after="40"/>
      </w:pPr>
      <w:r>
        <w:rPr>
          <w:b/>
          <w:color w:val="000000"/>
        </w:rPr>
        <w:t>Localização</w:t>
      </w:r>
    </w:p>
    <w:p w14:paraId="31D48BC7" w14:textId="77777777" w:rsidR="00481A9A" w:rsidRDefault="00000000">
      <w:pPr>
        <w:pStyle w:val="Commarcadores"/>
        <w:spacing w:after="80"/>
      </w:pPr>
      <w:r>
        <w:t>Detecção automática do separador do arquivo.</w:t>
      </w:r>
    </w:p>
    <w:p w14:paraId="4203187A" w14:textId="77777777" w:rsidR="00481A9A" w:rsidRDefault="00000000">
      <w:pPr>
        <w:pStyle w:val="Commarcadores"/>
        <w:spacing w:after="80"/>
      </w:pPr>
      <w:r>
        <w:t>Remoção de linhas iniciais não estruturadas (título e linha em branco).</w:t>
      </w:r>
    </w:p>
    <w:p w14:paraId="0BCEC93B" w14:textId="77777777" w:rsidR="00481A9A" w:rsidRDefault="00000000">
      <w:pPr>
        <w:pStyle w:val="Commarcadores"/>
        <w:spacing w:after="80"/>
      </w:pPr>
      <w:r>
        <w:t>Identificação das linhas separadoras de continente e propagação da informação para os registros subsequentes.</w:t>
      </w:r>
    </w:p>
    <w:p w14:paraId="170A85CC" w14:textId="77777777" w:rsidR="00481A9A" w:rsidRDefault="00000000">
      <w:pPr>
        <w:pStyle w:val="Commarcadores"/>
        <w:spacing w:after="80"/>
      </w:pPr>
      <w:r>
        <w:t>Padronização dos campos como texto e substituição de nulos por vazio.</w:t>
      </w:r>
    </w:p>
    <w:p w14:paraId="09BBA0C7" w14:textId="77777777" w:rsidR="00481A9A" w:rsidRDefault="00000000">
      <w:pPr>
        <w:pStyle w:val="Commarcadores"/>
        <w:spacing w:after="80"/>
      </w:pPr>
      <w:r>
        <w:t>Saída gerada: Localizacao_tratada.xlsx / CSV correspondente.</w:t>
      </w:r>
    </w:p>
    <w:p w14:paraId="7E13B892" w14:textId="77777777" w:rsidR="00481A9A" w:rsidRDefault="00000000">
      <w:pPr>
        <w:spacing w:before="120" w:after="40"/>
      </w:pPr>
      <w:r>
        <w:rPr>
          <w:b/>
          <w:color w:val="000000"/>
        </w:rPr>
        <w:t>Metas</w:t>
      </w:r>
    </w:p>
    <w:p w14:paraId="559CC7C7" w14:textId="77777777" w:rsidR="00481A9A" w:rsidRDefault="00000000">
      <w:pPr>
        <w:pStyle w:val="Commarcadores"/>
        <w:spacing w:after="80"/>
      </w:pPr>
      <w:r>
        <w:t>Leitura das três abas do Excel (2017, 2018 e 2019).</w:t>
      </w:r>
    </w:p>
    <w:p w14:paraId="7AA8F82D" w14:textId="77777777" w:rsidR="00481A9A" w:rsidRDefault="00000000">
      <w:pPr>
        <w:pStyle w:val="Commarcadores"/>
        <w:spacing w:after="80"/>
      </w:pPr>
      <w:r>
        <w:t>Detecção dinâmica do cabeçalho real da planilha.</w:t>
      </w:r>
    </w:p>
    <w:p w14:paraId="3F45E337" w14:textId="77777777" w:rsidR="00481A9A" w:rsidRDefault="00000000">
      <w:pPr>
        <w:pStyle w:val="Commarcadores"/>
        <w:spacing w:after="80"/>
      </w:pPr>
      <w:r>
        <w:t>Transformação do formato colunar para linear (melt), convertendo continentes em linhas.</w:t>
      </w:r>
    </w:p>
    <w:p w14:paraId="772A7B09" w14:textId="77777777" w:rsidR="00481A9A" w:rsidRDefault="00000000">
      <w:pPr>
        <w:pStyle w:val="Commarcadores"/>
        <w:spacing w:after="80"/>
      </w:pPr>
      <w:r>
        <w:t>Criação da coluna Ano a partir do nome da aba.</w:t>
      </w:r>
    </w:p>
    <w:p w14:paraId="33BF021B" w14:textId="77777777" w:rsidR="00481A9A" w:rsidRDefault="00000000">
      <w:pPr>
        <w:pStyle w:val="Commarcadores"/>
        <w:spacing w:after="80"/>
      </w:pPr>
      <w:r>
        <w:t>Exclusão da linha de total e padronização do campo Meta (R$).</w:t>
      </w:r>
    </w:p>
    <w:p w14:paraId="41C086C6" w14:textId="77777777" w:rsidR="00481A9A" w:rsidRDefault="00000000">
      <w:pPr>
        <w:pStyle w:val="Commarcadores"/>
        <w:spacing w:after="80"/>
      </w:pPr>
      <w:r>
        <w:t>Saída gerada: Metas_tratada.xlsx / CSV correspondente.</w:t>
      </w:r>
    </w:p>
    <w:p w14:paraId="11FF1FEA" w14:textId="77777777" w:rsidR="00481A9A" w:rsidRDefault="00000000">
      <w:pPr>
        <w:spacing w:before="120" w:after="40"/>
      </w:pPr>
      <w:r>
        <w:rPr>
          <w:b/>
          <w:color w:val="000000"/>
        </w:rPr>
        <w:t>Produto</w:t>
      </w:r>
    </w:p>
    <w:p w14:paraId="03782083" w14:textId="77777777" w:rsidR="00481A9A" w:rsidRDefault="00000000">
      <w:pPr>
        <w:pStyle w:val="Commarcadores"/>
        <w:spacing w:after="80"/>
      </w:pPr>
      <w:r>
        <w:t>Remoção das linhas desestruturadas e propagação da marca quando o valor vinha em linha separada.</w:t>
      </w:r>
    </w:p>
    <w:p w14:paraId="32840686" w14:textId="77777777" w:rsidR="00481A9A" w:rsidRDefault="00000000">
      <w:pPr>
        <w:pStyle w:val="Commarcadores"/>
        <w:spacing w:after="80"/>
      </w:pPr>
      <w:r>
        <w:t>Extração, via regex, de atributos embutidos no nome do produto: ID_Produto, modelo, tamanho, cor e tipo do produto.</w:t>
      </w:r>
    </w:p>
    <w:p w14:paraId="0DFB20B8" w14:textId="77777777" w:rsidR="00481A9A" w:rsidRDefault="00000000">
      <w:pPr>
        <w:pStyle w:val="Commarcadores"/>
        <w:spacing w:after="80"/>
      </w:pPr>
      <w:r>
        <w:t>Extração de ID_Subcategoria e Subcategoria da coluna original.</w:t>
      </w:r>
    </w:p>
    <w:p w14:paraId="7622E4BE" w14:textId="77777777" w:rsidR="00481A9A" w:rsidRDefault="00000000">
      <w:pPr>
        <w:pStyle w:val="Commarcadores"/>
        <w:spacing w:after="80"/>
      </w:pPr>
      <w:r>
        <w:t>Validação dos campos obrigatórios.</w:t>
      </w:r>
    </w:p>
    <w:p w14:paraId="33AE4C2E" w14:textId="77777777" w:rsidR="00481A9A" w:rsidRDefault="00000000">
      <w:pPr>
        <w:pStyle w:val="Commarcadores"/>
        <w:spacing w:after="80"/>
      </w:pPr>
      <w:r>
        <w:t>Saída gerada: Produto_tratado.xlsx / CSV correspondente.</w:t>
      </w:r>
    </w:p>
    <w:p w14:paraId="40AD3DA1" w14:textId="77777777" w:rsidR="00481A9A" w:rsidRDefault="00000000">
      <w:pPr>
        <w:spacing w:before="120" w:after="40"/>
      </w:pPr>
      <w:r>
        <w:rPr>
          <w:b/>
          <w:color w:val="000000"/>
        </w:rPr>
        <w:t>Vendas</w:t>
      </w:r>
    </w:p>
    <w:p w14:paraId="512216D0" w14:textId="77777777" w:rsidR="00481A9A" w:rsidRDefault="00000000">
      <w:pPr>
        <w:pStyle w:val="Commarcadores"/>
        <w:spacing w:after="80"/>
      </w:pPr>
      <w:r>
        <w:t>Detecção da linha correta de cabeçalho (Data Venda).</w:t>
      </w:r>
    </w:p>
    <w:p w14:paraId="23D214C9" w14:textId="77777777" w:rsidR="00481A9A" w:rsidRDefault="00000000">
      <w:pPr>
        <w:pStyle w:val="Commarcadores"/>
        <w:spacing w:after="80"/>
      </w:pPr>
      <w:r>
        <w:t>Remoção das linhas sujas do topo da planilha.</w:t>
      </w:r>
    </w:p>
    <w:p w14:paraId="4D743A16" w14:textId="77777777" w:rsidR="00481A9A" w:rsidRDefault="00000000">
      <w:pPr>
        <w:pStyle w:val="Commarcadores"/>
        <w:spacing w:after="80"/>
      </w:pPr>
      <w:r>
        <w:t>Padronização dos campos monetários como número decimal.</w:t>
      </w:r>
    </w:p>
    <w:p w14:paraId="7EE53A60" w14:textId="77777777" w:rsidR="00481A9A" w:rsidRDefault="00000000">
      <w:pPr>
        <w:pStyle w:val="Commarcadores"/>
        <w:spacing w:after="80"/>
      </w:pPr>
      <w:r>
        <w:t>Conversão das datas para formato datetime.</w:t>
      </w:r>
    </w:p>
    <w:p w14:paraId="3AFD73A8" w14:textId="77777777" w:rsidR="00481A9A" w:rsidRDefault="00000000">
      <w:pPr>
        <w:pStyle w:val="Commarcadores"/>
        <w:spacing w:after="80"/>
      </w:pPr>
      <w:r>
        <w:t>Saída gerada: Vendas_tratada.xlsx / CSV correspondente.</w:t>
      </w:r>
    </w:p>
    <w:p w14:paraId="284AB465" w14:textId="77777777" w:rsidR="00481A9A" w:rsidRDefault="00000000">
      <w:pPr>
        <w:spacing w:before="120" w:after="40"/>
      </w:pPr>
      <w:r>
        <w:rPr>
          <w:b/>
          <w:color w:val="000000"/>
        </w:rPr>
        <w:t>Subcategoria</w:t>
      </w:r>
    </w:p>
    <w:p w14:paraId="54F761A7" w14:textId="77777777" w:rsidR="00481A9A" w:rsidRDefault="00000000">
      <w:pPr>
        <w:pStyle w:val="Commarcadores"/>
        <w:spacing w:after="80"/>
      </w:pPr>
      <w:r>
        <w:t>Leitura direta do arquivo JSON.</w:t>
      </w:r>
    </w:p>
    <w:p w14:paraId="316A3124" w14:textId="77777777" w:rsidR="00481A9A" w:rsidRDefault="00000000">
      <w:pPr>
        <w:pStyle w:val="Commarcadores"/>
        <w:spacing w:after="80"/>
      </w:pPr>
      <w:r>
        <w:t>Renomeação de idSubcategoria para ID_Subcategoria.</w:t>
      </w:r>
    </w:p>
    <w:p w14:paraId="51EBF404" w14:textId="77777777" w:rsidR="00481A9A" w:rsidRDefault="00000000">
      <w:pPr>
        <w:pStyle w:val="Commarcadores"/>
        <w:spacing w:after="80"/>
      </w:pPr>
      <w:r>
        <w:t>Padronização dos campos como texto e validação dos obrigatórios.</w:t>
      </w:r>
    </w:p>
    <w:p w14:paraId="63FD114C" w14:textId="77777777" w:rsidR="00481A9A" w:rsidRDefault="00000000">
      <w:pPr>
        <w:pStyle w:val="Commarcadores"/>
        <w:spacing w:after="80"/>
      </w:pPr>
      <w:r>
        <w:t>Saída gerada: Subcategoria_tratada.xlsx / CSV correspondente.</w:t>
      </w:r>
    </w:p>
    <w:p w14:paraId="7E8D7443" w14:textId="77777777" w:rsidR="00481A9A" w:rsidRDefault="00000000">
      <w:pPr>
        <w:spacing w:before="120" w:after="40"/>
      </w:pPr>
      <w:r>
        <w:rPr>
          <w:b/>
          <w:color w:val="000000"/>
        </w:rPr>
        <w:t>Exportação final</w:t>
      </w:r>
    </w:p>
    <w:p w14:paraId="13B21E83" w14:textId="77777777" w:rsidR="00481A9A" w:rsidRDefault="00000000">
      <w:pPr>
        <w:pStyle w:val="Commarcadores"/>
        <w:spacing w:after="80"/>
      </w:pPr>
      <w:r>
        <w:t>Todos os arquivos tratados também foram exportados em CSV.</w:t>
      </w:r>
    </w:p>
    <w:p w14:paraId="334937EB" w14:textId="77777777" w:rsidR="00481A9A" w:rsidRDefault="00000000">
      <w:pPr>
        <w:pStyle w:val="Commarcadores"/>
        <w:spacing w:after="80"/>
      </w:pPr>
      <w:r>
        <w:t>Separador utilizado: ponto e vírgula (;).</w:t>
      </w:r>
    </w:p>
    <w:p w14:paraId="1AF31248" w14:textId="77777777" w:rsidR="00481A9A" w:rsidRDefault="00000000">
      <w:pPr>
        <w:pStyle w:val="Commarcadores"/>
        <w:spacing w:after="80"/>
      </w:pPr>
      <w:r>
        <w:t>Codificação: UTF-8 com BOM, visando compatibilidade com acentuação.</w:t>
      </w:r>
    </w:p>
    <w:p w14:paraId="7A111ACF" w14:textId="77777777" w:rsidR="00481A9A" w:rsidRDefault="00000000">
      <w:pPr>
        <w:spacing w:before="200" w:after="120"/>
      </w:pPr>
      <w:r>
        <w:rPr>
          <w:b/>
          <w:color w:val="265B91"/>
          <w:sz w:val="32"/>
        </w:rPr>
        <w:t>4. Modelagem de dados no Power BI</w:t>
      </w:r>
    </w:p>
    <w:p w14:paraId="7D3E826A" w14:textId="77777777" w:rsidR="00481A9A" w:rsidRDefault="00000000">
      <w:pPr>
        <w:spacing w:after="80"/>
      </w:pPr>
      <w:r>
        <w:t>O modelo foi estruturado em esquema estrela (Star Schema), com a tabela Vendas como fato principal e tabelas dimensionais responsáveis por organizar o contexto temporal, de produto, de cliente e de localização.</w:t>
      </w:r>
    </w:p>
    <w:p w14:paraId="621E093A" w14:textId="77777777" w:rsidR="00481A9A" w:rsidRDefault="00000000">
      <w:pPr>
        <w:spacing w:after="80"/>
      </w:pPr>
      <w:r>
        <w:t>A modelagem foi pensada para favorecer performance, leitura analítica e reaproveitamento das medidas, especialmente nas comparações anuais e nas análises por categoria, subcategoria e continente.</w:t>
      </w:r>
    </w:p>
    <w:p w14:paraId="3554E57D" w14:textId="77777777" w:rsidR="00481A9A" w:rsidRDefault="00000000">
      <w:pPr>
        <w:spacing w:before="160" w:after="80"/>
      </w:pPr>
      <w:r>
        <w:rPr>
          <w:b/>
          <w:color w:val="4572A7"/>
          <w:sz w:val="24"/>
        </w:rPr>
        <w:lastRenderedPageBreak/>
        <w:t>4.1 Tabelas do modelo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81A9A" w14:paraId="08CB1532" w14:textId="77777777">
        <w:trPr>
          <w:jc w:val="center"/>
        </w:trPr>
        <w:tc>
          <w:tcPr>
            <w:tcW w:w="3324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4CA13" w14:textId="77777777" w:rsidR="00481A9A" w:rsidRDefault="00000000">
            <w:r>
              <w:t>Tabela</w:t>
            </w:r>
          </w:p>
        </w:tc>
        <w:tc>
          <w:tcPr>
            <w:tcW w:w="3324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8F054" w14:textId="77777777" w:rsidR="00481A9A" w:rsidRDefault="00000000">
            <w:r>
              <w:t>Tipo</w:t>
            </w:r>
          </w:p>
        </w:tc>
        <w:tc>
          <w:tcPr>
            <w:tcW w:w="3324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88D8D" w14:textId="77777777" w:rsidR="00481A9A" w:rsidRDefault="00000000">
            <w:r>
              <w:t>Descrição</w:t>
            </w:r>
          </w:p>
        </w:tc>
      </w:tr>
      <w:tr w:rsidR="00481A9A" w14:paraId="6F5483AD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F8D0C4" w14:textId="77777777" w:rsidR="00481A9A" w:rsidRDefault="00000000">
            <w:r>
              <w:t>Vendas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6DD27B" w14:textId="77777777" w:rsidR="00481A9A" w:rsidRDefault="00000000">
            <w:r>
              <w:t>Fato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30AC73" w14:textId="77777777" w:rsidR="00481A9A" w:rsidRDefault="00000000">
            <w:r>
              <w:t>Transações de venda com datas, valores, quantidade, custo, desconto e chaves de relacionamento.</w:t>
            </w:r>
          </w:p>
        </w:tc>
      </w:tr>
      <w:tr w:rsidR="00481A9A" w14:paraId="0CD9480F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4C8421" w14:textId="77777777" w:rsidR="00481A9A" w:rsidRDefault="00000000">
            <w:r>
              <w:t>Cliente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759844" w14:textId="77777777" w:rsidR="00481A9A" w:rsidRDefault="00000000">
            <w:r>
              <w:t>Dimensão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5F3DF9" w14:textId="77777777" w:rsidR="00481A9A" w:rsidRDefault="00000000">
            <w:r>
              <w:t>Informações cadastrais dos clientes, inclusive chave de cidade.</w:t>
            </w:r>
          </w:p>
        </w:tc>
      </w:tr>
      <w:tr w:rsidR="00481A9A" w14:paraId="5B86B265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AE2FAF" w14:textId="77777777" w:rsidR="00481A9A" w:rsidRDefault="00000000">
            <w:r>
              <w:t>Produto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6803F2" w14:textId="77777777" w:rsidR="00481A9A" w:rsidRDefault="00000000">
            <w:r>
              <w:t>Dimensão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6C3DAC" w14:textId="77777777" w:rsidR="00481A9A" w:rsidRDefault="00000000">
            <w:r>
              <w:t>Catálogo de produtos com atributos de marca, modelo, categoria e subcategoria.</w:t>
            </w:r>
          </w:p>
        </w:tc>
      </w:tr>
      <w:tr w:rsidR="00481A9A" w14:paraId="43FDA18C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76AE66" w14:textId="77777777" w:rsidR="00481A9A" w:rsidRDefault="00000000">
            <w:r>
              <w:t>Subcategoria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0D5380" w14:textId="77777777" w:rsidR="00481A9A" w:rsidRDefault="00000000">
            <w:r>
              <w:t>Dimensão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49242D" w14:textId="77777777" w:rsidR="00481A9A" w:rsidRDefault="00000000">
            <w:r>
              <w:t>Estrutura de subcategoria e categoria para apoio à análise hierárquica.</w:t>
            </w:r>
          </w:p>
        </w:tc>
      </w:tr>
      <w:tr w:rsidR="00481A9A" w14:paraId="23809B5C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2B5179" w14:textId="77777777" w:rsidR="00481A9A" w:rsidRDefault="00000000">
            <w:r>
              <w:t>Localizacao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E17216" w14:textId="77777777" w:rsidR="00481A9A" w:rsidRDefault="00000000">
            <w:r>
              <w:t>Dimensão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FE29BD2" w14:textId="77777777" w:rsidR="00481A9A" w:rsidRDefault="00000000">
            <w:r>
              <w:t>Cidade, estado, país, continente e tipo de localização.</w:t>
            </w:r>
          </w:p>
        </w:tc>
      </w:tr>
      <w:tr w:rsidR="00481A9A" w14:paraId="2B6B5A3A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D4EA9F" w14:textId="77777777" w:rsidR="00481A9A" w:rsidRDefault="00000000">
            <w:r>
              <w:t>Metas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399334" w14:textId="77777777" w:rsidR="00481A9A" w:rsidRDefault="00000000">
            <w:r>
              <w:t>Tabela auxiliar analítica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D109A1" w14:textId="77777777" w:rsidR="00481A9A" w:rsidRDefault="00000000">
            <w:r>
              <w:t>Metas de faturamento por ano, continente e categoria.</w:t>
            </w:r>
          </w:p>
        </w:tc>
      </w:tr>
      <w:tr w:rsidR="00481A9A" w14:paraId="796BD3BE" w14:textId="77777777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13CC2" w14:textId="77777777" w:rsidR="00481A9A" w:rsidRDefault="00000000">
            <w:r>
              <w:t>D-Calendario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34C894" w14:textId="77777777" w:rsidR="00481A9A" w:rsidRDefault="00000000">
            <w:r>
              <w:t>Dimensão tempo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FF9109" w14:textId="77777777" w:rsidR="00481A9A" w:rsidRDefault="00000000">
            <w:r>
              <w:t>Tabela criada em DAX para suportar análise temporal e comparativos entre períodos.</w:t>
            </w:r>
          </w:p>
        </w:tc>
      </w:tr>
    </w:tbl>
    <w:p w14:paraId="38A7192F" w14:textId="77777777" w:rsidR="00481A9A" w:rsidRDefault="00000000">
      <w:pPr>
        <w:spacing w:before="160" w:after="80"/>
      </w:pPr>
      <w:r>
        <w:rPr>
          <w:b/>
          <w:color w:val="4572A7"/>
          <w:sz w:val="24"/>
        </w:rPr>
        <w:t>4.2 Principais campos por tabela</w:t>
      </w:r>
    </w:p>
    <w:p w14:paraId="7D7DEEF8" w14:textId="77777777" w:rsidR="00481A9A" w:rsidRDefault="00000000">
      <w:pPr>
        <w:spacing w:before="120" w:after="40"/>
      </w:pPr>
      <w:r>
        <w:rPr>
          <w:b/>
          <w:color w:val="000000"/>
        </w:rPr>
        <w:t>Vendas (Fato)</w:t>
      </w:r>
    </w:p>
    <w:p w14:paraId="6345AA8F" w14:textId="77777777" w:rsidR="00481A9A" w:rsidRDefault="00000000">
      <w:pPr>
        <w:spacing w:after="80"/>
      </w:pPr>
      <w:r>
        <w:t>Data Venda, Data Envio, ID Cidade, ID Cliente, ID Produto, ID Subcategoria, No. Venda, Custo Unitário, Preço Unitário, Quantidade, Valor Desconto</w:t>
      </w:r>
    </w:p>
    <w:p w14:paraId="02AD2391" w14:textId="77777777" w:rsidR="00481A9A" w:rsidRDefault="00000000">
      <w:pPr>
        <w:spacing w:before="120" w:after="40"/>
      </w:pPr>
      <w:r>
        <w:rPr>
          <w:b/>
          <w:color w:val="000000"/>
        </w:rPr>
        <w:t>Cliente (Dimensão)</w:t>
      </w:r>
    </w:p>
    <w:p w14:paraId="473A2F91" w14:textId="77777777" w:rsidR="00481A9A" w:rsidRDefault="00000000">
      <w:pPr>
        <w:spacing w:after="80"/>
      </w:pPr>
      <w:r>
        <w:t>ID Cliente, ID Cidade, Data Nascimento, Email, Educação, Estado Civil, Gênero, Nome Empresa, Ocupação</w:t>
      </w:r>
    </w:p>
    <w:p w14:paraId="1E3FA8DE" w14:textId="77777777" w:rsidR="00481A9A" w:rsidRDefault="00000000">
      <w:pPr>
        <w:spacing w:before="120" w:after="40"/>
      </w:pPr>
      <w:r>
        <w:rPr>
          <w:b/>
          <w:color w:val="000000"/>
        </w:rPr>
        <w:t>Produto (Dimensão)</w:t>
      </w:r>
    </w:p>
    <w:p w14:paraId="0B3E194E" w14:textId="77777777" w:rsidR="00481A9A" w:rsidRDefault="00000000">
      <w:pPr>
        <w:spacing w:after="80"/>
      </w:pPr>
      <w:r>
        <w:t>ID_Produto, ID_Subcategoria, Nome_Produto, Marca, Modelo, Categoria, Subcategoria, Cor, Tamanho</w:t>
      </w:r>
    </w:p>
    <w:p w14:paraId="685D71D7" w14:textId="77777777" w:rsidR="00481A9A" w:rsidRDefault="00000000">
      <w:pPr>
        <w:spacing w:before="120" w:after="40"/>
      </w:pPr>
      <w:r>
        <w:rPr>
          <w:b/>
          <w:color w:val="000000"/>
        </w:rPr>
        <w:t>Subcategoria (Dimensão)</w:t>
      </w:r>
    </w:p>
    <w:p w14:paraId="63E54143" w14:textId="77777777" w:rsidR="00481A9A" w:rsidRDefault="00000000">
      <w:pPr>
        <w:spacing w:after="80"/>
      </w:pPr>
      <w:r>
        <w:t>ID_Subcategoria, Subcategoria, Categoria</w:t>
      </w:r>
    </w:p>
    <w:p w14:paraId="6D05805A" w14:textId="77777777" w:rsidR="00481A9A" w:rsidRDefault="00000000">
      <w:pPr>
        <w:spacing w:before="120" w:after="40"/>
      </w:pPr>
      <w:r>
        <w:rPr>
          <w:b/>
          <w:color w:val="000000"/>
        </w:rPr>
        <w:t>Localizacao (Dimensão)</w:t>
      </w:r>
    </w:p>
    <w:p w14:paraId="0719F4CF" w14:textId="77777777" w:rsidR="00481A9A" w:rsidRDefault="00000000">
      <w:pPr>
        <w:spacing w:after="80"/>
      </w:pPr>
      <w:r>
        <w:t>ID Localização, Cidade, Estado, País, Continente, Tipo Localização</w:t>
      </w:r>
    </w:p>
    <w:p w14:paraId="09D16346" w14:textId="77777777" w:rsidR="00481A9A" w:rsidRDefault="00000000">
      <w:pPr>
        <w:spacing w:before="120" w:after="40"/>
      </w:pPr>
      <w:r>
        <w:rPr>
          <w:b/>
          <w:color w:val="000000"/>
        </w:rPr>
        <w:t>Metas</w:t>
      </w:r>
    </w:p>
    <w:p w14:paraId="40DA1F24" w14:textId="77777777" w:rsidR="00481A9A" w:rsidRDefault="00000000">
      <w:pPr>
        <w:spacing w:after="80"/>
      </w:pPr>
      <w:r>
        <w:t>Ano, Continente, Categoria, Meta (R$)</w:t>
      </w:r>
    </w:p>
    <w:p w14:paraId="0AE97016" w14:textId="77777777" w:rsidR="00481A9A" w:rsidRDefault="00000000">
      <w:pPr>
        <w:spacing w:before="120" w:after="40"/>
      </w:pPr>
      <w:r>
        <w:rPr>
          <w:b/>
          <w:color w:val="000000"/>
        </w:rPr>
        <w:t>D-Calendario</w:t>
      </w:r>
    </w:p>
    <w:p w14:paraId="387DC4D3" w14:textId="77777777" w:rsidR="00481A9A" w:rsidRDefault="00000000">
      <w:pPr>
        <w:spacing w:after="80"/>
      </w:pPr>
      <w:r>
        <w:t>Data, Ano, Mês, Nome Mês, Mês Abrev, Nº Trimestre, AnoMês, AnoTrimestre, Início do Mês</w:t>
      </w:r>
    </w:p>
    <w:p w14:paraId="0D8AA573" w14:textId="77777777" w:rsidR="00A52D8B" w:rsidRDefault="00A52D8B">
      <w:pPr>
        <w:spacing w:before="160" w:after="80"/>
        <w:rPr>
          <w:b/>
          <w:color w:val="4572A7"/>
          <w:sz w:val="24"/>
        </w:rPr>
      </w:pPr>
    </w:p>
    <w:p w14:paraId="4BF49B68" w14:textId="6D205C87" w:rsidR="00481A9A" w:rsidRDefault="00000000">
      <w:pPr>
        <w:spacing w:before="160" w:after="80"/>
      </w:pPr>
      <w:r>
        <w:rPr>
          <w:b/>
          <w:color w:val="4572A7"/>
          <w:sz w:val="24"/>
        </w:rPr>
        <w:lastRenderedPageBreak/>
        <w:t xml:space="preserve">4.3 </w:t>
      </w:r>
      <w:proofErr w:type="spellStart"/>
      <w:r>
        <w:rPr>
          <w:b/>
          <w:color w:val="4572A7"/>
          <w:sz w:val="24"/>
        </w:rPr>
        <w:t>Relacionamentos</w:t>
      </w:r>
      <w:proofErr w:type="spellEnd"/>
      <w:r>
        <w:rPr>
          <w:b/>
          <w:color w:val="4572A7"/>
          <w:sz w:val="24"/>
        </w:rPr>
        <w:t xml:space="preserve"> </w:t>
      </w:r>
      <w:proofErr w:type="spellStart"/>
      <w:r>
        <w:rPr>
          <w:b/>
          <w:color w:val="4572A7"/>
          <w:sz w:val="24"/>
        </w:rPr>
        <w:t>aplicados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481A9A" w14:paraId="1DCB6187" w14:textId="77777777">
        <w:trPr>
          <w:jc w:val="center"/>
        </w:trPr>
        <w:tc>
          <w:tcPr>
            <w:tcW w:w="1662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ACCF0" w14:textId="77777777" w:rsidR="00481A9A" w:rsidRDefault="00000000">
            <w:r>
              <w:t>Origem</w:t>
            </w:r>
          </w:p>
        </w:tc>
        <w:tc>
          <w:tcPr>
            <w:tcW w:w="1662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4B2BC" w14:textId="77777777" w:rsidR="00481A9A" w:rsidRDefault="00000000">
            <w:r>
              <w:t>Campo</w:t>
            </w:r>
          </w:p>
        </w:tc>
        <w:tc>
          <w:tcPr>
            <w:tcW w:w="1662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99BD6" w14:textId="77777777" w:rsidR="00481A9A" w:rsidRDefault="00000000">
            <w:r>
              <w:t>Destino</w:t>
            </w:r>
          </w:p>
        </w:tc>
        <w:tc>
          <w:tcPr>
            <w:tcW w:w="1662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C1A70" w14:textId="77777777" w:rsidR="00481A9A" w:rsidRDefault="00000000">
            <w:r>
              <w:t>Campo</w:t>
            </w:r>
          </w:p>
        </w:tc>
        <w:tc>
          <w:tcPr>
            <w:tcW w:w="1662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F0F49" w14:textId="77777777" w:rsidR="00481A9A" w:rsidRDefault="00000000">
            <w:r>
              <w:t>Cardinalidade</w:t>
            </w:r>
          </w:p>
        </w:tc>
        <w:tc>
          <w:tcPr>
            <w:tcW w:w="1662" w:type="dxa"/>
            <w:shd w:val="clear" w:color="auto" w:fill="D9E6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A19C5" w14:textId="77777777" w:rsidR="00481A9A" w:rsidRDefault="00000000">
            <w:r>
              <w:t>Direção de filtro</w:t>
            </w:r>
          </w:p>
        </w:tc>
      </w:tr>
      <w:tr w:rsidR="00481A9A" w14:paraId="7B650334" w14:textId="77777777">
        <w:trPr>
          <w:jc w:val="center"/>
        </w:trPr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692C0C" w14:textId="77777777" w:rsidR="00481A9A" w:rsidRDefault="00000000">
            <w:r>
              <w:t>Vendas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7E15" w14:textId="77777777" w:rsidR="00481A9A" w:rsidRDefault="00000000">
            <w:r>
              <w:t>ID Cidade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B0CE88" w14:textId="77777777" w:rsidR="00481A9A" w:rsidRDefault="00000000">
            <w:r>
              <w:t>Localizacao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F02E9E" w14:textId="77777777" w:rsidR="00481A9A" w:rsidRDefault="00000000">
            <w:r>
              <w:t>ID Localização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393CF1" w14:textId="77777777" w:rsidR="00481A9A" w:rsidRDefault="00000000">
            <w:r>
              <w:t>N:1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E39F5A" w14:textId="77777777" w:rsidR="00481A9A" w:rsidRDefault="00000000">
            <w:r>
              <w:t>Única</w:t>
            </w:r>
          </w:p>
        </w:tc>
      </w:tr>
      <w:tr w:rsidR="00481A9A" w14:paraId="07FE18EF" w14:textId="77777777">
        <w:trPr>
          <w:jc w:val="center"/>
        </w:trPr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38D4FA" w14:textId="77777777" w:rsidR="00481A9A" w:rsidRDefault="00000000">
            <w:r>
              <w:t>Vendas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4F7B06" w14:textId="77777777" w:rsidR="00481A9A" w:rsidRDefault="00000000">
            <w:r>
              <w:t>ID Cliente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2F66ED" w14:textId="77777777" w:rsidR="00481A9A" w:rsidRDefault="00000000">
            <w:r>
              <w:t>Cliente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8C7275" w14:textId="77777777" w:rsidR="00481A9A" w:rsidRDefault="00000000">
            <w:r>
              <w:t>ID Cliente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0FBC9C" w14:textId="77777777" w:rsidR="00481A9A" w:rsidRDefault="00000000">
            <w:r>
              <w:t>N:1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378CD" w14:textId="77777777" w:rsidR="00481A9A" w:rsidRDefault="00000000">
            <w:r>
              <w:t>Única</w:t>
            </w:r>
          </w:p>
        </w:tc>
      </w:tr>
      <w:tr w:rsidR="00481A9A" w14:paraId="62A39FCE" w14:textId="77777777">
        <w:trPr>
          <w:jc w:val="center"/>
        </w:trPr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0F2EBD" w14:textId="77777777" w:rsidR="00481A9A" w:rsidRDefault="00000000">
            <w:r>
              <w:t>Vendas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80DF0D" w14:textId="77777777" w:rsidR="00481A9A" w:rsidRDefault="00000000">
            <w:r>
              <w:t>ID Produto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F9E01F" w14:textId="77777777" w:rsidR="00481A9A" w:rsidRDefault="00000000">
            <w:r>
              <w:t>Produto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17DC67" w14:textId="77777777" w:rsidR="00481A9A" w:rsidRDefault="00000000">
            <w:r>
              <w:t>ID_Produto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6F3EC5" w14:textId="77777777" w:rsidR="00481A9A" w:rsidRDefault="00000000">
            <w:r>
              <w:t>N:1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C8063A" w14:textId="77777777" w:rsidR="00481A9A" w:rsidRDefault="00000000">
            <w:r>
              <w:t>Única</w:t>
            </w:r>
          </w:p>
        </w:tc>
      </w:tr>
      <w:tr w:rsidR="00481A9A" w14:paraId="036AF649" w14:textId="77777777">
        <w:trPr>
          <w:jc w:val="center"/>
        </w:trPr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369FA4" w14:textId="77777777" w:rsidR="00481A9A" w:rsidRDefault="00000000">
            <w:r>
              <w:t>Vendas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972F71" w14:textId="77777777" w:rsidR="00481A9A" w:rsidRDefault="00000000">
            <w:r>
              <w:t>ID Subcategoria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03EC3A" w14:textId="77777777" w:rsidR="00481A9A" w:rsidRDefault="00000000">
            <w:r>
              <w:t>Subcategoria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8A2F4F" w14:textId="77777777" w:rsidR="00481A9A" w:rsidRDefault="00000000">
            <w:r>
              <w:t>ID_Subcategoria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45B30F" w14:textId="77777777" w:rsidR="00481A9A" w:rsidRDefault="00000000">
            <w:r>
              <w:t>N:1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F2F343" w14:textId="77777777" w:rsidR="00481A9A" w:rsidRDefault="00000000">
            <w:r>
              <w:t>Única</w:t>
            </w:r>
          </w:p>
        </w:tc>
      </w:tr>
      <w:tr w:rsidR="00481A9A" w14:paraId="2EB003BB" w14:textId="77777777">
        <w:trPr>
          <w:jc w:val="center"/>
        </w:trPr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76F0B0" w14:textId="77777777" w:rsidR="00481A9A" w:rsidRDefault="00000000">
            <w:r>
              <w:t>Produto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FC6EAF" w14:textId="77777777" w:rsidR="00481A9A" w:rsidRDefault="00000000">
            <w:r>
              <w:t>ID_Subcategoria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2EE286" w14:textId="77777777" w:rsidR="00481A9A" w:rsidRDefault="00000000">
            <w:r>
              <w:t>Subcategoria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B51C4D" w14:textId="77777777" w:rsidR="00481A9A" w:rsidRDefault="00000000">
            <w:r>
              <w:t>ID_Subcategoria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0B85DA" w14:textId="77777777" w:rsidR="00481A9A" w:rsidRDefault="00000000">
            <w:r>
              <w:t>N:1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1AA170" w14:textId="77777777" w:rsidR="00481A9A" w:rsidRDefault="00000000">
            <w:r>
              <w:t>Única</w:t>
            </w:r>
          </w:p>
        </w:tc>
      </w:tr>
      <w:tr w:rsidR="00481A9A" w14:paraId="22E5D203" w14:textId="77777777">
        <w:trPr>
          <w:jc w:val="center"/>
        </w:trPr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8BDFB2" w14:textId="77777777" w:rsidR="00481A9A" w:rsidRDefault="00000000">
            <w:r>
              <w:t>Cliente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1836F" w14:textId="77777777" w:rsidR="00481A9A" w:rsidRDefault="00000000">
            <w:r>
              <w:t>ID Cidade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EC1602" w14:textId="77777777" w:rsidR="00481A9A" w:rsidRDefault="00000000">
            <w:r>
              <w:t>Localizacao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153F04" w14:textId="77777777" w:rsidR="00481A9A" w:rsidRDefault="00000000">
            <w:r>
              <w:t>ID Localização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1F52B2" w14:textId="77777777" w:rsidR="00481A9A" w:rsidRDefault="00000000">
            <w:r>
              <w:t>N:1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45320" w14:textId="77777777" w:rsidR="00481A9A" w:rsidRDefault="00000000">
            <w:r>
              <w:t>Única</w:t>
            </w:r>
          </w:p>
        </w:tc>
      </w:tr>
      <w:tr w:rsidR="00481A9A" w14:paraId="1DEAA87B" w14:textId="77777777">
        <w:trPr>
          <w:jc w:val="center"/>
        </w:trPr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67955" w14:textId="77777777" w:rsidR="00481A9A" w:rsidRDefault="00000000">
            <w:r>
              <w:t>Vendas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598D38" w14:textId="77777777" w:rsidR="00481A9A" w:rsidRDefault="00000000">
            <w:r>
              <w:t>Data Venda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B60EF" w14:textId="77777777" w:rsidR="00481A9A" w:rsidRDefault="00000000">
            <w:r>
              <w:t>D-Calendario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125E27" w14:textId="77777777" w:rsidR="00481A9A" w:rsidRDefault="00000000">
            <w:r>
              <w:t>Data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B2FA41" w14:textId="77777777" w:rsidR="00481A9A" w:rsidRDefault="00000000">
            <w:r>
              <w:t>N:1</w:t>
            </w:r>
          </w:p>
        </w:tc>
        <w:tc>
          <w:tcPr>
            <w:tcW w:w="166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373B4B" w14:textId="77777777" w:rsidR="00481A9A" w:rsidRDefault="00000000">
            <w:r>
              <w:t>Única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481A9A" w14:paraId="28A5ADB4" w14:textId="77777777">
        <w:tc>
          <w:tcPr>
            <w:tcW w:w="9972" w:type="dxa"/>
            <w:shd w:val="clear" w:color="auto" w:fill="FFF4E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4E3074" w14:textId="77777777" w:rsidR="00481A9A" w:rsidRDefault="00000000">
            <w:r>
              <w:rPr>
                <w:i/>
              </w:rPr>
              <w:t>Observação importante: a tabela Metas não foi relacionada fisicamente às demais tabelas. O cruzamento com Vendas foi tratado em DAX, utilizando Ano, Continente e Categoria como filtros contextuais.</w:t>
            </w:r>
          </w:p>
        </w:tc>
      </w:tr>
    </w:tbl>
    <w:p w14:paraId="7705AAE1" w14:textId="77777777" w:rsidR="00481A9A" w:rsidRDefault="00000000">
      <w:pPr>
        <w:spacing w:before="160" w:after="80"/>
      </w:pPr>
      <w:r>
        <w:rPr>
          <w:b/>
          <w:color w:val="4572A7"/>
          <w:sz w:val="24"/>
        </w:rPr>
        <w:t>4.4 Tabela calendário (D-Calendario)</w:t>
      </w:r>
    </w:p>
    <w:p w14:paraId="2F79676F" w14:textId="77777777" w:rsidR="00481A9A" w:rsidRDefault="00000000">
      <w:pPr>
        <w:spacing w:after="80"/>
      </w:pPr>
      <w:r>
        <w:t>A tabela calendário foi criada para cobrir todo o período da base, de 01/01/2017 até 16/03/2019, permitindo análises por ano, mês e trimestre, além das comparações anuais.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151B0D1B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81E42A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D-Calendario =</w:t>
            </w:r>
            <w:r>
              <w:rPr>
                <w:rFonts w:ascii="Courier New" w:eastAsia="Courier New" w:hAnsi="Courier New"/>
                <w:sz w:val="17"/>
              </w:rPr>
              <w:br/>
              <w:t>VAR _inicio = DATE(2017, 1, 1)</w:t>
            </w:r>
            <w:r>
              <w:rPr>
                <w:rFonts w:ascii="Courier New" w:eastAsia="Courier New" w:hAnsi="Courier New"/>
                <w:sz w:val="17"/>
              </w:rPr>
              <w:br/>
              <w:t>VAR _fim    = DATE(2019, 3, 16)</w:t>
            </w:r>
            <w:r>
              <w:rPr>
                <w:rFonts w:ascii="Courier New" w:eastAsia="Courier New" w:hAnsi="Courier New"/>
                <w:sz w:val="17"/>
              </w:rPr>
              <w:br/>
              <w:t>RETURN</w:t>
            </w:r>
            <w:r>
              <w:rPr>
                <w:rFonts w:ascii="Courier New" w:eastAsia="Courier New" w:hAnsi="Courier New"/>
                <w:sz w:val="17"/>
              </w:rPr>
              <w:br/>
              <w:t>ADDCOLUMNS(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CALENDAR(_inicio, _fim),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"Ano",           YEAR([Date]),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"Mes",           MONTH([Date]),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"Nome Mes",      FORMAT([Date], "MMMM"),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"Mes Abrev",     FORMAT([Date], "MMM"),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"Nr Trimestre",  QUARTER([Date]),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"AnoMes",        FORMAT([Date], "YYYY/MM"),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"AnoTrimestre",  YEAR([Date]) &amp; "/T" &amp; QUARTER([Date]),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"Inicio do Mes", EOMONTH([Date], -1) + 1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49D28339" w14:textId="77777777" w:rsidR="00481A9A" w:rsidRDefault="00000000">
      <w:r>
        <w:br w:type="page"/>
      </w:r>
    </w:p>
    <w:p w14:paraId="2C010750" w14:textId="77777777" w:rsidR="00481A9A" w:rsidRDefault="00000000">
      <w:pPr>
        <w:spacing w:before="200" w:after="120"/>
      </w:pPr>
      <w:r>
        <w:rPr>
          <w:b/>
          <w:color w:val="265B91"/>
          <w:sz w:val="32"/>
        </w:rPr>
        <w:lastRenderedPageBreak/>
        <w:t>5. Medidas DAX desenvolvidas</w:t>
      </w:r>
    </w:p>
    <w:p w14:paraId="3E82473A" w14:textId="77777777" w:rsidR="00481A9A" w:rsidRDefault="00000000">
      <w:pPr>
        <w:spacing w:after="80"/>
      </w:pPr>
      <w:r>
        <w:t>Abaixo estão registradas as principais medidas utilizadas no dashboard. Foram mantidos os nomes em português para facilitar manutenção e leitura por quem for evoluir o projeto.</w:t>
      </w:r>
    </w:p>
    <w:p w14:paraId="26F35AA2" w14:textId="77777777" w:rsidR="00481A9A" w:rsidRDefault="00000000">
      <w:pPr>
        <w:spacing w:before="160" w:after="80"/>
      </w:pPr>
      <w:r>
        <w:rPr>
          <w:b/>
          <w:color w:val="4572A7"/>
          <w:sz w:val="24"/>
        </w:rPr>
        <w:t>5.1 Medidas base da página Geral</w:t>
      </w:r>
    </w:p>
    <w:p w14:paraId="60E8B52B" w14:textId="77777777" w:rsidR="00481A9A" w:rsidRDefault="00000000">
      <w:pPr>
        <w:spacing w:before="120" w:after="40"/>
      </w:pPr>
      <w:r>
        <w:rPr>
          <w:b/>
          <w:color w:val="000000"/>
        </w:rPr>
        <w:t>Faturamento</w:t>
      </w:r>
    </w:p>
    <w:p w14:paraId="5A7B14ED" w14:textId="77777777" w:rsidR="00481A9A" w:rsidRDefault="00000000">
      <w:pPr>
        <w:spacing w:after="80"/>
      </w:pPr>
      <w:r>
        <w:t>Medida principal de receita líquida considerada no projeto.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7FC3312A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DEADED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Faturamento =</w:t>
            </w:r>
            <w:r>
              <w:rPr>
                <w:rFonts w:ascii="Courier New" w:eastAsia="Courier New" w:hAnsi="Courier New"/>
                <w:sz w:val="17"/>
              </w:rPr>
              <w:br/>
              <w:t>SUMX(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Vendas,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Vendas[Preco Unitario] * Vendas[Quantidade] - Vendas[Valor Desconto]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7E4210D0" w14:textId="77777777" w:rsidR="00481A9A" w:rsidRDefault="00000000">
      <w:pPr>
        <w:spacing w:before="120" w:after="40"/>
      </w:pPr>
      <w:r>
        <w:rPr>
          <w:b/>
          <w:color w:val="000000"/>
        </w:rPr>
        <w:t>Custo Total</w:t>
      </w:r>
    </w:p>
    <w:p w14:paraId="478C05CE" w14:textId="77777777" w:rsidR="00481A9A" w:rsidRDefault="00000000">
      <w:pPr>
        <w:spacing w:after="80"/>
      </w:pPr>
      <w:r>
        <w:t>Apura o custo total associado às vendas realizadas.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3FB73AFC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C78E9E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Custo Total =</w:t>
            </w:r>
            <w:r>
              <w:rPr>
                <w:rFonts w:ascii="Courier New" w:eastAsia="Courier New" w:hAnsi="Courier New"/>
                <w:sz w:val="17"/>
              </w:rPr>
              <w:br/>
              <w:t>SUMX(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Vendas,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Vendas[Custo Unitario] * Vendas[Quantidade]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735EAB7D" w14:textId="77777777" w:rsidR="00481A9A" w:rsidRDefault="00000000">
      <w:pPr>
        <w:spacing w:before="120" w:after="40"/>
      </w:pPr>
      <w:r>
        <w:rPr>
          <w:b/>
          <w:color w:val="000000"/>
        </w:rPr>
        <w:t>Meta Total</w:t>
      </w:r>
    </w:p>
    <w:p w14:paraId="11E5C15D" w14:textId="77777777" w:rsidR="00481A9A" w:rsidRDefault="00000000">
      <w:pPr>
        <w:spacing w:after="80"/>
      </w:pPr>
      <w:r>
        <w:t>Consolida o valor de meta previsto na tabela auxiliar de metas.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172A75BC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7D671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Meta Total =</w:t>
            </w:r>
            <w:r>
              <w:rPr>
                <w:rFonts w:ascii="Courier New" w:eastAsia="Courier New" w:hAnsi="Courier New"/>
                <w:sz w:val="17"/>
              </w:rPr>
              <w:br/>
              <w:t>SUM(Metas[Meta (R$)])</w:t>
            </w:r>
          </w:p>
        </w:tc>
      </w:tr>
    </w:tbl>
    <w:p w14:paraId="52F3681D" w14:textId="77777777" w:rsidR="00481A9A" w:rsidRDefault="00000000">
      <w:pPr>
        <w:spacing w:before="120" w:after="40"/>
      </w:pPr>
      <w:r>
        <w:rPr>
          <w:b/>
          <w:color w:val="000000"/>
        </w:rPr>
        <w:t>% Meta</w:t>
      </w:r>
    </w:p>
    <w:p w14:paraId="5EEE10ED" w14:textId="77777777" w:rsidR="00481A9A" w:rsidRDefault="00000000">
      <w:pPr>
        <w:spacing w:after="80"/>
      </w:pPr>
      <w:r>
        <w:t>Calcula o percentual de atingimento da meta.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66F18356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0C3F9E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% Meta =</w:t>
            </w:r>
            <w:r>
              <w:rPr>
                <w:rFonts w:ascii="Courier New" w:eastAsia="Courier New" w:hAnsi="Courier New"/>
                <w:sz w:val="17"/>
              </w:rPr>
              <w:br/>
              <w:t>DIVIDE([Faturamento], [Meta Total])</w:t>
            </w:r>
          </w:p>
        </w:tc>
      </w:tr>
    </w:tbl>
    <w:p w14:paraId="5A486CA8" w14:textId="77777777" w:rsidR="00481A9A" w:rsidRDefault="00000000">
      <w:pPr>
        <w:spacing w:before="120" w:after="40"/>
      </w:pPr>
      <w:r>
        <w:rPr>
          <w:b/>
          <w:color w:val="000000"/>
        </w:rPr>
        <w:t>Variacao YoY</w:t>
      </w:r>
    </w:p>
    <w:p w14:paraId="277D50E2" w14:textId="77777777" w:rsidR="00481A9A" w:rsidRDefault="00000000">
      <w:pPr>
        <w:spacing w:after="80"/>
      </w:pPr>
      <w:r>
        <w:t>Diferença absoluta entre o faturamento atual e o mesmo período do ano anterior.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1E5D0A85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4BE81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Variacao YoY =</w:t>
            </w:r>
            <w:r>
              <w:rPr>
                <w:rFonts w:ascii="Courier New" w:eastAsia="Courier New" w:hAnsi="Courier New"/>
                <w:sz w:val="17"/>
              </w:rPr>
              <w:br/>
              <w:t>[Faturamento]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- CALCULATE([Faturamento], SAMEPERIODLASTYEAR('D-Calendario'[Data]))</w:t>
            </w:r>
          </w:p>
        </w:tc>
      </w:tr>
    </w:tbl>
    <w:p w14:paraId="726957DF" w14:textId="77777777" w:rsidR="00481A9A" w:rsidRDefault="00000000">
      <w:pPr>
        <w:spacing w:before="120" w:after="40"/>
      </w:pPr>
      <w:r>
        <w:rPr>
          <w:b/>
          <w:color w:val="000000"/>
        </w:rPr>
        <w:t>% Variacao YoY</w:t>
      </w:r>
    </w:p>
    <w:p w14:paraId="4E5CF1C2" w14:textId="77777777" w:rsidR="00481A9A" w:rsidRDefault="00000000">
      <w:pPr>
        <w:spacing w:after="80"/>
      </w:pPr>
      <w:r>
        <w:t>Mostra a variação percentual em relação ao mesmo período do ano anterior.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276CDCA6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3811B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% Variacao YoY =</w:t>
            </w:r>
            <w:r>
              <w:rPr>
                <w:rFonts w:ascii="Courier New" w:eastAsia="Courier New" w:hAnsi="Courier New"/>
                <w:sz w:val="17"/>
              </w:rPr>
              <w:br/>
              <w:t>DIVIDE(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[Variacao YoY],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CALCULATE([Faturamento], SAMEPERIODLASTYEAR('D-Calendario'[Data]))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16599F1A" w14:textId="77777777" w:rsidR="00481A9A" w:rsidRDefault="00000000">
      <w:pPr>
        <w:spacing w:before="160" w:after="80"/>
      </w:pPr>
      <w:r>
        <w:rPr>
          <w:b/>
          <w:color w:val="4572A7"/>
          <w:sz w:val="24"/>
        </w:rPr>
        <w:t>5.2 Medidas do comparativo 2017 x 2018</w:t>
      </w:r>
    </w:p>
    <w:p w14:paraId="07397746" w14:textId="77777777" w:rsidR="00481A9A" w:rsidRDefault="00000000">
      <w:pPr>
        <w:spacing w:before="120" w:after="40"/>
      </w:pPr>
      <w:r>
        <w:rPr>
          <w:b/>
          <w:color w:val="000000"/>
        </w:rPr>
        <w:t>Faturamento 2017</w:t>
      </w:r>
    </w:p>
    <w:p w14:paraId="42A16F34" w14:textId="77777777" w:rsidR="00481A9A" w:rsidRDefault="00000000">
      <w:pPr>
        <w:spacing w:after="80"/>
      </w:pPr>
      <w:r>
        <w:t>Isola o faturamento anual de 2017.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516EC138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3EF43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lastRenderedPageBreak/>
              <w:t>Faturamento 2017 =</w:t>
            </w:r>
            <w:r>
              <w:rPr>
                <w:rFonts w:ascii="Courier New" w:eastAsia="Courier New" w:hAnsi="Courier New"/>
                <w:sz w:val="17"/>
              </w:rPr>
              <w:br/>
              <w:t>CALCULATE(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[Faturamento],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FILTER(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ALL('D-Calendario'),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YEAR('D-Calendario'[Data]) = 2017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)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20F7600E" w14:textId="77777777" w:rsidR="00481A9A" w:rsidRDefault="00000000">
      <w:pPr>
        <w:spacing w:before="120" w:after="40"/>
      </w:pPr>
      <w:r>
        <w:rPr>
          <w:b/>
          <w:color w:val="000000"/>
        </w:rPr>
        <w:t>Faturamento 2018</w:t>
      </w:r>
    </w:p>
    <w:p w14:paraId="4D2CC357" w14:textId="77777777" w:rsidR="00481A9A" w:rsidRDefault="00000000">
      <w:pPr>
        <w:spacing w:after="80"/>
      </w:pPr>
      <w:r>
        <w:t>Isola o faturamento anual de 2018.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6C5C18B2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EBAAB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Faturamento 2018 =</w:t>
            </w:r>
            <w:r>
              <w:rPr>
                <w:rFonts w:ascii="Courier New" w:eastAsia="Courier New" w:hAnsi="Courier New"/>
                <w:sz w:val="17"/>
              </w:rPr>
              <w:br/>
              <w:t>CALCULATE(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[Faturamento],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FILTER(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ALL('D-Calendario'),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YEAR('D-Calendario'[Data]) = 2018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)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242C580E" w14:textId="77777777" w:rsidR="00481A9A" w:rsidRDefault="00000000">
      <w:pPr>
        <w:spacing w:before="120" w:after="40"/>
      </w:pPr>
      <w:r>
        <w:rPr>
          <w:b/>
          <w:color w:val="000000"/>
        </w:rPr>
        <w:t>Meta 2017</w:t>
      </w:r>
    </w:p>
    <w:p w14:paraId="543AE06F" w14:textId="77777777" w:rsidR="00481A9A" w:rsidRDefault="00000000">
      <w:pPr>
        <w:spacing w:after="80"/>
      </w:pPr>
      <w:r>
        <w:t>Recupera a meta do ano de 2017.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10D91144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C0E9DF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Meta 2017 =</w:t>
            </w:r>
            <w:r>
              <w:rPr>
                <w:rFonts w:ascii="Courier New" w:eastAsia="Courier New" w:hAnsi="Courier New"/>
                <w:sz w:val="17"/>
              </w:rPr>
              <w:br/>
              <w:t>CALCULATE(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[Meta Total],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FILTER(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ALL('D-Calendario'),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YEAR('D-Calendario'[Data]) = 2017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)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72781DEA" w14:textId="77777777" w:rsidR="00481A9A" w:rsidRDefault="00000000">
      <w:pPr>
        <w:spacing w:before="120" w:after="40"/>
      </w:pPr>
      <w:r>
        <w:rPr>
          <w:b/>
          <w:color w:val="000000"/>
        </w:rPr>
        <w:t>Meta 2018</w:t>
      </w:r>
    </w:p>
    <w:p w14:paraId="05208D67" w14:textId="77777777" w:rsidR="00481A9A" w:rsidRDefault="00000000">
      <w:pPr>
        <w:spacing w:after="80"/>
      </w:pPr>
      <w:r>
        <w:t>Recupera a meta do ano de 2018.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6188C3F8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D5167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Meta 2018 =</w:t>
            </w:r>
            <w:r>
              <w:rPr>
                <w:rFonts w:ascii="Courier New" w:eastAsia="Courier New" w:hAnsi="Courier New"/>
                <w:sz w:val="17"/>
              </w:rPr>
              <w:br/>
              <w:t>CALCULATE(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[Meta Total],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FILTER(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ALL('D-Calendario'),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YEAR('D-Calendario'[Data]) = 2018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)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56D2DBFB" w14:textId="77777777" w:rsidR="00481A9A" w:rsidRDefault="00000000">
      <w:pPr>
        <w:spacing w:before="120" w:after="40"/>
      </w:pPr>
      <w:r>
        <w:rPr>
          <w:b/>
          <w:color w:val="000000"/>
        </w:rPr>
        <w:t>Var. Faturamento 18 vs 17</w:t>
      </w:r>
    </w:p>
    <w:p w14:paraId="724E12AF" w14:textId="77777777" w:rsidR="00481A9A" w:rsidRDefault="00000000">
      <w:pPr>
        <w:spacing w:after="80"/>
      </w:pPr>
      <w:r>
        <w:t>Diferença absoluta de faturamento entre 2018 e 2017.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187F9D2F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2FAFFF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Var. Faturamento 18 vs 17 =</w:t>
            </w:r>
            <w:r>
              <w:rPr>
                <w:rFonts w:ascii="Courier New" w:eastAsia="Courier New" w:hAnsi="Courier New"/>
                <w:sz w:val="17"/>
              </w:rPr>
              <w:br/>
              <w:t>[Faturamento 2018] - [Faturamento 2017]</w:t>
            </w:r>
          </w:p>
        </w:tc>
      </w:tr>
    </w:tbl>
    <w:p w14:paraId="72BDDBDA" w14:textId="77777777" w:rsidR="00481A9A" w:rsidRDefault="00000000">
      <w:pPr>
        <w:spacing w:before="120" w:after="40"/>
      </w:pPr>
      <w:r>
        <w:rPr>
          <w:b/>
          <w:color w:val="000000"/>
        </w:rPr>
        <w:t>Var. % Faturamento 18 vs 17</w:t>
      </w:r>
    </w:p>
    <w:p w14:paraId="78A83AD8" w14:textId="77777777" w:rsidR="00481A9A" w:rsidRDefault="00000000">
      <w:pPr>
        <w:spacing w:after="80"/>
      </w:pPr>
      <w:r>
        <w:t>Variação percentual do faturamento entre 2018 e 2017.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6ACB103F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66C06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Var. % Faturamento 18 vs 17 =</w:t>
            </w:r>
            <w:r>
              <w:rPr>
                <w:rFonts w:ascii="Courier New" w:eastAsia="Courier New" w:hAnsi="Courier New"/>
                <w:sz w:val="17"/>
              </w:rPr>
              <w:br/>
              <w:t>DIVIDE(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[Var. Faturamento 18 vs 17],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[Faturamento 2017]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0B3B3A93" w14:textId="77777777" w:rsidR="00481A9A" w:rsidRDefault="00000000">
      <w:pPr>
        <w:spacing w:before="120" w:after="40"/>
      </w:pPr>
      <w:r>
        <w:rPr>
          <w:b/>
          <w:color w:val="000000"/>
        </w:rPr>
        <w:t>Atingimento Meta 2017</w:t>
      </w:r>
    </w:p>
    <w:p w14:paraId="7A42CC47" w14:textId="77777777" w:rsidR="00481A9A" w:rsidRDefault="00000000">
      <w:pPr>
        <w:spacing w:after="80"/>
      </w:pPr>
      <w:r>
        <w:lastRenderedPageBreak/>
        <w:t>Percentual de atingimento da meta em 2017.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7435378E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3A671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Atingimento Meta 2017 =</w:t>
            </w:r>
            <w:r>
              <w:rPr>
                <w:rFonts w:ascii="Courier New" w:eastAsia="Courier New" w:hAnsi="Courier New"/>
                <w:sz w:val="17"/>
              </w:rPr>
              <w:br/>
              <w:t>DIVIDE([Faturamento 2017], [Meta 2017])</w:t>
            </w:r>
          </w:p>
        </w:tc>
      </w:tr>
    </w:tbl>
    <w:p w14:paraId="38A14231" w14:textId="77777777" w:rsidR="00481A9A" w:rsidRDefault="00000000">
      <w:pPr>
        <w:spacing w:before="120" w:after="40"/>
      </w:pPr>
      <w:r>
        <w:rPr>
          <w:b/>
          <w:color w:val="000000"/>
        </w:rPr>
        <w:t>Atingimento Meta 2018</w:t>
      </w:r>
    </w:p>
    <w:p w14:paraId="1D75122B" w14:textId="77777777" w:rsidR="00481A9A" w:rsidRDefault="00000000">
      <w:pPr>
        <w:spacing w:after="80"/>
      </w:pPr>
      <w:r>
        <w:t>Percentual de atingimento da meta em 2018.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45E341D0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46B039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Atingimento Meta 2018 =</w:t>
            </w:r>
            <w:r>
              <w:rPr>
                <w:rFonts w:ascii="Courier New" w:eastAsia="Courier New" w:hAnsi="Courier New"/>
                <w:sz w:val="17"/>
              </w:rPr>
              <w:br/>
              <w:t>DIVIDE([Faturamento 2018], [Meta 2018])</w:t>
            </w:r>
          </w:p>
        </w:tc>
      </w:tr>
    </w:tbl>
    <w:p w14:paraId="3A60B0DD" w14:textId="77777777" w:rsidR="00481A9A" w:rsidRDefault="00000000">
      <w:pPr>
        <w:spacing w:before="120" w:after="40"/>
      </w:pPr>
      <w:r>
        <w:rPr>
          <w:b/>
          <w:color w:val="000000"/>
        </w:rPr>
        <w:t>Gap Meta 2017</w:t>
      </w:r>
    </w:p>
    <w:p w14:paraId="2A6DE222" w14:textId="77777777" w:rsidR="00481A9A" w:rsidRDefault="00000000">
      <w:pPr>
        <w:spacing w:after="80"/>
      </w:pPr>
      <w:r>
        <w:t>Diferença entre faturamento e meta em 2017.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245E56BF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88EFA4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Gap Meta 2017 =</w:t>
            </w:r>
            <w:r>
              <w:rPr>
                <w:rFonts w:ascii="Courier New" w:eastAsia="Courier New" w:hAnsi="Courier New"/>
                <w:sz w:val="17"/>
              </w:rPr>
              <w:br/>
              <w:t>[Faturamento 2017] - [Meta 2017]</w:t>
            </w:r>
          </w:p>
        </w:tc>
      </w:tr>
    </w:tbl>
    <w:p w14:paraId="5232B401" w14:textId="77777777" w:rsidR="00481A9A" w:rsidRDefault="00000000">
      <w:pPr>
        <w:spacing w:before="120" w:after="40"/>
      </w:pPr>
      <w:r>
        <w:rPr>
          <w:b/>
          <w:color w:val="000000"/>
        </w:rPr>
        <w:t>Gap Meta 2018</w:t>
      </w:r>
    </w:p>
    <w:p w14:paraId="7E30634D" w14:textId="77777777" w:rsidR="00481A9A" w:rsidRDefault="00000000">
      <w:pPr>
        <w:spacing w:after="80"/>
      </w:pPr>
      <w:r>
        <w:t>Diferença entre faturamento e meta em 2018.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3F4CA72A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E721E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Gap Meta 2018 =</w:t>
            </w:r>
            <w:r>
              <w:rPr>
                <w:rFonts w:ascii="Courier New" w:eastAsia="Courier New" w:hAnsi="Courier New"/>
                <w:sz w:val="17"/>
              </w:rPr>
              <w:br/>
              <w:t>[Faturamento 2018] - [Meta 2018]</w:t>
            </w:r>
          </w:p>
        </w:tc>
      </w:tr>
    </w:tbl>
    <w:p w14:paraId="7AB5CDEC" w14:textId="77777777" w:rsidR="00481A9A" w:rsidRDefault="00000000">
      <w:pPr>
        <w:spacing w:before="160" w:after="80"/>
      </w:pPr>
      <w:r>
        <w:rPr>
          <w:b/>
          <w:color w:val="4572A7"/>
          <w:sz w:val="24"/>
        </w:rPr>
        <w:t>5.3 Medidas por subcategoria e Desktops</w:t>
      </w:r>
    </w:p>
    <w:p w14:paraId="2BA9C482" w14:textId="77777777" w:rsidR="00481A9A" w:rsidRDefault="00000000">
      <w:pPr>
        <w:spacing w:before="120" w:after="40"/>
      </w:pPr>
      <w:r>
        <w:rPr>
          <w:b/>
          <w:color w:val="000000"/>
        </w:rPr>
        <w:t>Var. Faturamento Subcategoria</w:t>
      </w:r>
    </w:p>
    <w:p w14:paraId="2AE466C0" w14:textId="77777777" w:rsidR="00481A9A" w:rsidRDefault="00000000">
      <w:pPr>
        <w:spacing w:after="80"/>
      </w:pPr>
      <w:r>
        <w:t>Usada no contexto da subcategoria para mostrar a diferença entre os anos.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0B2B464D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469E15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Var. Faturamento Subcategoria =</w:t>
            </w:r>
            <w:r>
              <w:rPr>
                <w:rFonts w:ascii="Courier New" w:eastAsia="Courier New" w:hAnsi="Courier New"/>
                <w:sz w:val="17"/>
              </w:rPr>
              <w:br/>
              <w:t>[Faturamento 2018] - [Faturamento 2017]</w:t>
            </w:r>
          </w:p>
        </w:tc>
      </w:tr>
    </w:tbl>
    <w:p w14:paraId="1634B411" w14:textId="77777777" w:rsidR="00481A9A" w:rsidRDefault="00000000">
      <w:pPr>
        <w:spacing w:before="120" w:after="40"/>
      </w:pPr>
      <w:r>
        <w:rPr>
          <w:b/>
          <w:color w:val="000000"/>
        </w:rPr>
        <w:t>Var. % Faturamento Subcategoria</w:t>
      </w:r>
    </w:p>
    <w:p w14:paraId="7EECBD93" w14:textId="77777777" w:rsidR="00481A9A" w:rsidRDefault="00000000">
      <w:pPr>
        <w:spacing w:after="80"/>
      </w:pPr>
      <w:r>
        <w:t>Retorna a variação percentual por subcategoria.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1A37742B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1A297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Var. % Faturamento Subcategoria =</w:t>
            </w:r>
            <w:r>
              <w:rPr>
                <w:rFonts w:ascii="Courier New" w:eastAsia="Courier New" w:hAnsi="Courier New"/>
                <w:sz w:val="17"/>
              </w:rPr>
              <w:br/>
              <w:t>DIVIDE(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[Var. Faturamento Subcategoria],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[Faturamento 2017]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5C704C05" w14:textId="77777777" w:rsidR="00481A9A" w:rsidRDefault="00000000">
      <w:pPr>
        <w:spacing w:before="120" w:after="40"/>
      </w:pPr>
      <w:r>
        <w:rPr>
          <w:b/>
          <w:color w:val="000000"/>
        </w:rPr>
        <w:t>Qtd Subcategorias Negativas</w:t>
      </w:r>
    </w:p>
    <w:p w14:paraId="5B2130B5" w14:textId="77777777" w:rsidR="00481A9A" w:rsidRDefault="00000000">
      <w:pPr>
        <w:spacing w:after="80"/>
      </w:pPr>
      <w:r>
        <w:t>Conta quantas subcategorias apresentaram retração.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49B568FF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6883E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Qtd Subcategorias Negativas =</w:t>
            </w:r>
            <w:r>
              <w:rPr>
                <w:rFonts w:ascii="Courier New" w:eastAsia="Courier New" w:hAnsi="Courier New"/>
                <w:sz w:val="17"/>
              </w:rPr>
              <w:br/>
              <w:t>COUNTROWS(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FILTER(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VALUES(Produto[Subcategoria]),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[Var. Faturamento Subcategoria] &lt; 0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)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4F89DA80" w14:textId="77777777" w:rsidR="00481A9A" w:rsidRDefault="00000000">
      <w:pPr>
        <w:spacing w:before="120" w:after="40"/>
      </w:pPr>
      <w:r>
        <w:rPr>
          <w:b/>
          <w:color w:val="000000"/>
        </w:rPr>
        <w:t>Faturamento Desktops</w:t>
      </w:r>
    </w:p>
    <w:p w14:paraId="76902E7F" w14:textId="77777777" w:rsidR="00481A9A" w:rsidRDefault="00000000">
      <w:pPr>
        <w:spacing w:after="80"/>
      </w:pPr>
      <w:r>
        <w:t>Isola a receita da subcategoria Desktops.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12983B76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54C1B7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Faturamento Desktops =</w:t>
            </w:r>
            <w:r>
              <w:rPr>
                <w:rFonts w:ascii="Courier New" w:eastAsia="Courier New" w:hAnsi="Courier New"/>
                <w:sz w:val="17"/>
              </w:rPr>
              <w:br/>
              <w:t>CALCULATE(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[Faturamento],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Produto[Subcategoria] = "Desktops"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lastRenderedPageBreak/>
              <w:t>)</w:t>
            </w:r>
          </w:p>
        </w:tc>
      </w:tr>
    </w:tbl>
    <w:p w14:paraId="752DD742" w14:textId="77777777" w:rsidR="00481A9A" w:rsidRDefault="00000000">
      <w:pPr>
        <w:spacing w:before="120" w:after="40"/>
      </w:pPr>
      <w:r>
        <w:rPr>
          <w:b/>
          <w:color w:val="000000"/>
        </w:rPr>
        <w:lastRenderedPageBreak/>
        <w:t>Share Desktops 2017</w:t>
      </w:r>
    </w:p>
    <w:p w14:paraId="7AA8046C" w14:textId="77777777" w:rsidR="00481A9A" w:rsidRDefault="00000000">
      <w:pPr>
        <w:spacing w:after="80"/>
      </w:pPr>
      <w:r>
        <w:t>Participação de Desktops no faturamento total em 2017.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1BB6B249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BE9068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Share Desktops 2017 =</w:t>
            </w:r>
            <w:r>
              <w:rPr>
                <w:rFonts w:ascii="Courier New" w:eastAsia="Courier New" w:hAnsi="Courier New"/>
                <w:sz w:val="17"/>
              </w:rPr>
              <w:br/>
              <w:t>CALCULATE(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DIVIDE([Faturamento Desktops], [Faturamento]),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FILTER(ALL('D-Calendario'), YEAR('D-Calendario'[Data]) = 2017)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4AE25F74" w14:textId="77777777" w:rsidR="00481A9A" w:rsidRDefault="00000000">
      <w:pPr>
        <w:spacing w:before="120" w:after="40"/>
      </w:pPr>
      <w:r>
        <w:rPr>
          <w:b/>
          <w:color w:val="000000"/>
        </w:rPr>
        <w:t>Share Desktops 2018</w:t>
      </w:r>
    </w:p>
    <w:p w14:paraId="6974C32C" w14:textId="77777777" w:rsidR="00481A9A" w:rsidRDefault="00000000">
      <w:pPr>
        <w:spacing w:after="80"/>
      </w:pPr>
      <w:r>
        <w:t>Participação de Desktops no faturamento total em 2018.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5729F8D3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706D9D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Share Desktops 2018 =</w:t>
            </w:r>
            <w:r>
              <w:rPr>
                <w:rFonts w:ascii="Courier New" w:eastAsia="Courier New" w:hAnsi="Courier New"/>
                <w:sz w:val="17"/>
              </w:rPr>
              <w:br/>
              <w:t>CALCULATE(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DIVIDE([Faturamento Desktops], [Faturamento]),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FILTER(ALL('D-Calendario'), YEAR('D-Calendario'[Data]) = 2018)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003B99DD" w14:textId="77777777" w:rsidR="00481A9A" w:rsidRDefault="00000000">
      <w:pPr>
        <w:spacing w:before="120" w:after="40"/>
      </w:pPr>
      <w:r>
        <w:rPr>
          <w:b/>
          <w:color w:val="000000"/>
        </w:rPr>
        <w:t>Var. Share Desktops</w:t>
      </w:r>
    </w:p>
    <w:p w14:paraId="098A5348" w14:textId="77777777" w:rsidR="00481A9A" w:rsidRDefault="00000000">
      <w:pPr>
        <w:spacing w:after="80"/>
      </w:pPr>
      <w:r>
        <w:t>Variação da representatividade de Desktops entre os anos.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7C56B5C8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A9BA24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Var. Share Desktops =</w:t>
            </w:r>
            <w:r>
              <w:rPr>
                <w:rFonts w:ascii="Courier New" w:eastAsia="Courier New" w:hAnsi="Courier New"/>
                <w:sz w:val="17"/>
              </w:rPr>
              <w:br/>
              <w:t>[Share Desktops 2018] - [Share Desktops 2017]</w:t>
            </w:r>
          </w:p>
        </w:tc>
      </w:tr>
    </w:tbl>
    <w:p w14:paraId="2588ABE3" w14:textId="77777777" w:rsidR="00481A9A" w:rsidRDefault="00000000">
      <w:pPr>
        <w:spacing w:before="120" w:after="40"/>
      </w:pPr>
      <w:r>
        <w:rPr>
          <w:b/>
          <w:color w:val="000000"/>
        </w:rPr>
        <w:t>Faturamento Desktops 2017</w:t>
      </w:r>
    </w:p>
    <w:p w14:paraId="0736E6D4" w14:textId="77777777" w:rsidR="00481A9A" w:rsidRDefault="00000000">
      <w:pPr>
        <w:spacing w:after="80"/>
      </w:pPr>
      <w:r>
        <w:t>Receita de Desktops em 2017.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61B1EDEA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211CE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Faturamento Desktops 2017 =</w:t>
            </w:r>
            <w:r>
              <w:rPr>
                <w:rFonts w:ascii="Courier New" w:eastAsia="Courier New" w:hAnsi="Courier New"/>
                <w:sz w:val="17"/>
              </w:rPr>
              <w:br/>
              <w:t>CALCULATE(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[Faturamento Desktops],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FILTER(ALL('D-Calendario'), YEAR('D-Calendario'[Data]) = 2017)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0201214C" w14:textId="77777777" w:rsidR="00481A9A" w:rsidRDefault="00000000">
      <w:pPr>
        <w:spacing w:before="120" w:after="40"/>
      </w:pPr>
      <w:r>
        <w:rPr>
          <w:b/>
          <w:color w:val="000000"/>
        </w:rPr>
        <w:t>Faturamento Desktops 2018</w:t>
      </w:r>
    </w:p>
    <w:p w14:paraId="00671AAF" w14:textId="77777777" w:rsidR="00481A9A" w:rsidRDefault="00000000">
      <w:pPr>
        <w:spacing w:after="80"/>
      </w:pPr>
      <w:r>
        <w:t>Receita de Desktops em 2018.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13360D87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77564A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Faturamento Desktops 2018 =</w:t>
            </w:r>
            <w:r>
              <w:rPr>
                <w:rFonts w:ascii="Courier New" w:eastAsia="Courier New" w:hAnsi="Courier New"/>
                <w:sz w:val="17"/>
              </w:rPr>
              <w:br/>
              <w:t>CALCULATE(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[Faturamento Desktops],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FILTER(ALL('D-Calendario'), YEAR('D-Calendario'[Data]) = 2018)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1BB1A38D" w14:textId="77777777" w:rsidR="00481A9A" w:rsidRDefault="00000000">
      <w:pPr>
        <w:spacing w:before="120" w:after="40"/>
      </w:pPr>
      <w:r>
        <w:rPr>
          <w:b/>
          <w:color w:val="000000"/>
        </w:rPr>
        <w:t>Var. Desktops</w:t>
      </w:r>
    </w:p>
    <w:p w14:paraId="08DC11D9" w14:textId="77777777" w:rsidR="00481A9A" w:rsidRDefault="00000000">
      <w:pPr>
        <w:spacing w:after="80"/>
      </w:pPr>
      <w:r>
        <w:t>Impacto absoluto da variação de Desktops, utilizado por continente.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4B57CE73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55917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Var. Desktops =</w:t>
            </w:r>
            <w:r>
              <w:rPr>
                <w:rFonts w:ascii="Courier New" w:eastAsia="Courier New" w:hAnsi="Courier New"/>
                <w:sz w:val="17"/>
              </w:rPr>
              <w:br/>
              <w:t>[Faturamento Desktops 2018] - [Faturamento Desktops 2017]</w:t>
            </w:r>
          </w:p>
        </w:tc>
      </w:tr>
    </w:tbl>
    <w:p w14:paraId="0297FECD" w14:textId="77777777" w:rsidR="00481A9A" w:rsidRDefault="00000000">
      <w:pPr>
        <w:spacing w:before="160" w:after="80"/>
      </w:pPr>
      <w:r>
        <w:rPr>
          <w:b/>
          <w:color w:val="4572A7"/>
          <w:sz w:val="24"/>
        </w:rPr>
        <w:t>5.4 Medidas por categoria e ranking</w:t>
      </w:r>
    </w:p>
    <w:p w14:paraId="1C16BCF7" w14:textId="77777777" w:rsidR="00481A9A" w:rsidRDefault="00000000">
      <w:pPr>
        <w:spacing w:before="120" w:after="40"/>
      </w:pPr>
      <w:r>
        <w:rPr>
          <w:b/>
          <w:color w:val="000000"/>
        </w:rPr>
        <w:t>Var. % Faturamento Categoria</w:t>
      </w:r>
    </w:p>
    <w:p w14:paraId="2F5C15F1" w14:textId="77777777" w:rsidR="00481A9A" w:rsidRDefault="00000000">
      <w:pPr>
        <w:spacing w:after="80"/>
      </w:pPr>
      <w:r>
        <w:t>Retorna a variação percentual do faturamento por categoria.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15321374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29098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Var. % Faturamento Categoria =</w:t>
            </w:r>
            <w:r>
              <w:rPr>
                <w:rFonts w:ascii="Courier New" w:eastAsia="Courier New" w:hAnsi="Courier New"/>
                <w:sz w:val="17"/>
              </w:rPr>
              <w:br/>
              <w:t>DIVIDE(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[Faturamento 2018] - [Faturamento 2017],</w:t>
            </w:r>
            <w:r>
              <w:rPr>
                <w:rFonts w:ascii="Courier New" w:eastAsia="Courier New" w:hAnsi="Courier New"/>
                <w:sz w:val="17"/>
              </w:rPr>
              <w:br/>
            </w:r>
            <w:r>
              <w:rPr>
                <w:rFonts w:ascii="Courier New" w:eastAsia="Courier New" w:hAnsi="Courier New"/>
                <w:sz w:val="17"/>
              </w:rPr>
              <w:lastRenderedPageBreak/>
              <w:t xml:space="preserve">    [Faturamento 2017]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3D2102E9" w14:textId="77777777" w:rsidR="00481A9A" w:rsidRDefault="00000000">
      <w:pPr>
        <w:spacing w:before="120" w:after="40"/>
      </w:pPr>
      <w:r>
        <w:rPr>
          <w:b/>
          <w:color w:val="000000"/>
        </w:rPr>
        <w:lastRenderedPageBreak/>
        <w:t>Categoria Maior Faturamento 2018</w:t>
      </w:r>
    </w:p>
    <w:p w14:paraId="36798035" w14:textId="77777777" w:rsidR="00481A9A" w:rsidRDefault="00000000">
      <w:pPr>
        <w:spacing w:after="80"/>
      </w:pPr>
      <w:r>
        <w:t>Descobre qual categoria teve o maior faturamento em 2018.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0071EBB9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3849BE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Categoria Maior Faturamento 2018 =</w:t>
            </w:r>
            <w:r>
              <w:rPr>
                <w:rFonts w:ascii="Courier New" w:eastAsia="Courier New" w:hAnsi="Courier New"/>
                <w:sz w:val="17"/>
              </w:rPr>
              <w:br/>
              <w:t>VAR TabelaCategoria =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ADDCOLUMNS(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VALUES(Produto[Categoria]),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"Fat2018", [Faturamento 2018]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)</w:t>
            </w:r>
            <w:r>
              <w:rPr>
                <w:rFonts w:ascii="Courier New" w:eastAsia="Courier New" w:hAnsi="Courier New"/>
                <w:sz w:val="17"/>
              </w:rPr>
              <w:br/>
              <w:t>VAR TopCategoria =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TOPN(1, TabelaCategoria, [Fat2018], DESC)</w:t>
            </w:r>
            <w:r>
              <w:rPr>
                <w:rFonts w:ascii="Courier New" w:eastAsia="Courier New" w:hAnsi="Courier New"/>
                <w:sz w:val="17"/>
              </w:rPr>
              <w:br/>
              <w:t>RETURN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MAXX(TopCategoria, Produto[Categoria])</w:t>
            </w:r>
          </w:p>
        </w:tc>
      </w:tr>
    </w:tbl>
    <w:p w14:paraId="2D6CC8B0" w14:textId="77777777" w:rsidR="00481A9A" w:rsidRDefault="00000000">
      <w:pPr>
        <w:spacing w:before="120" w:after="40"/>
      </w:pPr>
      <w:r>
        <w:rPr>
          <w:b/>
          <w:color w:val="000000"/>
        </w:rPr>
        <w:t>Maior Faturamento Categoria 2018</w:t>
      </w:r>
    </w:p>
    <w:p w14:paraId="415BCF6C" w14:textId="77777777" w:rsidR="00481A9A" w:rsidRDefault="00000000">
      <w:pPr>
        <w:spacing w:after="80"/>
      </w:pPr>
      <w:r>
        <w:t>Retorna o valor da categoria líder de 2018.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4B77A218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312C26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Maior Faturamento Categoria 2018 =</w:t>
            </w:r>
            <w:r>
              <w:rPr>
                <w:rFonts w:ascii="Courier New" w:eastAsia="Courier New" w:hAnsi="Courier New"/>
                <w:sz w:val="17"/>
              </w:rPr>
              <w:br/>
              <w:t>VAR TabelaCategoria =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ADDCOLUMNS(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VALUES(Produto[Categoria]),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"Fat2018", [Faturamento 2018]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)</w:t>
            </w:r>
            <w:r>
              <w:rPr>
                <w:rFonts w:ascii="Courier New" w:eastAsia="Courier New" w:hAnsi="Courier New"/>
                <w:sz w:val="17"/>
              </w:rPr>
              <w:br/>
              <w:t>VAR TopCategoria =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TOPN(1, TabelaCategoria, [Fat2018], DESC)</w:t>
            </w:r>
            <w:r>
              <w:rPr>
                <w:rFonts w:ascii="Courier New" w:eastAsia="Courier New" w:hAnsi="Courier New"/>
                <w:sz w:val="17"/>
              </w:rPr>
              <w:br/>
              <w:t>RETURN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MAXX(TopCategoria, [Fat2018])</w:t>
            </w:r>
          </w:p>
        </w:tc>
      </w:tr>
    </w:tbl>
    <w:p w14:paraId="479248F6" w14:textId="77777777" w:rsidR="00481A9A" w:rsidRDefault="00000000">
      <w:pPr>
        <w:spacing w:before="120" w:after="40"/>
      </w:pPr>
      <w:r>
        <w:rPr>
          <w:b/>
          <w:color w:val="000000"/>
        </w:rPr>
        <w:t>Categoria Maior Var. %</w:t>
      </w:r>
    </w:p>
    <w:p w14:paraId="5205E1D4" w14:textId="77777777" w:rsidR="00481A9A" w:rsidRDefault="00000000">
      <w:pPr>
        <w:spacing w:after="80"/>
      </w:pPr>
      <w:r>
        <w:t>Categoria com maior crescimento percentual entre 2017 e 2018.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376668A9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B56166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Categoria Maior Var. % =</w:t>
            </w:r>
            <w:r>
              <w:rPr>
                <w:rFonts w:ascii="Courier New" w:eastAsia="Courier New" w:hAnsi="Courier New"/>
                <w:sz w:val="17"/>
              </w:rPr>
              <w:br/>
              <w:t>VAR TabelaCategoria =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ADDCOLUMNS(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VALUES(Produto[Categoria]),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"VarPerc", [Var. % Faturamento Categoria]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)</w:t>
            </w:r>
            <w:r>
              <w:rPr>
                <w:rFonts w:ascii="Courier New" w:eastAsia="Courier New" w:hAnsi="Courier New"/>
                <w:sz w:val="17"/>
              </w:rPr>
              <w:br/>
              <w:t>VAR TopCategoria =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TOPN(1, TabelaCategoria, [VarPerc], DESC)</w:t>
            </w:r>
            <w:r>
              <w:rPr>
                <w:rFonts w:ascii="Courier New" w:eastAsia="Courier New" w:hAnsi="Courier New"/>
                <w:sz w:val="17"/>
              </w:rPr>
              <w:br/>
              <w:t>RETURN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MAXX(TopCategoria, Produto[Categoria])</w:t>
            </w:r>
          </w:p>
        </w:tc>
      </w:tr>
    </w:tbl>
    <w:p w14:paraId="6EC9F6BB" w14:textId="77777777" w:rsidR="00481A9A" w:rsidRDefault="00000000">
      <w:pPr>
        <w:spacing w:before="120" w:after="40"/>
      </w:pPr>
      <w:r>
        <w:rPr>
          <w:b/>
          <w:color w:val="000000"/>
        </w:rPr>
        <w:t>Maior Var. % Categoria</w:t>
      </w:r>
    </w:p>
    <w:p w14:paraId="550B4DE2" w14:textId="77777777" w:rsidR="00481A9A" w:rsidRDefault="00000000">
      <w:pPr>
        <w:spacing w:after="80"/>
      </w:pPr>
      <w:r>
        <w:t>Valor percentual do maior crescimento entre as categorias.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7A25E991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7AAF3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Maior Var. % Categoria =</w:t>
            </w:r>
            <w:r>
              <w:rPr>
                <w:rFonts w:ascii="Courier New" w:eastAsia="Courier New" w:hAnsi="Courier New"/>
                <w:sz w:val="17"/>
              </w:rPr>
              <w:br/>
              <w:t>VAR TabelaCategoria =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ADDCOLUMNS(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VALUES(Produto[Categoria]),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    "VarPerc", [Var. % Faturamento Categoria]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)</w:t>
            </w:r>
            <w:r>
              <w:rPr>
                <w:rFonts w:ascii="Courier New" w:eastAsia="Courier New" w:hAnsi="Courier New"/>
                <w:sz w:val="17"/>
              </w:rPr>
              <w:br/>
              <w:t>VAR TopCategoria =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TOPN(1, TabelaCategoria, [VarPerc], DESC)</w:t>
            </w:r>
            <w:r>
              <w:rPr>
                <w:rFonts w:ascii="Courier New" w:eastAsia="Courier New" w:hAnsi="Courier New"/>
                <w:sz w:val="17"/>
              </w:rPr>
              <w:br/>
              <w:t>RETURN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MAXX(TopCategoria, [VarPerc])</w:t>
            </w:r>
          </w:p>
        </w:tc>
      </w:tr>
    </w:tbl>
    <w:p w14:paraId="1B7E4FD9" w14:textId="77777777" w:rsidR="00481A9A" w:rsidRDefault="00000000">
      <w:pPr>
        <w:spacing w:before="120" w:after="40"/>
      </w:pPr>
      <w:r>
        <w:rPr>
          <w:b/>
          <w:color w:val="000000"/>
        </w:rPr>
        <w:t>Rank Subcategoria 2018</w:t>
      </w:r>
    </w:p>
    <w:p w14:paraId="57C9E829" w14:textId="77777777" w:rsidR="00481A9A" w:rsidRDefault="00000000">
      <w:pPr>
        <w:spacing w:after="80"/>
      </w:pPr>
      <w:r>
        <w:t>Ranking das subcategorias com base no faturamento de 2018.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597B417E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C4CCD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lastRenderedPageBreak/>
              <w:t>Rank Subcategoria 2018 =</w:t>
            </w:r>
            <w:r>
              <w:rPr>
                <w:rFonts w:ascii="Courier New" w:eastAsia="Courier New" w:hAnsi="Courier New"/>
                <w:sz w:val="17"/>
              </w:rPr>
              <w:br/>
              <w:t>RANKX(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ALL(Produto[Subcategoria]),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[Faturamento 2018],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,</w:t>
            </w:r>
            <w:r>
              <w:rPr>
                <w:rFonts w:ascii="Courier New" w:eastAsia="Courier New" w:hAnsi="Courier New"/>
                <w:sz w:val="17"/>
              </w:rPr>
              <w:br/>
              <w:t xml:space="preserve">    DESC</w:t>
            </w:r>
            <w:r>
              <w:rPr>
                <w:rFonts w:ascii="Courier New" w:eastAsia="Courier New" w:hAnsi="Courier New"/>
                <w:sz w:val="17"/>
              </w:rPr>
              <w:br/>
              <w:t>)</w:t>
            </w:r>
          </w:p>
        </w:tc>
      </w:tr>
    </w:tbl>
    <w:p w14:paraId="688C63B3" w14:textId="77777777" w:rsidR="00481A9A" w:rsidRDefault="00000000">
      <w:pPr>
        <w:spacing w:before="120" w:after="40"/>
      </w:pPr>
      <w:r>
        <w:rPr>
          <w:b/>
          <w:color w:val="000000"/>
        </w:rPr>
        <w:t>Top 3 Subcategorias</w:t>
      </w:r>
    </w:p>
    <w:p w14:paraId="6CD9BD90" w14:textId="77777777" w:rsidR="00481A9A" w:rsidRDefault="00000000">
      <w:pPr>
        <w:spacing w:after="80"/>
      </w:pPr>
      <w:r>
        <w:t>Marca as três subcategorias líderes de faturamento em 2018.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481A9A" w14:paraId="53AAFCC0" w14:textId="77777777">
        <w:trPr>
          <w:jc w:val="center"/>
        </w:trPr>
        <w:tc>
          <w:tcPr>
            <w:tcW w:w="9972" w:type="dxa"/>
            <w:shd w:val="clear" w:color="auto" w:fill="F4F6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4A40F5" w14:textId="77777777" w:rsidR="00481A9A" w:rsidRDefault="00000000">
            <w:pPr>
              <w:spacing w:after="0" w:line="252" w:lineRule="auto"/>
            </w:pPr>
            <w:r>
              <w:rPr>
                <w:rFonts w:ascii="Courier New" w:eastAsia="Courier New" w:hAnsi="Courier New"/>
                <w:sz w:val="17"/>
              </w:rPr>
              <w:t>Top 3 Subcategorias =</w:t>
            </w:r>
            <w:r>
              <w:rPr>
                <w:rFonts w:ascii="Courier New" w:eastAsia="Courier New" w:hAnsi="Courier New"/>
                <w:sz w:val="17"/>
              </w:rPr>
              <w:br/>
              <w:t>IF([Rank Subcategoria 2018] &lt;= 3, 1, 0)</w:t>
            </w:r>
          </w:p>
        </w:tc>
      </w:tr>
    </w:tbl>
    <w:p w14:paraId="61AF346E" w14:textId="77777777" w:rsidR="00481A9A" w:rsidRDefault="00000000">
      <w:r>
        <w:br w:type="page"/>
      </w:r>
    </w:p>
    <w:p w14:paraId="197B4245" w14:textId="77777777" w:rsidR="00481A9A" w:rsidRDefault="00000000">
      <w:pPr>
        <w:spacing w:before="200" w:after="120"/>
      </w:pPr>
      <w:r>
        <w:rPr>
          <w:b/>
          <w:color w:val="265B91"/>
          <w:sz w:val="32"/>
        </w:rPr>
        <w:lastRenderedPageBreak/>
        <w:t>6. Telas do dashboard e leitura dos indicadores</w:t>
      </w:r>
    </w:p>
    <w:p w14:paraId="28AA1088" w14:textId="77777777" w:rsidR="00481A9A" w:rsidRDefault="00000000">
      <w:pPr>
        <w:spacing w:after="80"/>
      </w:pPr>
      <w:r>
        <w:t>O dashboard foi organizado em duas páginas principais: uma visão Geral, voltada ao acompanhamento macro do negócio, e uma visão Detalhada, construída para responder às perguntas do comparativo entre anos. Abaixo está registrada a lógica de leitura de cada uma.</w:t>
      </w:r>
    </w:p>
    <w:p w14:paraId="1F49057A" w14:textId="77777777" w:rsidR="00481A9A" w:rsidRDefault="00000000">
      <w:pPr>
        <w:spacing w:before="160" w:after="80"/>
      </w:pPr>
      <w:r>
        <w:rPr>
          <w:b/>
          <w:color w:val="4572A7"/>
          <w:sz w:val="24"/>
        </w:rPr>
        <w:t>6.1 Tela Geral</w:t>
      </w:r>
    </w:p>
    <w:p w14:paraId="4F63EB84" w14:textId="77777777" w:rsidR="00481A9A" w:rsidRDefault="00000000">
      <w:pPr>
        <w:spacing w:after="80"/>
      </w:pPr>
      <w:r>
        <w:t>A tela Geral foi estruturada para apresentar rapidamente a situação do negócio no período filtrado, com foco em meta, faturamento, custo, desconto, crescimento e distribuição do resultado por categoria, subcategoria e continente.</w:t>
      </w:r>
    </w:p>
    <w:p w14:paraId="474F0AC2" w14:textId="77777777" w:rsidR="00481A9A" w:rsidRDefault="00000000">
      <w:pPr>
        <w:spacing w:after="80"/>
      </w:pPr>
      <w:r>
        <w:t>Principais componentes da tela Geral:</w:t>
      </w:r>
    </w:p>
    <w:p w14:paraId="3E5C8C38" w14:textId="77777777" w:rsidR="00481A9A" w:rsidRDefault="00000000">
      <w:pPr>
        <w:pStyle w:val="Commarcadores"/>
        <w:spacing w:after="80"/>
      </w:pPr>
      <w:r>
        <w:t>Meta: apresenta o valor previsto de receita para o período filtrado.</w:t>
      </w:r>
    </w:p>
    <w:p w14:paraId="7F7C0EB7" w14:textId="77777777" w:rsidR="00481A9A" w:rsidRDefault="00000000">
      <w:pPr>
        <w:pStyle w:val="Commarcadores"/>
        <w:spacing w:after="80"/>
      </w:pPr>
      <w:r>
        <w:t>Faturamento: traz o valor realizado, já considerando a lógica adotada para receita líquida.</w:t>
      </w:r>
    </w:p>
    <w:p w14:paraId="554D8288" w14:textId="77777777" w:rsidR="00481A9A" w:rsidRDefault="00000000">
      <w:pPr>
        <w:pStyle w:val="Commarcadores"/>
        <w:spacing w:after="80"/>
      </w:pPr>
      <w:r>
        <w:t>Crescimento vs período passado: compara o faturamento atual com o mesmo período anterior.</w:t>
      </w:r>
    </w:p>
    <w:p w14:paraId="19958595" w14:textId="77777777" w:rsidR="00481A9A" w:rsidRDefault="00000000">
      <w:pPr>
        <w:pStyle w:val="Commarcadores"/>
        <w:spacing w:after="80"/>
      </w:pPr>
      <w:r>
        <w:t>Custo e Descontos: apoiam a leitura financeira do resultado.</w:t>
      </w:r>
    </w:p>
    <w:p w14:paraId="1832675E" w14:textId="77777777" w:rsidR="00481A9A" w:rsidRDefault="00000000">
      <w:pPr>
        <w:pStyle w:val="Commarcadores"/>
        <w:spacing w:after="80"/>
      </w:pPr>
      <w:r>
        <w:t>Meta % Atingido: mostra o quanto do objetivo já foi alcançado.</w:t>
      </w:r>
    </w:p>
    <w:p w14:paraId="60B44A80" w14:textId="77777777" w:rsidR="00481A9A" w:rsidRDefault="00000000">
      <w:pPr>
        <w:pStyle w:val="Commarcadores"/>
        <w:spacing w:after="80"/>
      </w:pPr>
      <w:r>
        <w:t>% Participação Categoria: indica como o faturamento está distribuído entre as categorias.</w:t>
      </w:r>
    </w:p>
    <w:p w14:paraId="7F9B0A08" w14:textId="77777777" w:rsidR="00481A9A" w:rsidRDefault="00000000">
      <w:pPr>
        <w:pStyle w:val="Commarcadores"/>
        <w:spacing w:after="80"/>
      </w:pPr>
      <w:r>
        <w:t>Faturamento por Continente: mostra a concentração geográfica da receita.</w:t>
      </w:r>
    </w:p>
    <w:p w14:paraId="79DCC692" w14:textId="77777777" w:rsidR="00481A9A" w:rsidRDefault="00000000">
      <w:pPr>
        <w:pStyle w:val="Commarcadores"/>
        <w:spacing w:after="80"/>
      </w:pPr>
      <w:r>
        <w:t>Tabela por Subcategoria: detalha volume, faturamento, percentual de atingimento, custo e desconto.</w:t>
      </w:r>
    </w:p>
    <w:p w14:paraId="25BABE03" w14:textId="77777777" w:rsidR="00481A9A" w:rsidRDefault="00000000">
      <w:pPr>
        <w:pStyle w:val="Commarcadores"/>
        <w:spacing w:after="80"/>
      </w:pPr>
      <w:r>
        <w:t>Faturamento por Subcategoria e por Categoria: facilitam a identificação dos principais grupos de receita.</w:t>
      </w:r>
    </w:p>
    <w:p w14:paraId="08182D05" w14:textId="77777777" w:rsidR="00481A9A" w:rsidRDefault="00000000">
      <w:pPr>
        <w:spacing w:after="80"/>
      </w:pPr>
      <w:r>
        <w:t>Conforme o painel da tela Geral utilizado na análise, os principais números exibidos foram: Meta de R$ 49.934.236,38; Faturamento de R$ 18.708.814,28; Crescimento de 41,23% frente ao período anterior; Custo de R$ 9.461.382,70; Descontos de R$ 2.722.209,81; e atingimento de 37,47% da meta no recorte filtrado.</w:t>
      </w:r>
    </w:p>
    <w:p w14:paraId="2283C793" w14:textId="77777777" w:rsidR="00481A9A" w:rsidRDefault="00000000">
      <w:pPr>
        <w:spacing w:before="160" w:after="80"/>
      </w:pPr>
      <w:r>
        <w:rPr>
          <w:b/>
          <w:color w:val="4572A7"/>
          <w:sz w:val="24"/>
        </w:rPr>
        <w:t>6.2 Tela Detalhada</w:t>
      </w:r>
    </w:p>
    <w:p w14:paraId="348C1311" w14:textId="77777777" w:rsidR="00481A9A" w:rsidRDefault="00000000">
      <w:pPr>
        <w:spacing w:after="80"/>
      </w:pPr>
      <w:r>
        <w:t>A tela Detalhada foi montada para responder diretamente às perguntas do comparativo entre 2017 e 2018. Nela, cada visual foi pensado como uma resposta analítica objetiva, sem depender de leitura cruzada complexa por parte do usuário.</w:t>
      </w:r>
    </w:p>
    <w:p w14:paraId="7CC443A5" w14:textId="77777777" w:rsidR="00481A9A" w:rsidRDefault="00000000">
      <w:pPr>
        <w:pStyle w:val="Commarcadores"/>
        <w:spacing w:after="80"/>
      </w:pPr>
      <w:r>
        <w:t>Var. % Faturamento 2018 vs 2017: card-resumo da evolução anual do faturamento.</w:t>
      </w:r>
    </w:p>
    <w:p w14:paraId="1064144B" w14:textId="77777777" w:rsidR="00481A9A" w:rsidRDefault="00000000">
      <w:pPr>
        <w:pStyle w:val="Commarcadores"/>
        <w:spacing w:after="80"/>
      </w:pPr>
      <w:r>
        <w:t>% Atingido por Ano: linha temporal com o comportamento do atingimento anual.</w:t>
      </w:r>
    </w:p>
    <w:p w14:paraId="6A6B44C1" w14:textId="77777777" w:rsidR="00481A9A" w:rsidRDefault="00000000">
      <w:pPr>
        <w:pStyle w:val="Commarcadores"/>
        <w:spacing w:after="80"/>
      </w:pPr>
      <w:r>
        <w:t>Crescimento de Faturamento 2018 vs 2017 por Subcategoria: mostra onde o crescimento foi puxado e onde houve retração.</w:t>
      </w:r>
    </w:p>
    <w:p w14:paraId="30399334" w14:textId="77777777" w:rsidR="00481A9A" w:rsidRDefault="00000000">
      <w:pPr>
        <w:pStyle w:val="Commarcadores"/>
        <w:spacing w:after="80"/>
      </w:pPr>
      <w:r>
        <w:t>% Representatividade Desktops: resume a perda de participação da subcategoria no mix.</w:t>
      </w:r>
    </w:p>
    <w:p w14:paraId="2BD10BBB" w14:textId="77777777" w:rsidR="00481A9A" w:rsidRDefault="00000000">
      <w:pPr>
        <w:pStyle w:val="Commarcadores"/>
        <w:spacing w:after="80"/>
      </w:pPr>
      <w:r>
        <w:t>Quem puxou a queda de Desktops: gráfico por continente que identifica o principal responsável pela retração.</w:t>
      </w:r>
    </w:p>
    <w:p w14:paraId="0DBBD69C" w14:textId="77777777" w:rsidR="00481A9A" w:rsidRDefault="00000000">
      <w:pPr>
        <w:pStyle w:val="Commarcadores"/>
        <w:spacing w:after="80"/>
      </w:pPr>
      <w:r>
        <w:t>Var. % Faturamento Categoria por Categoria: compara a evolução percentual entre as categorias.</w:t>
      </w:r>
    </w:p>
    <w:p w14:paraId="7A24D1B2" w14:textId="77777777" w:rsidR="00481A9A" w:rsidRDefault="00000000">
      <w:pPr>
        <w:pStyle w:val="Commarcadores"/>
        <w:spacing w:after="80"/>
      </w:pPr>
      <w:r>
        <w:t>Categoria com Maior Faturamento em 2018: texto/card com a categoria líder e seu valor.</w:t>
      </w:r>
    </w:p>
    <w:p w14:paraId="718D8E40" w14:textId="77777777" w:rsidR="00481A9A" w:rsidRDefault="00000000">
      <w:pPr>
        <w:pStyle w:val="Commarcadores"/>
        <w:spacing w:after="80"/>
      </w:pPr>
      <w:r>
        <w:t>Categoria com Maior Crescimento %: destaque para a categoria com maior aceleração no período.</w:t>
      </w:r>
    </w:p>
    <w:p w14:paraId="5E971F5D" w14:textId="77777777" w:rsidR="00481A9A" w:rsidRDefault="00000000">
      <w:pPr>
        <w:pStyle w:val="Commarcadores"/>
        <w:spacing w:after="80"/>
      </w:pPr>
      <w:r>
        <w:t>Faturamento 2018 por Subcategoria: Top 3 de subcategorias líderes em 2018.</w:t>
      </w:r>
    </w:p>
    <w:p w14:paraId="669B2533" w14:textId="77777777" w:rsidR="00481A9A" w:rsidRDefault="00000000">
      <w:pPr>
        <w:spacing w:before="200" w:after="120"/>
      </w:pPr>
      <w:r>
        <w:rPr>
          <w:b/>
          <w:color w:val="265B91"/>
          <w:sz w:val="32"/>
        </w:rPr>
        <w:t>7. Respostas consolidadas dos indicadores da tela Detalhada</w:t>
      </w:r>
    </w:p>
    <w:p w14:paraId="68EEFD60" w14:textId="77777777" w:rsidR="00481A9A" w:rsidRDefault="00000000">
      <w:pPr>
        <w:spacing w:before="120" w:after="40"/>
      </w:pPr>
      <w:r>
        <w:rPr>
          <w:b/>
          <w:color w:val="000000"/>
        </w:rPr>
        <w:t>Qual foi a variação entre o faturamento de 2018 e o ano anterior?</w:t>
      </w:r>
    </w:p>
    <w:p w14:paraId="337B42A3" w14:textId="77777777" w:rsidR="00481A9A" w:rsidRDefault="00000000">
      <w:pPr>
        <w:spacing w:after="80"/>
      </w:pPr>
      <w:r>
        <w:t>A variação apurada foi positiva em 27,19%, indicando crescimento do faturamento em 2018 frente a 2017.</w:t>
      </w:r>
    </w:p>
    <w:p w14:paraId="1AB83D3C" w14:textId="77777777" w:rsidR="00481A9A" w:rsidRDefault="00000000">
      <w:pPr>
        <w:spacing w:before="120" w:after="40"/>
      </w:pPr>
      <w:r>
        <w:rPr>
          <w:b/>
          <w:color w:val="000000"/>
        </w:rPr>
        <w:t>A variação entre o faturamento de 2018 e o ano anterior foi positiva em todas as subcategorias?</w:t>
      </w:r>
    </w:p>
    <w:p w14:paraId="2911EE5B" w14:textId="77777777" w:rsidR="00481A9A" w:rsidRDefault="00000000">
      <w:pPr>
        <w:spacing w:after="80"/>
      </w:pPr>
      <w:r>
        <w:lastRenderedPageBreak/>
        <w:t>Não. A maior parte das subcategorias apresentou crescimento, porém Desktops registrou queda de -4,53%, quebrando a homogeneidade do resultado.</w:t>
      </w:r>
    </w:p>
    <w:p w14:paraId="2FF1DE72" w14:textId="77777777" w:rsidR="00481A9A" w:rsidRDefault="00000000">
      <w:pPr>
        <w:spacing w:before="120" w:after="40"/>
      </w:pPr>
      <w:r>
        <w:rPr>
          <w:b/>
          <w:color w:val="000000"/>
        </w:rPr>
        <w:t>Qual foi o percentual de variação de representatividade entre 2018 e o ano anterior na subcategoria Desktops?</w:t>
      </w:r>
    </w:p>
    <w:p w14:paraId="6CEF7688" w14:textId="77777777" w:rsidR="00481A9A" w:rsidRDefault="00000000">
      <w:pPr>
        <w:spacing w:after="80"/>
      </w:pPr>
      <w:r>
        <w:t>A representatividade de Desktops caiu 4,23 p.p. entre 2017 e 2018, sinalizando perda de relevância no mix de vendas.</w:t>
      </w:r>
    </w:p>
    <w:p w14:paraId="39A3254F" w14:textId="77777777" w:rsidR="00481A9A" w:rsidRDefault="00000000">
      <w:pPr>
        <w:spacing w:before="120" w:after="40"/>
      </w:pPr>
      <w:r>
        <w:rPr>
          <w:b/>
          <w:color w:val="000000"/>
        </w:rPr>
        <w:t>Qual foi o continente responsável por essa queda de faturamento na subcategoria Desktops?</w:t>
      </w:r>
    </w:p>
    <w:p w14:paraId="42DB22BD" w14:textId="77777777" w:rsidR="00481A9A" w:rsidRDefault="00000000">
      <w:pPr>
        <w:spacing w:after="80"/>
      </w:pPr>
      <w:r>
        <w:t>Ásia foi o continente com maior impacto negativo, com -5,13%, seguido por América do Norte (-4,68%) e Europa (-3,02%).</w:t>
      </w:r>
    </w:p>
    <w:p w14:paraId="6BD07ABC" w14:textId="77777777" w:rsidR="00481A9A" w:rsidRDefault="00000000">
      <w:pPr>
        <w:spacing w:before="120" w:after="40"/>
      </w:pPr>
      <w:r>
        <w:rPr>
          <w:b/>
          <w:color w:val="000000"/>
        </w:rPr>
        <w:t>Qual foi a categoria com o maior faturamento em 2018? Qual o valor em R$?</w:t>
      </w:r>
    </w:p>
    <w:p w14:paraId="3801627A" w14:textId="77777777" w:rsidR="00481A9A" w:rsidRDefault="00000000">
      <w:pPr>
        <w:spacing w:after="80"/>
      </w:pPr>
      <w:r>
        <w:t>A categoria líder foi Computers, com R$ 60.015.300,44.</w:t>
      </w:r>
    </w:p>
    <w:p w14:paraId="282BB69E" w14:textId="77777777" w:rsidR="00481A9A" w:rsidRDefault="00000000">
      <w:pPr>
        <w:spacing w:before="120" w:after="40"/>
      </w:pPr>
      <w:r>
        <w:rPr>
          <w:b/>
          <w:color w:val="000000"/>
        </w:rPr>
        <w:t>Qual foi a categoria com a maior variação percentual entre 2017 e 2018?</w:t>
      </w:r>
    </w:p>
    <w:p w14:paraId="30098C23" w14:textId="77777777" w:rsidR="00481A9A" w:rsidRDefault="00000000">
      <w:pPr>
        <w:spacing w:after="80"/>
      </w:pPr>
      <w:r>
        <w:t>TV and Video apresentou a maior variação percentual, com 131,86%.</w:t>
      </w:r>
    </w:p>
    <w:p w14:paraId="7951F227" w14:textId="77777777" w:rsidR="00481A9A" w:rsidRDefault="00000000">
      <w:pPr>
        <w:spacing w:before="120" w:after="40"/>
      </w:pPr>
      <w:r>
        <w:rPr>
          <w:b/>
          <w:color w:val="000000"/>
        </w:rPr>
        <w:t>Quais foram as 3 subcategorias com maior faturamento em 2018?</w:t>
      </w:r>
    </w:p>
    <w:p w14:paraId="57C3C165" w14:textId="77777777" w:rsidR="00481A9A" w:rsidRDefault="00000000">
      <w:pPr>
        <w:spacing w:after="80"/>
      </w:pPr>
      <w:r>
        <w:t>Conforme a formatação exibida no painel: Projectors &amp; Screens (R$ 23.146,23 Mil), Laptops (R$ 16.621,57 Mil) e Desktops (R$ 10.885,11 Mil).</w:t>
      </w:r>
    </w:p>
    <w:p w14:paraId="0BDF2A05" w14:textId="77777777" w:rsidR="00481A9A" w:rsidRDefault="00000000">
      <w:pPr>
        <w:spacing w:before="120" w:after="40"/>
      </w:pPr>
      <w:r>
        <w:rPr>
          <w:b/>
          <w:color w:val="000000"/>
        </w:rPr>
        <w:t>São as mesmas subcategorias em destaque considerando todos os períodos?</w:t>
      </w:r>
    </w:p>
    <w:p w14:paraId="0B5BABA1" w14:textId="77777777" w:rsidR="00481A9A" w:rsidRDefault="00000000">
      <w:pPr>
        <w:spacing w:after="80"/>
      </w:pPr>
      <w:r>
        <w:t>Essa pergunta não foi concluída nesta versão do projeto. A lógica necessária exigiria uma comparação dinâmica de ranking entre períodos, o que ficou como evolução futura.</w:t>
      </w:r>
    </w:p>
    <w:p w14:paraId="56D4009A" w14:textId="77777777" w:rsidR="00481A9A" w:rsidRDefault="00000000">
      <w:pPr>
        <w:spacing w:before="200" w:after="120"/>
      </w:pPr>
      <w:r>
        <w:rPr>
          <w:b/>
          <w:color w:val="265B91"/>
          <w:sz w:val="32"/>
        </w:rPr>
        <w:t>8. Insights de negócio extraídos da tela Detalhada</w:t>
      </w:r>
    </w:p>
    <w:p w14:paraId="1E27E7DE" w14:textId="77777777" w:rsidR="00481A9A" w:rsidRDefault="00000000">
      <w:pPr>
        <w:pStyle w:val="Commarcadores"/>
        <w:spacing w:after="80"/>
      </w:pPr>
      <w:r>
        <w:t>O crescimento de 27,19% entre 2017 e 2018 mostra evolução do negócio, mas a leitura por subcategoria evidencia que esse avanço não foi distribuído de forma equilibrada.</w:t>
      </w:r>
    </w:p>
    <w:p w14:paraId="7BF6F3E8" w14:textId="77777777" w:rsidR="00481A9A" w:rsidRDefault="00000000">
      <w:pPr>
        <w:pStyle w:val="Commarcadores"/>
        <w:spacing w:after="80"/>
      </w:pPr>
      <w:r>
        <w:t>O resultado positivo ficou bastante concentrado em algumas subcategorias, especialmente Home Theater System, Recording Pen, Televisions e Monitors, que apresentaram variações expressivas.</w:t>
      </w:r>
    </w:p>
    <w:p w14:paraId="4BF7F754" w14:textId="77777777" w:rsidR="00481A9A" w:rsidRDefault="00000000">
      <w:pPr>
        <w:pStyle w:val="Commarcadores"/>
        <w:spacing w:after="80"/>
      </w:pPr>
      <w:r>
        <w:t>A queda em Desktops não é apenas um recuo pontual de receita; a perda de 4,23 p.p. de representatividade mostra que essa subcategoria também perdeu espaço dentro do portfólio.</w:t>
      </w:r>
    </w:p>
    <w:p w14:paraId="02D828A9" w14:textId="77777777" w:rsidR="00481A9A" w:rsidRDefault="00000000">
      <w:pPr>
        <w:pStyle w:val="Commarcadores"/>
        <w:spacing w:after="80"/>
      </w:pPr>
      <w:r>
        <w:t>O fato de a Ásia ser o principal vetor negativo em Desktops sugere que o problema é mais regional do que generalizado. Isso abre caminho para uma revisão comercial focada por continente, e não necessariamente uma mudança ampla para toda a linha.</w:t>
      </w:r>
    </w:p>
    <w:p w14:paraId="399C9863" w14:textId="77777777" w:rsidR="00481A9A" w:rsidRDefault="00000000">
      <w:pPr>
        <w:pStyle w:val="Commarcadores"/>
        <w:spacing w:after="80"/>
      </w:pPr>
      <w:r>
        <w:t>A categoria Computers, embora líder em faturamento em 2018, não foi a categoria com maior aceleração. Isso indica que liderança de receita e velocidade de crescimento são coisas diferentes e precisam ser acompanhadas em paralelo.</w:t>
      </w:r>
    </w:p>
    <w:p w14:paraId="478EE243" w14:textId="77777777" w:rsidR="00481A9A" w:rsidRDefault="00000000">
      <w:pPr>
        <w:pStyle w:val="Commarcadores"/>
        <w:spacing w:after="80"/>
      </w:pPr>
      <w:r>
        <w:t>TV and Video apresentou o maior crescimento percentual entre as categorias, o que pode sinalizar uma frente relevante para revisão de metas, investimento comercial ou priorização de portfólio.</w:t>
      </w:r>
    </w:p>
    <w:p w14:paraId="4F8AFC15" w14:textId="77777777" w:rsidR="00481A9A" w:rsidRDefault="00000000">
      <w:pPr>
        <w:pStyle w:val="Commarcadores"/>
        <w:spacing w:after="80"/>
      </w:pPr>
      <w:r>
        <w:t>O Top 3 de subcategorias em 2018 evidencia concentração de receita. Esse comportamento pode ser positivo quando existe especialização do negócio, mas também aumenta a dependência de poucos grupos para sustentação do resultado.</w:t>
      </w:r>
    </w:p>
    <w:p w14:paraId="21F58002" w14:textId="77777777" w:rsidR="00481A9A" w:rsidRDefault="00000000">
      <w:pPr>
        <w:pStyle w:val="Commarcadores"/>
        <w:spacing w:after="80"/>
      </w:pPr>
      <w:r>
        <w:t>O comportamento de 2019, mostrado de forma parcial no gráfico de atingimento por ano, deve ser analisado com cuidado. Como a base vai apenas até 16/03/2019, o percentual de 37,47% não é comparável diretamente com anos fechados sem algum tipo de projeção ou corte equivalente.</w:t>
      </w:r>
    </w:p>
    <w:p w14:paraId="623C800D" w14:textId="77777777" w:rsidR="00481A9A" w:rsidRDefault="00000000">
      <w:pPr>
        <w:spacing w:before="200" w:after="120"/>
      </w:pPr>
      <w:r>
        <w:rPr>
          <w:b/>
          <w:color w:val="265B91"/>
          <w:sz w:val="32"/>
        </w:rPr>
        <w:t>9. Limitações e próximos passos</w:t>
      </w:r>
    </w:p>
    <w:p w14:paraId="46095CD2" w14:textId="77777777" w:rsidR="00481A9A" w:rsidRDefault="00000000">
      <w:pPr>
        <w:pStyle w:val="Commarcadores"/>
        <w:spacing w:after="80"/>
      </w:pPr>
      <w:r>
        <w:lastRenderedPageBreak/>
        <w:t>A principal pendência analítica foi a última pergunta do case: verificar se as mesmas subcategorias permaneceram em destaque ao longo de todos os períodos.</w:t>
      </w:r>
    </w:p>
    <w:p w14:paraId="703AC5EB" w14:textId="77777777" w:rsidR="00481A9A" w:rsidRDefault="00000000">
      <w:pPr>
        <w:pStyle w:val="Commarcadores"/>
        <w:spacing w:after="80"/>
      </w:pPr>
      <w:r>
        <w:t>Para responder essa questão de forma robusta, o ideal seria criar medidas de ranking por ano e uma lógica complementar para comparar permanência, entrada e saída das subcategorias no Top N.</w:t>
      </w:r>
    </w:p>
    <w:p w14:paraId="19C7BC37" w14:textId="77777777" w:rsidR="00481A9A" w:rsidRDefault="00000000">
      <w:pPr>
        <w:pStyle w:val="Commarcadores"/>
        <w:spacing w:after="80"/>
      </w:pPr>
      <w:r>
        <w:t>Como próximo passo, também é recomendável revisar a formatação de algumas escalas numéricas do painel para deixar mais claro quando o valor está em unidade, milhar ou milhão.</w:t>
      </w:r>
    </w:p>
    <w:p w14:paraId="1E8C3691" w14:textId="77777777" w:rsidR="00481A9A" w:rsidRDefault="00000000">
      <w:pPr>
        <w:pStyle w:val="Commarcadores"/>
        <w:spacing w:after="80"/>
      </w:pPr>
      <w:r>
        <w:t>Outra evolução possível é conectar a tabela Metas com uma camada auxiliar mais estruturada, reduzindo a dependência de filtros contextuais complexos em DAX.</w:t>
      </w:r>
    </w:p>
    <w:sectPr w:rsidR="00481A9A" w:rsidSect="00034616">
      <w:headerReference w:type="even" r:id="rId8"/>
      <w:headerReference w:type="default" r:id="rId9"/>
      <w:headerReference w:type="first" r:id="rId10"/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F7453" w14:textId="77777777" w:rsidR="00FD3291" w:rsidRDefault="00FD3291" w:rsidP="00A52D8B">
      <w:pPr>
        <w:spacing w:after="0" w:line="240" w:lineRule="auto"/>
      </w:pPr>
      <w:r>
        <w:separator/>
      </w:r>
    </w:p>
  </w:endnote>
  <w:endnote w:type="continuationSeparator" w:id="0">
    <w:p w14:paraId="7A18E6B6" w14:textId="77777777" w:rsidR="00FD3291" w:rsidRDefault="00FD3291" w:rsidP="00A52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96F88" w14:textId="77777777" w:rsidR="00FD3291" w:rsidRDefault="00FD3291" w:rsidP="00A52D8B">
      <w:pPr>
        <w:spacing w:after="0" w:line="240" w:lineRule="auto"/>
      </w:pPr>
      <w:r>
        <w:separator/>
      </w:r>
    </w:p>
  </w:footnote>
  <w:footnote w:type="continuationSeparator" w:id="0">
    <w:p w14:paraId="4EE6C6EA" w14:textId="77777777" w:rsidR="00FD3291" w:rsidRDefault="00FD3291" w:rsidP="00A52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B03CB" w14:textId="3048E655" w:rsidR="00A52D8B" w:rsidRDefault="00A52D8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B914FB" wp14:editId="20F29A7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9375" cy="368935"/>
              <wp:effectExtent l="0" t="0" r="0" b="12065"/>
              <wp:wrapNone/>
              <wp:docPr id="1202390973" name="Caixa de Texto 2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93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88E89E" w14:textId="1F50A56E" w:rsidR="00A52D8B" w:rsidRPr="00A52D8B" w:rsidRDefault="00A52D8B" w:rsidP="00A52D8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2D8B"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B914F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: Interno" style="position:absolute;margin-left:55.05pt;margin-top:0;width:106.25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0088E89E" w14:textId="1F50A56E" w:rsidR="00A52D8B" w:rsidRPr="00A52D8B" w:rsidRDefault="00A52D8B" w:rsidP="00A52D8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2D8B"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0D01" w14:textId="5CFB4AAB" w:rsidR="00A52D8B" w:rsidRDefault="00A52D8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6C5C1C" wp14:editId="38E5E3AC">
              <wp:simplePos x="7239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349375" cy="368935"/>
              <wp:effectExtent l="0" t="0" r="0" b="12065"/>
              <wp:wrapNone/>
              <wp:docPr id="180993901" name="Caixa de Texto 3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93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DD7E3" w14:textId="07CFEB25" w:rsidR="00A52D8B" w:rsidRPr="00A52D8B" w:rsidRDefault="00A52D8B" w:rsidP="00A52D8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2D8B"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C5C1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: Interno" style="position:absolute;margin-left:55.05pt;margin-top:0;width:106.25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57DD7E3" w14:textId="07CFEB25" w:rsidR="00A52D8B" w:rsidRPr="00A52D8B" w:rsidRDefault="00A52D8B" w:rsidP="00A52D8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2D8B"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57339" w14:textId="5F055D19" w:rsidR="00A52D8B" w:rsidRDefault="00A52D8B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D1613F" wp14:editId="4EF4BFE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9375" cy="368935"/>
              <wp:effectExtent l="0" t="0" r="0" b="12065"/>
              <wp:wrapNone/>
              <wp:docPr id="590304901" name="Caixa de Texto 1" descr="Classificação: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93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9C9342" w14:textId="6ACA0BF0" w:rsidR="00A52D8B" w:rsidRPr="00A52D8B" w:rsidRDefault="00A52D8B" w:rsidP="00A52D8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2D8B">
                            <w:rPr>
                              <w:rFonts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1613F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: Interno" style="position:absolute;margin-left:55.05pt;margin-top:0;width:106.25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2D9C9342" w14:textId="6ACA0BF0" w:rsidR="00A52D8B" w:rsidRPr="00A52D8B" w:rsidRDefault="00A52D8B" w:rsidP="00A52D8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2D8B">
                      <w:rPr>
                        <w:rFonts w:cs="Calibri"/>
                        <w:noProof/>
                        <w:color w:val="000000"/>
                        <w:sz w:val="20"/>
                        <w:szCs w:val="20"/>
                      </w:rPr>
                      <w:t>Classificação: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420516">
    <w:abstractNumId w:val="8"/>
  </w:num>
  <w:num w:numId="2" w16cid:durableId="2094006786">
    <w:abstractNumId w:val="6"/>
  </w:num>
  <w:num w:numId="3" w16cid:durableId="811561815">
    <w:abstractNumId w:val="5"/>
  </w:num>
  <w:num w:numId="4" w16cid:durableId="1808351304">
    <w:abstractNumId w:val="4"/>
  </w:num>
  <w:num w:numId="5" w16cid:durableId="572735877">
    <w:abstractNumId w:val="7"/>
  </w:num>
  <w:num w:numId="6" w16cid:durableId="380062073">
    <w:abstractNumId w:val="3"/>
  </w:num>
  <w:num w:numId="7" w16cid:durableId="958798406">
    <w:abstractNumId w:val="2"/>
  </w:num>
  <w:num w:numId="8" w16cid:durableId="41710455">
    <w:abstractNumId w:val="1"/>
  </w:num>
  <w:num w:numId="9" w16cid:durableId="1786149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A9A"/>
    <w:rsid w:val="009A7014"/>
    <w:rsid w:val="00A52D8B"/>
    <w:rsid w:val="00AA1D8D"/>
    <w:rsid w:val="00B47730"/>
    <w:rsid w:val="00CB0664"/>
    <w:rsid w:val="00FC693F"/>
    <w:rsid w:val="00FD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F2844"/>
  <w14:defaultImageDpi w14:val="300"/>
  <w15:docId w15:val="{1A80D8BA-9083-4F10-A137-958D134F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3323</Words>
  <Characters>17948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Santos</cp:lastModifiedBy>
  <cp:revision>2</cp:revision>
  <dcterms:created xsi:type="dcterms:W3CDTF">2013-12-23T23:15:00Z</dcterms:created>
  <dcterms:modified xsi:type="dcterms:W3CDTF">2026-04-06T20:20:00Z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232f5685,47ab07bd,ac9bf6d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Classificação: Interno</vt:lpwstr>
  </property>
  <property fmtid="{D5CDD505-2E9C-101B-9397-08002B2CF9AE}" pid="5" name="MSIP_Label_a931ccc1-7817-45e6-bec1-cc0dd65aa44c_Enabled">
    <vt:lpwstr>true</vt:lpwstr>
  </property>
  <property fmtid="{D5CDD505-2E9C-101B-9397-08002B2CF9AE}" pid="6" name="MSIP_Label_a931ccc1-7817-45e6-bec1-cc0dd65aa44c_SetDate">
    <vt:lpwstr>2026-04-06T20:19:44Z</vt:lpwstr>
  </property>
  <property fmtid="{D5CDD505-2E9C-101B-9397-08002B2CF9AE}" pid="7" name="MSIP_Label_a931ccc1-7817-45e6-bec1-cc0dd65aa44c_Method">
    <vt:lpwstr>Privileged</vt:lpwstr>
  </property>
  <property fmtid="{D5CDD505-2E9C-101B-9397-08002B2CF9AE}" pid="8" name="MSIP_Label_a931ccc1-7817-45e6-bec1-cc0dd65aa44c_Name">
    <vt:lpwstr>Interno</vt:lpwstr>
  </property>
  <property fmtid="{D5CDD505-2E9C-101B-9397-08002B2CF9AE}" pid="9" name="MSIP_Label_a931ccc1-7817-45e6-bec1-cc0dd65aa44c_SiteId">
    <vt:lpwstr>00466ab9-c560-49f0-86af-238be4a1ac67</vt:lpwstr>
  </property>
  <property fmtid="{D5CDD505-2E9C-101B-9397-08002B2CF9AE}" pid="10" name="MSIP_Label_a931ccc1-7817-45e6-bec1-cc0dd65aa44c_ActionId">
    <vt:lpwstr>1efa397d-7244-4f29-87dd-564bf5f7406a</vt:lpwstr>
  </property>
  <property fmtid="{D5CDD505-2E9C-101B-9397-08002B2CF9AE}" pid="11" name="MSIP_Label_a931ccc1-7817-45e6-bec1-cc0dd65aa44c_ContentBits">
    <vt:lpwstr>1</vt:lpwstr>
  </property>
  <property fmtid="{D5CDD505-2E9C-101B-9397-08002B2CF9AE}" pid="12" name="MSIP_Label_a931ccc1-7817-45e6-bec1-cc0dd65aa44c_Tag">
    <vt:lpwstr>10, 0, 1, 1</vt:lpwstr>
  </property>
</Properties>
</file>