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8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779" w:type="dxa"/>
            <w:gridSpan w:val="2"/>
            <w:shd w:val="clear" w:color="auto" w:fill="C5E0B3" w:themeFill="accent6" w:themeFillTint="66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COMPONENTES DO GRUPO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725" w:type="dxa"/>
            <w:shd w:val="clear" w:color="auto" w:fill="E2EFD9" w:themeFill="accent6" w:themeFillTint="33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ID</w:t>
            </w:r>
          </w:p>
        </w:tc>
        <w:tc>
          <w:tcPr>
            <w:tcW w:w="8054" w:type="dxa"/>
            <w:shd w:val="clear" w:color="auto" w:fill="E2EFD9" w:themeFill="accent6" w:themeFillTint="33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b/>
                <w:bCs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Nome do Aluno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725" w:type="dxa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  <w:t>01</w:t>
            </w:r>
          </w:p>
        </w:tc>
        <w:tc>
          <w:tcPr>
            <w:tcW w:w="8054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  <w:t>Cleumar Ederson Schuck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725" w:type="dxa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  <w:t>02</w:t>
            </w:r>
          </w:p>
        </w:tc>
        <w:tc>
          <w:tcPr>
            <w:tcW w:w="8054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  <w:t>Gustavo Fülber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725" w:type="dxa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  <w:t>03</w:t>
            </w:r>
          </w:p>
        </w:tc>
        <w:tc>
          <w:tcPr>
            <w:tcW w:w="8054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  <w:t>José Pedro Souza de Siqueira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725" w:type="dxa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  <w:t>04</w:t>
            </w:r>
          </w:p>
        </w:tc>
        <w:tc>
          <w:tcPr>
            <w:tcW w:w="8054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  <w:t>Raphael Braga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725" w:type="dxa"/>
            <w:tcBorders>
              <w:top w:val="nil"/>
            </w:tcBorders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 w:cs="Arial"/>
              </w:rPr>
            </w:pPr>
          </w:p>
        </w:tc>
        <w:tc>
          <w:tcPr>
            <w:tcW w:w="8054" w:type="dxa"/>
            <w:tcBorders>
              <w:top w:val="nil"/>
            </w:tcBorders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vertAlign w:val="subscript"/>
              </w:rPr>
            </w:pPr>
          </w:p>
        </w:tc>
      </w:tr>
    </w:tbl>
    <w:p/>
    <w:tbl>
      <w:tblPr>
        <w:tblStyle w:val="8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"/>
        <w:gridCol w:w="6282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0" w:type="dxa"/>
            <w:gridSpan w:val="3"/>
            <w:shd w:val="clear" w:color="auto" w:fill="F7CAAC" w:themeFill="accent2" w:themeFillTint="66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CONTROLE DE VERSÃO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" w:type="dxa"/>
            <w:shd w:val="clear" w:color="auto" w:fill="FBE4D5" w:themeFill="accent2" w:themeFillTint="33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ID</w:t>
            </w:r>
          </w:p>
        </w:tc>
        <w:tc>
          <w:tcPr>
            <w:tcW w:w="6282" w:type="dxa"/>
            <w:shd w:val="clear" w:color="auto" w:fill="FBE4D5" w:themeFill="accent2" w:themeFillTint="33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b/>
                <w:bCs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Descrição da Versão</w:t>
            </w:r>
          </w:p>
        </w:tc>
        <w:tc>
          <w:tcPr>
            <w:tcW w:w="1752" w:type="dxa"/>
            <w:shd w:val="clear" w:color="auto" w:fill="FBE4D5" w:themeFill="accent2" w:themeFillTint="33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b/>
                <w:bCs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Data da Versão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" w:type="dxa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6282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  <w:t>Versão 1</w:t>
            </w:r>
          </w:p>
        </w:tc>
        <w:tc>
          <w:tcPr>
            <w:tcW w:w="1752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  <w:t>14/02/2023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" w:type="dxa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6282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  <w:t>Versão 2</w:t>
            </w:r>
          </w:p>
        </w:tc>
        <w:tc>
          <w:tcPr>
            <w:tcW w:w="1752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  <w:t>26/02/2023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" w:type="dxa"/>
            <w:tcBorders>
              <w:top w:val="nil"/>
            </w:tcBorders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</w:pPr>
          </w:p>
        </w:tc>
        <w:tc>
          <w:tcPr>
            <w:tcW w:w="6282" w:type="dxa"/>
            <w:tcBorders>
              <w:top w:val="nil"/>
            </w:tcBorders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</w:pPr>
          </w:p>
        </w:tc>
        <w:tc>
          <w:tcPr>
            <w:tcW w:w="1752" w:type="dxa"/>
            <w:tcBorders>
              <w:top w:val="nil"/>
            </w:tcBorders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</w:pPr>
          </w:p>
        </w:tc>
      </w:tr>
    </w:tbl>
    <w:p/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7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3" w:type="dxa"/>
            <w:gridSpan w:val="2"/>
            <w:shd w:val="clear" w:color="auto" w:fill="BDD6EE" w:themeFill="accent5" w:themeFillTint="66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RELAÇÃO DE REQUISITOS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33" w:type="dxa"/>
            <w:shd w:val="clear" w:color="auto" w:fill="DEEAF6" w:themeFill="accent5" w:themeFillTint="33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Req.</w:t>
            </w:r>
          </w:p>
        </w:tc>
        <w:tc>
          <w:tcPr>
            <w:tcW w:w="7270" w:type="dxa"/>
            <w:shd w:val="clear" w:color="auto" w:fill="DEEAF6" w:themeFill="accent5" w:themeFillTint="33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b/>
                <w:bCs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Descrição do Requisito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widowControl w:val="0"/>
              <w:suppressAutoHyphens/>
              <w:spacing w:before="0" w:after="0" w:line="240" w:lineRule="auto"/>
              <w:ind w:left="21" w:firstLine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  <w:t>RF-001</w:t>
            </w:r>
          </w:p>
        </w:tc>
        <w:tc>
          <w:tcPr>
            <w:tcW w:w="7270" w:type="dxa"/>
          </w:tcPr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Calibri" w:hAnsi="Calibri" w:eastAsia="Calibri" w:cs="Arial"/>
                <w:lang w:val="pt-BR"/>
              </w:rPr>
            </w:pPr>
            <w:r>
              <w:rPr>
                <w:rFonts w:eastAsia="Calibri"/>
              </w:rPr>
              <w:t>O software deve</w:t>
            </w:r>
            <w:r>
              <w:rPr>
                <w:rFonts w:eastAsia="Calibri"/>
                <w:lang w:val="pt-BR"/>
              </w:rPr>
              <w:t xml:space="preserve"> </w:t>
            </w:r>
            <w:r>
              <w:rPr>
                <w:rFonts w:eastAsia="Calibri"/>
                <w:lang w:val="pt-BR" w:eastAsia="en-US"/>
              </w:rPr>
              <w:t>calcular a média baseada nos critérios da Matriz de avaliação, considerando o peso de cada nota.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widowControl w:val="0"/>
              <w:suppressAutoHyphens/>
              <w:spacing w:before="0" w:after="0" w:line="240" w:lineRule="auto"/>
              <w:ind w:left="306" w:hanging="284"/>
              <w:jc w:val="left"/>
              <w:rPr>
                <w:rFonts w:ascii="Calibri" w:hAnsi="Calibri" w:eastAsia="Calibri" w:cs="Arial"/>
              </w:rPr>
            </w:pPr>
          </w:p>
        </w:tc>
        <w:tc>
          <w:tcPr>
            <w:tcW w:w="727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shd w:val="clear" w:color="auto" w:fill="DEEAF6" w:themeFill="accent5" w:themeFillTint="33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Req.</w:t>
            </w:r>
          </w:p>
        </w:tc>
        <w:tc>
          <w:tcPr>
            <w:tcW w:w="7270" w:type="dxa"/>
            <w:shd w:val="clear" w:color="auto" w:fill="DEEAF6" w:themeFill="accent5" w:themeFillTint="33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b/>
                <w:bCs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Descrição do Requisito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widowControl w:val="0"/>
              <w:suppressAutoHyphens/>
              <w:spacing w:before="0" w:after="0" w:line="240" w:lineRule="auto"/>
              <w:ind w:left="306" w:hanging="284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  <w:t>RF-002</w:t>
            </w:r>
          </w:p>
        </w:tc>
        <w:tc>
          <w:tcPr>
            <w:tcW w:w="7270" w:type="dxa"/>
          </w:tcPr>
          <w:p>
            <w:pPr>
              <w:widowControl w:val="0"/>
              <w:tabs>
                <w:tab w:val="left" w:pos="5590"/>
              </w:tabs>
              <w:suppressAutoHyphens/>
              <w:spacing w:before="0" w:after="0" w:line="240" w:lineRule="auto"/>
              <w:jc w:val="both"/>
              <w:rPr>
                <w:rFonts w:ascii="Calibri" w:hAnsi="Calibri" w:eastAsia="Calibri" w:cs="Arial"/>
              </w:rPr>
            </w:pPr>
            <w:r>
              <w:rPr>
                <w:rFonts w:eastAsia="Calibri"/>
              </w:rPr>
              <w:t>O software deve permitir a entrada de notas de avaliações individuais para cada aluno.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widowControl w:val="0"/>
              <w:suppressAutoHyphens/>
              <w:spacing w:before="0" w:after="0" w:line="240" w:lineRule="auto"/>
              <w:ind w:left="306" w:hanging="284"/>
              <w:jc w:val="left"/>
              <w:rPr>
                <w:rFonts w:ascii="Calibri" w:hAnsi="Calibri" w:eastAsia="Calibri" w:cs="Arial"/>
              </w:rPr>
            </w:pPr>
          </w:p>
        </w:tc>
        <w:tc>
          <w:tcPr>
            <w:tcW w:w="727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shd w:val="clear" w:color="auto" w:fill="DEEAF6" w:themeFill="accent5" w:themeFillTint="33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Req.</w:t>
            </w:r>
          </w:p>
        </w:tc>
        <w:tc>
          <w:tcPr>
            <w:tcW w:w="7270" w:type="dxa"/>
            <w:shd w:val="clear" w:color="auto" w:fill="DEEAF6" w:themeFill="accent5" w:themeFillTint="33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b/>
                <w:bCs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Descrição do Requisito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widowControl w:val="0"/>
              <w:suppressAutoHyphens/>
              <w:spacing w:before="0" w:after="0" w:line="240" w:lineRule="auto"/>
              <w:ind w:left="306" w:hanging="284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  <w:t>RF-003</w:t>
            </w:r>
          </w:p>
        </w:tc>
        <w:tc>
          <w:tcPr>
            <w:tcW w:w="7270" w:type="dxa"/>
          </w:tcPr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Calibri" w:hAnsi="Calibri" w:eastAsia="Calibri" w:cs="Arial"/>
              </w:rPr>
            </w:pPr>
            <w:r>
              <w:rPr>
                <w:rFonts w:eastAsia="Calibri"/>
                <w:lang w:val="pt-BR"/>
              </w:rPr>
              <w:t>O software deve permitir que os professores configurem um sistema de arredondamento de notas, para que as notas possam ser arredondadas para cima ou para baixo.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 w:cs="Arial"/>
              </w:rPr>
            </w:pPr>
          </w:p>
        </w:tc>
        <w:tc>
          <w:tcPr>
            <w:tcW w:w="727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shd w:val="clear" w:color="auto" w:fill="DEEAF6" w:themeFill="accent5" w:themeFillTint="33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Req.</w:t>
            </w:r>
          </w:p>
        </w:tc>
        <w:tc>
          <w:tcPr>
            <w:tcW w:w="7270" w:type="dxa"/>
            <w:shd w:val="clear" w:color="auto" w:fill="DEEAF6" w:themeFill="accent5" w:themeFillTint="33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b/>
                <w:bCs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Descrição do Requisito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widowControl w:val="0"/>
              <w:suppressAutoHyphens/>
              <w:spacing w:before="0" w:after="0" w:line="240" w:lineRule="auto"/>
              <w:ind w:left="306" w:hanging="284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  <w:t>RF-004</w:t>
            </w:r>
          </w:p>
        </w:tc>
        <w:tc>
          <w:tcPr>
            <w:tcW w:w="727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</w:rPr>
              <w:t>O sistema sera online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 w:cs="Arial"/>
              </w:rPr>
            </w:pPr>
          </w:p>
        </w:tc>
        <w:tc>
          <w:tcPr>
            <w:tcW w:w="727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shd w:val="clear" w:color="auto" w:fill="DEEAF6" w:themeFill="accent5" w:themeFillTint="33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Req.</w:t>
            </w:r>
          </w:p>
        </w:tc>
        <w:tc>
          <w:tcPr>
            <w:tcW w:w="7270" w:type="dxa"/>
            <w:shd w:val="clear" w:color="auto" w:fill="DEEAF6" w:themeFill="accent5" w:themeFillTint="33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b/>
                <w:bCs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Descrição do Requisito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widowControl w:val="0"/>
              <w:suppressAutoHyphens/>
              <w:spacing w:before="0" w:after="0" w:line="240" w:lineRule="auto"/>
              <w:ind w:left="306" w:hanging="284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t-BR" w:eastAsia="en-US" w:bidi="ar-SA"/>
              </w:rPr>
              <w:t>RF-005</w:t>
            </w:r>
          </w:p>
        </w:tc>
        <w:tc>
          <w:tcPr>
            <w:tcW w:w="7270" w:type="dxa"/>
          </w:tcPr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Calibri" w:hAnsi="Calibri" w:eastAsia="Calibri" w:cs="Arial"/>
                <w:lang w:val="pt-BR"/>
              </w:rPr>
            </w:pPr>
            <w:r>
              <w:rPr>
                <w:rFonts w:eastAsia="Calibri"/>
              </w:rPr>
              <w:t xml:space="preserve">O software deve permitir a entrada de notas de avaliações </w:t>
            </w:r>
            <w:r>
              <w:rPr>
                <w:rFonts w:eastAsia="Calibri"/>
                <w:lang w:val="pt-BR"/>
              </w:rPr>
              <w:t xml:space="preserve">na quantidade escolhida pelo professor.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 w:cs="Arial"/>
              </w:rPr>
            </w:pPr>
          </w:p>
        </w:tc>
        <w:tc>
          <w:tcPr>
            <w:tcW w:w="727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 w:cs="Arial"/>
              </w:rPr>
            </w:pPr>
          </w:p>
        </w:tc>
      </w:tr>
    </w:tbl>
    <w:p/>
    <w:p>
      <w:pPr>
        <w:spacing w:before="0" w:after="160"/>
      </w:pPr>
      <w:bookmarkStart w:id="0" w:name="_GoBack"/>
      <w:bookmarkEnd w:id="0"/>
    </w:p>
    <w:sectPr>
      <w:pgSz w:w="11906" w:h="16838"/>
      <w:pgMar w:top="1417" w:right="1701" w:bottom="1417" w:left="1701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12"/>
      <w:lvlText w:val="RF-%1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autoHyphenation/>
  <w:hyphenationZone w:val="425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93F1DFA"/>
    <w:rsid w:val="382459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qFormat/>
    <w:uiPriority w:val="0"/>
    <w:rPr>
      <w:rFonts w:cs="Lucida Sans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Title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table" w:styleId="8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Título1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ucida Sans"/>
    </w:rPr>
  </w:style>
  <w:style w:type="paragraph" w:customStyle="1" w:styleId="11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2">
    <w:name w:val="List Paragraph"/>
    <w:basedOn w:val="1"/>
    <w:qFormat/>
    <w:uiPriority w:val="34"/>
    <w:pPr>
      <w:numPr>
        <w:ilvl w:val="0"/>
        <w:numId w:val="1"/>
      </w:numPr>
      <w:spacing w:before="0" w:after="0" w:line="240" w:lineRule="auto"/>
      <w:ind w:left="306" w:hanging="284"/>
      <w:contextualSpacing/>
      <w:jc w:val="center"/>
    </w:pPr>
  </w:style>
  <w:style w:type="paragraph" w:customStyle="1" w:styleId="13">
    <w:name w:val="Conteúdo da tabela"/>
    <w:basedOn w:val="1"/>
    <w:qFormat/>
    <w:uiPriority w:val="0"/>
    <w:pPr>
      <w:widowControl w:val="0"/>
      <w:suppressLineNumbers/>
    </w:pPr>
  </w:style>
  <w:style w:type="paragraph" w:customStyle="1" w:styleId="14">
    <w:name w:val="Título de tabela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1018</Characters>
  <Paragraphs>51</Paragraphs>
  <TotalTime>40</TotalTime>
  <ScaleCrop>false</ScaleCrop>
  <LinksUpToDate>false</LinksUpToDate>
  <CharactersWithSpaces>1161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2021-12-08T02:07:00Z</dcterms:created>
  <dc:creator>Guilherme Trentini</dc:creator>
  <cp:lastModifiedBy>cleum</cp:lastModifiedBy>
  <dcterms:modified xsi:type="dcterms:W3CDTF">2023-05-17T14:59:33Z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ICV">
    <vt:lpwstr>BDCB799702FC44F490DC2537A3FBEAB0</vt:lpwstr>
  </property>
  <property fmtid="{D5CDD505-2E9C-101B-9397-08002B2CF9AE}" pid="4" name="KSOProductBuildVer">
    <vt:lpwstr>1046-11.2.0.11537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