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B80E" w14:textId="54302F6E" w:rsidR="00913067" w:rsidRDefault="00A518A9" w:rsidP="00913067">
      <w:pPr>
        <w:pStyle w:val="Ttulo1"/>
        <w:jc w:val="center"/>
        <w:rPr>
          <w:lang w:val="pt-BR"/>
        </w:rPr>
      </w:pPr>
      <w:r w:rsidRPr="00C85D39">
        <w:rPr>
          <w:lang w:val="pt-BR"/>
        </w:rPr>
        <w:t xml:space="preserve">PROJETO INTEGRADO – </w:t>
      </w:r>
      <w:r w:rsidR="00913067">
        <w:rPr>
          <w:lang w:val="pt-BR"/>
        </w:rPr>
        <w:t>INOVAÇÃO</w:t>
      </w:r>
    </w:p>
    <w:p w14:paraId="02E0AB3E" w14:textId="77777777" w:rsidR="00913067" w:rsidRDefault="00913067" w:rsidP="00913067">
      <w:pPr>
        <w:pStyle w:val="Ttulo1"/>
        <w:jc w:val="center"/>
        <w:rPr>
          <w:lang w:val="pt-BR"/>
        </w:rPr>
      </w:pPr>
      <w:r w:rsidRPr="00913067">
        <w:rPr>
          <w:lang w:val="pt-BR"/>
        </w:rPr>
        <w:t>Unopar Anhanguera</w:t>
      </w:r>
      <w:r>
        <w:rPr>
          <w:lang w:val="pt-BR"/>
        </w:rPr>
        <w:t xml:space="preserve"> – Sete Lagoas</w:t>
      </w:r>
    </w:p>
    <w:p w14:paraId="650133C2" w14:textId="77813A82" w:rsidR="009C317F" w:rsidRPr="00C85D39" w:rsidRDefault="00913067" w:rsidP="00913067">
      <w:pPr>
        <w:jc w:val="center"/>
        <w:rPr>
          <w:lang w:val="pt-BR"/>
        </w:rPr>
      </w:pPr>
      <w:r>
        <w:rPr>
          <w:lang w:val="pt-BR"/>
        </w:rPr>
        <w:t>Período letivo – 2025</w:t>
      </w:r>
      <w:r w:rsidR="00A518A9" w:rsidRPr="00C85D39">
        <w:rPr>
          <w:lang w:val="pt-BR"/>
        </w:rPr>
        <w:br/>
      </w:r>
      <w:r w:rsidR="00A518A9" w:rsidRPr="00C85D39">
        <w:rPr>
          <w:lang w:val="pt-BR"/>
        </w:rPr>
        <w:br/>
      </w:r>
      <w:r w:rsidR="00A518A9" w:rsidRPr="009130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>NOME</w:t>
      </w:r>
      <w:r w:rsidRPr="00913067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t xml:space="preserve">: </w:t>
      </w:r>
      <w:r>
        <w:rPr>
          <w:lang w:val="pt-BR"/>
        </w:rPr>
        <w:t>Gustavo Vitor Santos Da Gama</w:t>
      </w:r>
      <w:r w:rsidR="00A518A9" w:rsidRPr="00C85D39">
        <w:rPr>
          <w:lang w:val="pt-BR"/>
        </w:rPr>
        <w:br/>
      </w:r>
      <w:r w:rsidR="00A518A9" w:rsidRPr="00C85D39">
        <w:rPr>
          <w:lang w:val="pt-BR"/>
        </w:rPr>
        <w:br/>
      </w:r>
    </w:p>
    <w:p w14:paraId="7A2B7662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t>1. INTRODUÇÃO</w:t>
      </w:r>
    </w:p>
    <w:p w14:paraId="706996CB" w14:textId="77777777" w:rsidR="009C317F" w:rsidRPr="00C85D39" w:rsidRDefault="00A518A9" w:rsidP="00C85D39">
      <w:pPr>
        <w:rPr>
          <w:lang w:val="pt-BR"/>
        </w:rPr>
      </w:pPr>
      <w:r w:rsidRPr="00C85D39">
        <w:rPr>
          <w:lang w:val="pt-BR"/>
        </w:rPr>
        <w:br/>
        <w:t>Este relatório foi elaborado com o objetivo de aplicar conhecimentos interdisciplinares adquiridos ao longo do curso de Ciência de Dados, tendo como foco a análise de dados de acidentes rodoviários disponibilizados pela Polícia Rodoviária Federal (PRF). Através da exploração e modelagem dos dados, busca-se entender os padrões associados aos acidentes e propor recomendações para reduzir sua frequência e gravidade, contribuindo para políticas públicas mais eficazes.</w:t>
      </w:r>
      <w:r w:rsidRPr="00C85D39">
        <w:rPr>
          <w:lang w:val="pt-BR"/>
        </w:rPr>
        <w:br/>
      </w:r>
    </w:p>
    <w:p w14:paraId="1DCADA11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t>2. OBJETIVOS</w:t>
      </w:r>
    </w:p>
    <w:p w14:paraId="0A1C7C72" w14:textId="0BFCBE13" w:rsidR="009C317F" w:rsidRPr="00C85D39" w:rsidRDefault="00A518A9" w:rsidP="00C85D39">
      <w:pPr>
        <w:rPr>
          <w:lang w:val="pt-BR"/>
        </w:rPr>
      </w:pPr>
      <w:r w:rsidRPr="00C85D39">
        <w:rPr>
          <w:lang w:val="pt-BR"/>
        </w:rPr>
        <w:br/>
        <w:t>O</w:t>
      </w:r>
      <w:r w:rsidR="00C85D39">
        <w:rPr>
          <w:lang w:val="pt-BR"/>
        </w:rPr>
        <w:t xml:space="preserve"> </w:t>
      </w:r>
      <w:r w:rsidRPr="00C85D39">
        <w:rPr>
          <w:lang w:val="pt-BR"/>
        </w:rPr>
        <w:t>projeto visa alcançar os seguintes objetivos:</w:t>
      </w:r>
      <w:r w:rsidRPr="00C85D39">
        <w:rPr>
          <w:lang w:val="pt-BR"/>
        </w:rPr>
        <w:br/>
        <w:t>- Identificar as principais causas e condições associadas a acidentes graves e fatais;</w:t>
      </w:r>
      <w:r w:rsidRPr="00C85D39">
        <w:rPr>
          <w:lang w:val="pt-BR"/>
        </w:rPr>
        <w:br/>
        <w:t>- Analisar a relação entre condições meteorológicas e frequência/tipo de acidente;</w:t>
      </w:r>
      <w:r w:rsidRPr="00C85D39">
        <w:rPr>
          <w:lang w:val="pt-BR"/>
        </w:rPr>
        <w:br/>
        <w:t>- Avaliar padrões relacionados ao número de veículos envolvidos e à gravidade dos acidentes;</w:t>
      </w:r>
      <w:r w:rsidRPr="00C85D39">
        <w:rPr>
          <w:lang w:val="pt-BR"/>
        </w:rPr>
        <w:br/>
        <w:t>- Propor recomendações baseadas nos padrões encontrados;</w:t>
      </w:r>
      <w:r w:rsidRPr="00C85D39">
        <w:rPr>
          <w:lang w:val="pt-BR"/>
        </w:rPr>
        <w:br/>
        <w:t>- Discutir práticas de segurança e privacidade de dados utilizados.</w:t>
      </w:r>
      <w:r w:rsidRPr="00C85D39">
        <w:rPr>
          <w:lang w:val="pt-BR"/>
        </w:rPr>
        <w:br/>
      </w:r>
    </w:p>
    <w:p w14:paraId="01DED2B9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t>3. METODOLOGIA</w:t>
      </w:r>
    </w:p>
    <w:p w14:paraId="5C46A440" w14:textId="06A0B49E" w:rsidR="009C317F" w:rsidRPr="00C85D39" w:rsidRDefault="00A518A9" w:rsidP="00C85D39">
      <w:pPr>
        <w:rPr>
          <w:lang w:val="pt-BR"/>
        </w:rPr>
      </w:pPr>
      <w:r w:rsidRPr="00C85D39">
        <w:rPr>
          <w:lang w:val="pt-BR"/>
        </w:rPr>
        <w:br/>
        <w:t xml:space="preserve">A metodologia utilizada para análise baseou-se nas seguintes etapas: coleta e preparação dos dados, análise exploratória (EDA), visualização gráfica, e análise textual das causas dos acidentes. Ferramentas como Python (pandas, </w:t>
      </w:r>
      <w:proofErr w:type="spellStart"/>
      <w:r w:rsidRPr="00C85D39">
        <w:rPr>
          <w:lang w:val="pt-BR"/>
        </w:rPr>
        <w:t>matplotlib</w:t>
      </w:r>
      <w:proofErr w:type="spellEnd"/>
      <w:r w:rsidRPr="00C85D39">
        <w:rPr>
          <w:lang w:val="pt-BR"/>
        </w:rPr>
        <w:t xml:space="preserve">, </w:t>
      </w:r>
      <w:proofErr w:type="spellStart"/>
      <w:r w:rsidRPr="00C85D39">
        <w:rPr>
          <w:lang w:val="pt-BR"/>
        </w:rPr>
        <w:t>seaborn</w:t>
      </w:r>
      <w:proofErr w:type="spellEnd"/>
      <w:r w:rsidRPr="00C85D39">
        <w:rPr>
          <w:lang w:val="pt-BR"/>
        </w:rPr>
        <w:t xml:space="preserve">, </w:t>
      </w:r>
      <w:proofErr w:type="spellStart"/>
      <w:r w:rsidRPr="00C85D39">
        <w:rPr>
          <w:lang w:val="pt-BR"/>
        </w:rPr>
        <w:t>nltk</w:t>
      </w:r>
      <w:proofErr w:type="spellEnd"/>
      <w:r w:rsidRPr="00C85D39">
        <w:rPr>
          <w:lang w:val="pt-BR"/>
        </w:rPr>
        <w:t>) foram empregadas para realizar as análises estatísticas e de texto. A base de dados foi tratada respeitando os princípios da Lei Geral de Proteção de Dados (LGPD).</w:t>
      </w:r>
    </w:p>
    <w:p w14:paraId="1D180911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lastRenderedPageBreak/>
        <w:t>4. ANÁLISE DESCRITIVA DOS DADOS</w:t>
      </w:r>
    </w:p>
    <w:p w14:paraId="0ED54E40" w14:textId="55E6577E" w:rsidR="008B1E9B" w:rsidRPr="008B1E9B" w:rsidRDefault="00A518A9" w:rsidP="008B1E9B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pt-BR" w:eastAsia="pt-BR"/>
        </w:rPr>
      </w:pPr>
      <w:r w:rsidRPr="00C85D39">
        <w:rPr>
          <w:lang w:val="pt-BR"/>
        </w:rPr>
        <w:br/>
        <w:t>A análise inicial permitiu identificar os tipos de acidentes mais frequentes, como colisão traseira, colisão lateral e saída de pista. A maior parte dos acidentes resultou apenas em danos materiais ou ferimentos leves, com uma menor proporção de casos fatais. Visualizações gráficas foram geradas para ilustrar a distribuição de frequência e proporções dos acidentes.</w:t>
      </w:r>
      <w:r w:rsidR="008B1E9B">
        <w:rPr>
          <w:lang w:val="pt-BR"/>
        </w:rPr>
        <w:br/>
      </w:r>
      <w:r w:rsidR="008B1E9B">
        <w:rPr>
          <w:lang w:val="pt-BR"/>
        </w:rPr>
        <w:br/>
      </w:r>
      <w:r w:rsidR="008B1E9B" w:rsidRPr="008B1E9B">
        <w:rPr>
          <w:rFonts w:ascii="Times New Roman" w:eastAsia="Times New Roman" w:hAnsi="Symbol" w:cs="Times New Roman"/>
          <w:szCs w:val="24"/>
          <w:lang w:val="pt-BR" w:eastAsia="pt-BR"/>
        </w:rPr>
        <w:t></w:t>
      </w:r>
      <w:r w:rsidR="008B1E9B" w:rsidRP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Com</w:t>
      </w:r>
      <w:r w:rsidR="008B1E9B" w:rsidRPr="008B1E9B">
        <w:rPr>
          <w:rFonts w:ascii="Times New Roman" w:eastAsia="Times New Roman" w:hAnsi="Times New Roman" w:cs="Times New Roman"/>
          <w:b/>
          <w:bCs/>
          <w:szCs w:val="24"/>
          <w:lang w:val="pt-BR" w:eastAsia="pt-BR"/>
        </w:rPr>
        <w:t xml:space="preserve"> Vítimas Feridas:</w:t>
      </w:r>
      <w:r w:rsidR="008B1E9B" w:rsidRP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46.299 </w:t>
      </w:r>
      <w:r w:rsid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- </w:t>
      </w:r>
      <w:r w:rsidR="008B1E9B" w:rsidRPr="008B1E9B">
        <w:rPr>
          <w:rFonts w:ascii="Times New Roman" w:eastAsia="Times New Roman" w:hAnsi="Times New Roman" w:cs="Times New Roman"/>
          <w:szCs w:val="24"/>
          <w:lang w:val="pt-BR" w:eastAsia="pt-BR"/>
        </w:rPr>
        <w:t>(76%)</w:t>
      </w:r>
    </w:p>
    <w:p w14:paraId="2827AF0A" w14:textId="164E8205" w:rsidR="008B1E9B" w:rsidRPr="008B1E9B" w:rsidRDefault="008B1E9B" w:rsidP="008B1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pt-BR" w:eastAsia="pt-BR"/>
        </w:rPr>
      </w:pPr>
      <w:r w:rsidRPr="008B1E9B">
        <w:rPr>
          <w:rFonts w:ascii="Times New Roman" w:eastAsia="Times New Roman" w:hAnsi="Symbol" w:cs="Times New Roman"/>
          <w:szCs w:val="24"/>
          <w:lang w:val="pt-BR" w:eastAsia="pt-BR"/>
        </w:rPr>
        <w:t></w:t>
      </w:r>
      <w:r w:rsidRP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Sem</w:t>
      </w:r>
      <w:r w:rsidRPr="008B1E9B">
        <w:rPr>
          <w:rFonts w:ascii="Times New Roman" w:eastAsia="Times New Roman" w:hAnsi="Times New Roman" w:cs="Times New Roman"/>
          <w:b/>
          <w:bCs/>
          <w:szCs w:val="24"/>
          <w:lang w:val="pt-BR" w:eastAsia="pt-BR"/>
        </w:rPr>
        <w:t xml:space="preserve"> Vítimas:</w:t>
      </w:r>
      <w:r w:rsidRP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9.768 </w:t>
      </w:r>
      <w:r>
        <w:rPr>
          <w:rFonts w:ascii="Times New Roman" w:eastAsia="Times New Roman" w:hAnsi="Times New Roman" w:cs="Times New Roman"/>
          <w:szCs w:val="24"/>
          <w:lang w:val="pt-BR" w:eastAsia="pt-BR"/>
        </w:rPr>
        <w:t xml:space="preserve">- </w:t>
      </w:r>
      <w:r w:rsidRPr="008B1E9B">
        <w:rPr>
          <w:rFonts w:ascii="Times New Roman" w:eastAsia="Times New Roman" w:hAnsi="Times New Roman" w:cs="Times New Roman"/>
          <w:szCs w:val="24"/>
          <w:lang w:val="pt-BR" w:eastAsia="pt-BR"/>
        </w:rPr>
        <w:t>(16%)</w:t>
      </w:r>
    </w:p>
    <w:p w14:paraId="3E20852D" w14:textId="6485C09C" w:rsidR="009C317F" w:rsidRPr="008B1E9B" w:rsidRDefault="008B1E9B" w:rsidP="008B1E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pt-BR" w:eastAsia="pt-BR"/>
        </w:rPr>
      </w:pPr>
      <w:r w:rsidRPr="008B1E9B">
        <w:rPr>
          <w:rFonts w:ascii="Times New Roman" w:eastAsia="Times New Roman" w:hAnsi="Symbol" w:cs="Times New Roman"/>
          <w:szCs w:val="24"/>
          <w:lang w:val="pt-BR" w:eastAsia="pt-BR"/>
        </w:rPr>
        <w:t></w:t>
      </w:r>
      <w:r w:rsidRP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Com</w:t>
      </w:r>
      <w:r w:rsidRPr="008B1E9B">
        <w:rPr>
          <w:rFonts w:ascii="Times New Roman" w:eastAsia="Times New Roman" w:hAnsi="Times New Roman" w:cs="Times New Roman"/>
          <w:b/>
          <w:bCs/>
          <w:szCs w:val="24"/>
          <w:lang w:val="pt-BR" w:eastAsia="pt-BR"/>
        </w:rPr>
        <w:t xml:space="preserve"> Vítimas Fatais:</w:t>
      </w:r>
      <w:r w:rsidRP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4.297</w:t>
      </w:r>
      <w:r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-</w:t>
      </w:r>
      <w:r w:rsidRPr="008B1E9B">
        <w:rPr>
          <w:rFonts w:ascii="Times New Roman" w:eastAsia="Times New Roman" w:hAnsi="Times New Roman" w:cs="Times New Roman"/>
          <w:szCs w:val="24"/>
          <w:lang w:val="pt-BR" w:eastAsia="pt-BR"/>
        </w:rPr>
        <w:t xml:space="preserve"> (7%)</w:t>
      </w:r>
      <w:r w:rsidR="00A518A9" w:rsidRPr="00C85D39">
        <w:rPr>
          <w:lang w:val="pt-BR"/>
        </w:rPr>
        <w:br/>
      </w:r>
    </w:p>
    <w:p w14:paraId="00A1EB70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t>5. IDENTIFICAÇÃO DE PADRÕES</w:t>
      </w:r>
    </w:p>
    <w:p w14:paraId="5ED1E43A" w14:textId="77777777" w:rsidR="009C317F" w:rsidRPr="00C85D39" w:rsidRDefault="00A518A9" w:rsidP="00C85D39">
      <w:pPr>
        <w:rPr>
          <w:lang w:val="pt-BR"/>
        </w:rPr>
      </w:pPr>
      <w:r w:rsidRPr="00C85D39">
        <w:rPr>
          <w:lang w:val="pt-BR"/>
        </w:rPr>
        <w:br/>
        <w:t>Foi observada uma correlação entre condições meteorológicas adversas (ex. chuva) e maior gravidade nos acidentes. Adicionalmente, os horários com maior incidência de acidentes fatais foram entre 18h e 22h, e pistas simples apresentaram mais acidentes graves do que pistas duplas.</w:t>
      </w:r>
      <w:r w:rsidRPr="00C85D39">
        <w:rPr>
          <w:lang w:val="pt-BR"/>
        </w:rPr>
        <w:br/>
      </w:r>
    </w:p>
    <w:p w14:paraId="352D7C49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t>6. ANÁLISE DE TEXTO DAS CAUSAS DE ACIDENTES</w:t>
      </w:r>
    </w:p>
    <w:p w14:paraId="2D05BB16" w14:textId="77777777" w:rsidR="009C317F" w:rsidRPr="00C85D39" w:rsidRDefault="00A518A9" w:rsidP="00C85D39">
      <w:pPr>
        <w:rPr>
          <w:lang w:val="pt-BR"/>
        </w:rPr>
      </w:pPr>
      <w:r w:rsidRPr="00C85D39">
        <w:rPr>
          <w:lang w:val="pt-BR"/>
        </w:rPr>
        <w:br/>
        <w:t>Utilizando técnicas de processamento de linguagem natural, foram agrupadas causas semelhantes de acidentes, como "excesso de velocidade", "falta de atenção" e "falha mecânica". A análise indicou que "imprudência do condutor" é a principal causa relacionada aos acidentes com vítimas fatais.</w:t>
      </w:r>
      <w:r w:rsidRPr="00C85D39">
        <w:rPr>
          <w:lang w:val="pt-BR"/>
        </w:rPr>
        <w:br/>
      </w:r>
    </w:p>
    <w:p w14:paraId="4FE7082B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t>7. RECOMENDAÇÕES</w:t>
      </w:r>
    </w:p>
    <w:p w14:paraId="6D3136E8" w14:textId="5E80C0C9" w:rsidR="009C317F" w:rsidRPr="00C85D39" w:rsidRDefault="00A518A9" w:rsidP="00C85D39">
      <w:pPr>
        <w:rPr>
          <w:lang w:val="pt-BR"/>
        </w:rPr>
      </w:pPr>
      <w:r w:rsidRPr="00C85D39">
        <w:rPr>
          <w:lang w:val="pt-BR"/>
        </w:rPr>
        <w:br/>
        <w:t>Com base nos padrões encontrados, propõem-se as seguintes ações:</w:t>
      </w:r>
      <w:r w:rsidRPr="00C85D39">
        <w:rPr>
          <w:lang w:val="pt-BR"/>
        </w:rPr>
        <w:br/>
        <w:t>- Campanhas educativas voltadas ao uso consciente do celular ao volante e respeito aos limites de velocidade;</w:t>
      </w:r>
      <w:r w:rsidRPr="00C85D39">
        <w:rPr>
          <w:lang w:val="pt-BR"/>
        </w:rPr>
        <w:br/>
        <w:t>- Melhoria da sinalização em rodovias de pista simples;</w:t>
      </w:r>
      <w:r w:rsidRPr="00C85D39">
        <w:rPr>
          <w:lang w:val="pt-BR"/>
        </w:rPr>
        <w:br/>
        <w:t>- Aumento da fiscalização em horários e condições de maior risco;</w:t>
      </w:r>
      <w:r w:rsidRPr="00C85D39">
        <w:rPr>
          <w:lang w:val="pt-BR"/>
        </w:rPr>
        <w:br/>
        <w:t>- Incentivo à manutenção preventiva de veículos.</w:t>
      </w:r>
    </w:p>
    <w:p w14:paraId="14144198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lastRenderedPageBreak/>
        <w:t>8. CONSIDERAÇÕES SOBRE SEGURANÇA DE DADOS</w:t>
      </w:r>
    </w:p>
    <w:p w14:paraId="6825197E" w14:textId="77777777" w:rsidR="009C317F" w:rsidRPr="00C85D39" w:rsidRDefault="00A518A9" w:rsidP="00C85D39">
      <w:pPr>
        <w:rPr>
          <w:lang w:val="pt-BR"/>
        </w:rPr>
      </w:pPr>
      <w:r w:rsidRPr="00C85D39">
        <w:rPr>
          <w:lang w:val="pt-BR"/>
        </w:rPr>
        <w:br/>
        <w:t>Os dados utilizados neste estudo incluem informações sensíveis como a localização dos acidentes. Assim, foram adotadas práticas para proteger a identidade dos envolvidos, como anonimização e uso seguro das bases, conforme a LGPD. O uso foi exclusivamente acadêmico.</w:t>
      </w:r>
      <w:r w:rsidRPr="00C85D39">
        <w:rPr>
          <w:lang w:val="pt-BR"/>
        </w:rPr>
        <w:br/>
      </w:r>
    </w:p>
    <w:p w14:paraId="724FD63B" w14:textId="77777777" w:rsidR="009C317F" w:rsidRPr="00C85D39" w:rsidRDefault="00A518A9">
      <w:pPr>
        <w:pStyle w:val="Ttulo2"/>
        <w:rPr>
          <w:lang w:val="pt-BR"/>
        </w:rPr>
      </w:pPr>
      <w:r w:rsidRPr="00C85D39">
        <w:rPr>
          <w:lang w:val="pt-BR"/>
        </w:rPr>
        <w:t>9. CONCLUSÃO</w:t>
      </w:r>
    </w:p>
    <w:p w14:paraId="2F74BDEB" w14:textId="62592033" w:rsidR="00741416" w:rsidRDefault="00A518A9" w:rsidP="00C85D39">
      <w:pPr>
        <w:rPr>
          <w:lang w:val="pt-BR"/>
        </w:rPr>
      </w:pPr>
      <w:r w:rsidRPr="00C85D39">
        <w:rPr>
          <w:lang w:val="pt-BR"/>
        </w:rPr>
        <w:br/>
        <w:t>A análise dos dados de acidentes rodoviários permitiu identificar fatores críticos que contribuem para a ocorrência e gravidade dos acidentes. Os resultados obtidos servem como base para ações práticas de prevenção e conscientização, demonstrando o valor da ciência de dados no apoio à tomada de decisão em políticas públicas.</w:t>
      </w:r>
    </w:p>
    <w:p w14:paraId="10353838" w14:textId="77777777" w:rsidR="008B1E9B" w:rsidRDefault="008B1E9B" w:rsidP="00C85D39">
      <w:pPr>
        <w:rPr>
          <w:lang w:val="pt-BR"/>
        </w:rPr>
      </w:pPr>
    </w:p>
    <w:p w14:paraId="3FC2088C" w14:textId="6DF50818" w:rsidR="008B1E9B" w:rsidRPr="00C85D39" w:rsidRDefault="008B1E9B" w:rsidP="008B1E9B">
      <w:pPr>
        <w:pStyle w:val="Ttulo2"/>
        <w:rPr>
          <w:lang w:val="pt-BR"/>
        </w:rPr>
      </w:pPr>
      <w:r w:rsidRPr="00C85D39">
        <w:rPr>
          <w:lang w:val="pt-BR"/>
        </w:rPr>
        <w:t>1</w:t>
      </w:r>
      <w:r>
        <w:rPr>
          <w:lang w:val="pt-BR"/>
        </w:rPr>
        <w:t>0</w:t>
      </w:r>
      <w:r w:rsidRPr="00C85D39">
        <w:rPr>
          <w:lang w:val="pt-BR"/>
        </w:rPr>
        <w:t>. REFERÊNCIAS</w:t>
      </w:r>
    </w:p>
    <w:p w14:paraId="627DBA64" w14:textId="74795DD7" w:rsidR="00741416" w:rsidRPr="0005225A" w:rsidRDefault="008B1E9B" w:rsidP="008B1E9B">
      <w:pPr>
        <w:rPr>
          <w:lang w:val="pt-BR"/>
        </w:rPr>
      </w:pPr>
      <w:r w:rsidRPr="00C85D39">
        <w:rPr>
          <w:lang w:val="pt-BR"/>
        </w:rPr>
        <w:br/>
        <w:t>- SALATA, Anderson. Projeto Integrado em Ciência de Dados. Disponível em: https://github.com/AndersonSalata/projeto-integrado-ciencia-de-dados</w:t>
      </w:r>
      <w:r w:rsidRPr="00C85D39">
        <w:rPr>
          <w:lang w:val="pt-BR"/>
        </w:rPr>
        <w:br/>
        <w:t>- BRASIL. Lei n.º 9.610, de 19 de fevereiro de 1998. Lei de Direitos Autorais.</w:t>
      </w:r>
      <w:r w:rsidRPr="00C85D39">
        <w:rPr>
          <w:lang w:val="pt-BR"/>
        </w:rPr>
        <w:br/>
        <w:t>- BRASIL. Lei n.º 13.709, de 14 de agosto de 2018. Lei Geral de Proteção de Dados Pessoais (LGPD).</w:t>
      </w:r>
      <w:r w:rsidRPr="00C85D39">
        <w:rPr>
          <w:lang w:val="pt-BR"/>
        </w:rPr>
        <w:br/>
        <w:t xml:space="preserve">- POLÍCIA RODOVIÁRIA FEDERAL. </w:t>
      </w:r>
      <w:r w:rsidRPr="0005225A">
        <w:rPr>
          <w:lang w:val="pt-BR"/>
        </w:rPr>
        <w:t>Base de dados de acidentes 2024.</w:t>
      </w:r>
    </w:p>
    <w:p w14:paraId="6F11FBC3" w14:textId="1FF44F05" w:rsidR="008B1E9B" w:rsidRPr="0005225A" w:rsidRDefault="008B1E9B" w:rsidP="008B1E9B">
      <w:pPr>
        <w:rPr>
          <w:lang w:val="pt-BR"/>
        </w:rPr>
      </w:pPr>
    </w:p>
    <w:p w14:paraId="7A882AEF" w14:textId="54E414E6" w:rsidR="008B1E9B" w:rsidRPr="0005225A" w:rsidRDefault="008B1E9B" w:rsidP="008B1E9B">
      <w:pPr>
        <w:rPr>
          <w:lang w:val="pt-BR"/>
        </w:rPr>
      </w:pPr>
    </w:p>
    <w:p w14:paraId="4D02A1FB" w14:textId="790CFFA2" w:rsidR="008B1E9B" w:rsidRPr="0005225A" w:rsidRDefault="008B1E9B" w:rsidP="008B1E9B">
      <w:pPr>
        <w:rPr>
          <w:lang w:val="pt-BR"/>
        </w:rPr>
      </w:pPr>
    </w:p>
    <w:p w14:paraId="02B7E7CF" w14:textId="6444B0B6" w:rsidR="008B1E9B" w:rsidRPr="0005225A" w:rsidRDefault="008B1E9B" w:rsidP="008B1E9B">
      <w:pPr>
        <w:rPr>
          <w:lang w:val="pt-BR"/>
        </w:rPr>
      </w:pPr>
    </w:p>
    <w:p w14:paraId="3A3C1F05" w14:textId="2F7ED8B0" w:rsidR="008B1E9B" w:rsidRPr="0005225A" w:rsidRDefault="008B1E9B" w:rsidP="008B1E9B">
      <w:pPr>
        <w:rPr>
          <w:lang w:val="pt-BR"/>
        </w:rPr>
      </w:pPr>
    </w:p>
    <w:p w14:paraId="304B918F" w14:textId="5E1BE893" w:rsidR="008B1E9B" w:rsidRPr="0005225A" w:rsidRDefault="008B1E9B" w:rsidP="008B1E9B">
      <w:pPr>
        <w:rPr>
          <w:lang w:val="pt-BR"/>
        </w:rPr>
      </w:pPr>
    </w:p>
    <w:p w14:paraId="6FB63022" w14:textId="3B61754C" w:rsidR="008B1E9B" w:rsidRPr="0005225A" w:rsidRDefault="008B1E9B" w:rsidP="008B1E9B">
      <w:pPr>
        <w:rPr>
          <w:lang w:val="pt-BR"/>
        </w:rPr>
      </w:pPr>
    </w:p>
    <w:p w14:paraId="24DDC2A5" w14:textId="6A810C34" w:rsidR="008B1E9B" w:rsidRPr="0005225A" w:rsidRDefault="008B1E9B" w:rsidP="008B1E9B">
      <w:pPr>
        <w:rPr>
          <w:lang w:val="pt-BR"/>
        </w:rPr>
      </w:pPr>
    </w:p>
    <w:p w14:paraId="73BE260B" w14:textId="60C65733" w:rsidR="008B1E9B" w:rsidRPr="0005225A" w:rsidRDefault="008B1E9B" w:rsidP="008B1E9B">
      <w:pPr>
        <w:rPr>
          <w:lang w:val="pt-BR"/>
        </w:rPr>
      </w:pPr>
    </w:p>
    <w:p w14:paraId="5DD41D88" w14:textId="18B42AB2" w:rsidR="008B1E9B" w:rsidRDefault="008B1E9B" w:rsidP="008B1E9B">
      <w:pPr>
        <w:pStyle w:val="Ttulo2"/>
        <w:rPr>
          <w:lang w:val="pt-BR"/>
        </w:rPr>
      </w:pPr>
      <w:r>
        <w:rPr>
          <w:lang w:val="pt-BR"/>
        </w:rPr>
        <w:lastRenderedPageBreak/>
        <w:t>11</w:t>
      </w:r>
      <w:r w:rsidRPr="00C85D39">
        <w:rPr>
          <w:lang w:val="pt-BR"/>
        </w:rPr>
        <w:t xml:space="preserve">. </w:t>
      </w:r>
      <w:r>
        <w:rPr>
          <w:lang w:val="pt-BR"/>
        </w:rPr>
        <w:t>GRAFICOS</w:t>
      </w:r>
    </w:p>
    <w:p w14:paraId="72811A1F" w14:textId="77777777" w:rsidR="008B1E9B" w:rsidRDefault="008B1E9B" w:rsidP="008B1E9B">
      <w:pPr>
        <w:rPr>
          <w:lang w:val="pt-BR"/>
        </w:rPr>
      </w:pPr>
    </w:p>
    <w:p w14:paraId="08474706" w14:textId="55F5D813" w:rsidR="008B1E9B" w:rsidRPr="00C85D39" w:rsidRDefault="00741416" w:rsidP="008B1E9B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598CBFE" wp14:editId="7AC23FC4">
            <wp:extent cx="5206365" cy="2895600"/>
            <wp:effectExtent l="19050" t="19050" r="13335" b="19050"/>
            <wp:docPr id="1" name="Imagem 1" descr="Gráfico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, Gráfico de cascat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95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val="pt-BR"/>
        </w:rPr>
        <w:drawing>
          <wp:inline distT="0" distB="0" distL="0" distR="0" wp14:anchorId="673CCF18" wp14:editId="0DB017FB">
            <wp:extent cx="5206761" cy="3171825"/>
            <wp:effectExtent l="19050" t="19050" r="13335" b="9525"/>
            <wp:docPr id="2" name="Imagem 2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Gráfico, Gráfico de barras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6761" cy="3171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7C55D2" w14:textId="1E7651A9" w:rsidR="009C317F" w:rsidRDefault="00A518A9" w:rsidP="00C85D39">
      <w:pPr>
        <w:rPr>
          <w:lang w:val="pt-BR"/>
        </w:rPr>
      </w:pPr>
      <w:r w:rsidRPr="00C85D39">
        <w:rPr>
          <w:lang w:val="pt-BR"/>
        </w:rPr>
        <w:t xml:space="preserve"> </w:t>
      </w:r>
    </w:p>
    <w:p w14:paraId="6498A43D" w14:textId="70AC7E22" w:rsidR="00650BD2" w:rsidRDefault="00650BD2" w:rsidP="00650BD2">
      <w:pPr>
        <w:pStyle w:val="Ttulo2"/>
        <w:rPr>
          <w:lang w:val="pt-BR"/>
        </w:rPr>
      </w:pPr>
      <w:r>
        <w:rPr>
          <w:lang w:val="pt-BR"/>
        </w:rPr>
        <w:t>11</w:t>
      </w:r>
      <w:r w:rsidRPr="00C85D39">
        <w:rPr>
          <w:lang w:val="pt-BR"/>
        </w:rPr>
        <w:t xml:space="preserve">. </w:t>
      </w:r>
      <w:r>
        <w:rPr>
          <w:lang w:val="pt-BR"/>
        </w:rPr>
        <w:t>LINK DE IMAGEM DOS GRAFICOS PARA MELHOR VISUALIZAÇÃO</w:t>
      </w:r>
    </w:p>
    <w:p w14:paraId="246FC3F5" w14:textId="2329B2DE" w:rsidR="00650BD2" w:rsidRDefault="00650BD2" w:rsidP="00650BD2">
      <w:pPr>
        <w:rPr>
          <w:lang w:val="pt-BR"/>
        </w:rPr>
      </w:pPr>
    </w:p>
    <w:p w14:paraId="3C278C86" w14:textId="68B0573D" w:rsidR="00650BD2" w:rsidRDefault="00650BD2" w:rsidP="00C85D39">
      <w:pPr>
        <w:rPr>
          <w:rStyle w:val="Hyperlink"/>
          <w:lang w:val="pt-BR"/>
        </w:rPr>
      </w:pPr>
      <w:hyperlink r:id="rId8" w:history="1">
        <w:r>
          <w:rPr>
            <w:rStyle w:val="Hyperlink"/>
            <w:lang w:val="pt-BR"/>
          </w:rPr>
          <w:t>G</w:t>
        </w:r>
        <w:r w:rsidRPr="00650BD2">
          <w:rPr>
            <w:rStyle w:val="Hyperlink"/>
            <w:lang w:val="pt-BR"/>
          </w:rPr>
          <w:t xml:space="preserve">ráficos de </w:t>
        </w:r>
        <w:r>
          <w:rPr>
            <w:rStyle w:val="Hyperlink"/>
            <w:lang w:val="pt-BR"/>
          </w:rPr>
          <w:t>V</w:t>
        </w:r>
        <w:r w:rsidRPr="00650BD2">
          <w:rPr>
            <w:rStyle w:val="Hyperlink"/>
            <w:lang w:val="pt-BR"/>
          </w:rPr>
          <w:t>isu</w:t>
        </w:r>
        <w:r w:rsidRPr="00650BD2">
          <w:rPr>
            <w:rStyle w:val="Hyperlink"/>
            <w:lang w:val="pt-BR"/>
          </w:rPr>
          <w:t>a</w:t>
        </w:r>
        <w:r w:rsidRPr="00650BD2">
          <w:rPr>
            <w:rStyle w:val="Hyperlink"/>
            <w:lang w:val="pt-BR"/>
          </w:rPr>
          <w:t>lização</w:t>
        </w:r>
      </w:hyperlink>
    </w:p>
    <w:p w14:paraId="500F9FD1" w14:textId="240D54C1" w:rsidR="0063792D" w:rsidRPr="0005225A" w:rsidRDefault="0063792D" w:rsidP="0063792D">
      <w:pPr>
        <w:pStyle w:val="Ttulo2"/>
        <w:rPr>
          <w:lang w:val="pt-BR"/>
        </w:rPr>
      </w:pPr>
      <w:r w:rsidRPr="0005225A">
        <w:rPr>
          <w:lang w:val="pt-BR"/>
        </w:rPr>
        <w:lastRenderedPageBreak/>
        <w:t xml:space="preserve">12. </w:t>
      </w:r>
      <w:r w:rsidR="0005225A">
        <w:rPr>
          <w:lang w:val="pt-BR"/>
        </w:rPr>
        <w:t xml:space="preserve">Link para o </w:t>
      </w:r>
      <w:r w:rsidR="0005225A" w:rsidRPr="0005225A">
        <w:rPr>
          <w:lang w:val="pt-BR"/>
        </w:rPr>
        <w:t>Códi</w:t>
      </w:r>
      <w:r w:rsidR="0005225A">
        <w:rPr>
          <w:lang w:val="pt-BR"/>
        </w:rPr>
        <w:t xml:space="preserve">go usado no Visual Studio </w:t>
      </w:r>
      <w:proofErr w:type="spellStart"/>
      <w:r w:rsidR="0005225A">
        <w:rPr>
          <w:lang w:val="pt-BR"/>
        </w:rPr>
        <w:t>Code</w:t>
      </w:r>
      <w:proofErr w:type="spellEnd"/>
      <w:r w:rsidR="0005225A">
        <w:rPr>
          <w:lang w:val="pt-BR"/>
        </w:rPr>
        <w:t>.</w:t>
      </w:r>
    </w:p>
    <w:p w14:paraId="61E21125" w14:textId="38B8B51F" w:rsidR="0063792D" w:rsidRPr="0005225A" w:rsidRDefault="0063792D" w:rsidP="0063792D">
      <w:pPr>
        <w:rPr>
          <w:lang w:val="pt-BR"/>
        </w:rPr>
      </w:pPr>
    </w:p>
    <w:p w14:paraId="6B68A98F" w14:textId="36D720DC" w:rsidR="0005225A" w:rsidRPr="0005225A" w:rsidRDefault="008640AA" w:rsidP="0063792D">
      <w:pPr>
        <w:rPr>
          <w:lang w:val="pt-BR"/>
        </w:rPr>
      </w:pPr>
      <w:hyperlink r:id="rId9" w:history="1">
        <w:r w:rsidR="0005225A" w:rsidRPr="008640AA">
          <w:rPr>
            <w:rStyle w:val="Hyperlink"/>
            <w:lang w:val="pt-BR"/>
          </w:rPr>
          <w:t xml:space="preserve">Código usado para o </w:t>
        </w:r>
        <w:r w:rsidR="0005225A" w:rsidRPr="008640AA">
          <w:rPr>
            <w:rStyle w:val="Hyperlink"/>
            <w:lang w:val="pt-BR"/>
          </w:rPr>
          <w:t>P</w:t>
        </w:r>
        <w:r w:rsidR="0005225A" w:rsidRPr="008640AA">
          <w:rPr>
            <w:rStyle w:val="Hyperlink"/>
            <w:lang w:val="pt-BR"/>
          </w:rPr>
          <w:t xml:space="preserve">rojeto </w:t>
        </w:r>
        <w:r w:rsidR="0005225A" w:rsidRPr="008640AA">
          <w:rPr>
            <w:rStyle w:val="Hyperlink"/>
            <w:lang w:val="pt-BR"/>
          </w:rPr>
          <w:t>I</w:t>
        </w:r>
        <w:r w:rsidR="0005225A" w:rsidRPr="008640AA">
          <w:rPr>
            <w:rStyle w:val="Hyperlink"/>
            <w:lang w:val="pt-BR"/>
          </w:rPr>
          <w:t>nova</w:t>
        </w:r>
        <w:r w:rsidR="0005225A" w:rsidRPr="008640AA">
          <w:rPr>
            <w:rStyle w:val="Hyperlink"/>
            <w:lang w:val="pt-BR"/>
          </w:rPr>
          <w:t>ç</w:t>
        </w:r>
        <w:r w:rsidR="0005225A" w:rsidRPr="008640AA">
          <w:rPr>
            <w:rStyle w:val="Hyperlink"/>
            <w:lang w:val="pt-BR"/>
          </w:rPr>
          <w:t>ão</w:t>
        </w:r>
      </w:hyperlink>
    </w:p>
    <w:sectPr w:rsidR="0005225A" w:rsidRPr="00052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287991">
    <w:abstractNumId w:val="8"/>
  </w:num>
  <w:num w:numId="2" w16cid:durableId="1303345962">
    <w:abstractNumId w:val="6"/>
  </w:num>
  <w:num w:numId="3" w16cid:durableId="143746283">
    <w:abstractNumId w:val="5"/>
  </w:num>
  <w:num w:numId="4" w16cid:durableId="1696035712">
    <w:abstractNumId w:val="4"/>
  </w:num>
  <w:num w:numId="5" w16cid:durableId="1135954150">
    <w:abstractNumId w:val="7"/>
  </w:num>
  <w:num w:numId="6" w16cid:durableId="1163281592">
    <w:abstractNumId w:val="3"/>
  </w:num>
  <w:num w:numId="7" w16cid:durableId="2120417916">
    <w:abstractNumId w:val="2"/>
  </w:num>
  <w:num w:numId="8" w16cid:durableId="1697535241">
    <w:abstractNumId w:val="1"/>
  </w:num>
  <w:num w:numId="9" w16cid:durableId="121419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469"/>
    <w:rsid w:val="00034616"/>
    <w:rsid w:val="0005225A"/>
    <w:rsid w:val="0006063C"/>
    <w:rsid w:val="0015074B"/>
    <w:rsid w:val="0029639D"/>
    <w:rsid w:val="00326F90"/>
    <w:rsid w:val="00472986"/>
    <w:rsid w:val="004A1D3F"/>
    <w:rsid w:val="00544ADF"/>
    <w:rsid w:val="0063792D"/>
    <w:rsid w:val="00650BD2"/>
    <w:rsid w:val="00741416"/>
    <w:rsid w:val="008640AA"/>
    <w:rsid w:val="008B1E9B"/>
    <w:rsid w:val="00913067"/>
    <w:rsid w:val="009C317F"/>
    <w:rsid w:val="00A518A9"/>
    <w:rsid w:val="00AA1D8D"/>
    <w:rsid w:val="00B47730"/>
    <w:rsid w:val="00C17241"/>
    <w:rsid w:val="00C85D3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1B66E"/>
  <w14:defaultImageDpi w14:val="300"/>
  <w15:docId w15:val="{EEE962A5-89A4-4E90-896C-F70D8E25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E9B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50BD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0BD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522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ur.com/a/TLYAqph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st.github.com/GustavoGamaz/701b8960b7d200addb197132a0bbe18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640</Words>
  <Characters>3749</Characters>
  <Application>Microsoft Office Word</Application>
  <DocSecurity>0</DocSecurity>
  <Lines>117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Vitor Santos Da Gama</cp:lastModifiedBy>
  <cp:revision>4</cp:revision>
  <dcterms:created xsi:type="dcterms:W3CDTF">2025-05-10T17:45:00Z</dcterms:created>
  <dcterms:modified xsi:type="dcterms:W3CDTF">2026-03-08T17:24:00Z</dcterms:modified>
  <cp:category/>
</cp:coreProperties>
</file>