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`Controle_De_Funcionarios`.`Veiculo` 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`Marca` VARCHAR(45) NULL,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`Modelo` VARCHAR(45) NULL,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`AnoFabricacao` DATE NULL,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`valorCompra` DECIMAL(8,2) NULL,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`valorVenda` DECIMAL(8,2) NULL,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`status` TINYINT NULL,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PRIMARY KEY (`ID`));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