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Política de Férias</w:t>
      </w:r>
    </w:p>
    <w:p>
      <w:r>
        <w:rPr>
          <w:sz w:val="18"/>
        </w:rPr>
        <w:t>Código: POL-RH-003   |   Versão: 4.0   |   Vigência: 01/06/2026</w:t>
        <w:br/>
      </w:r>
      <w:r>
        <w:rPr>
          <w:sz w:val="18"/>
        </w:rPr>
        <w:t>Aprovação: Carla Mendes, Gerente de Recursos Humanos</w:t>
      </w:r>
    </w:p>
    <w:p>
      <w:pPr>
        <w:pStyle w:val="Heading1"/>
      </w:pPr>
      <w:r>
        <w:rPr>
          <w:color w:val="1F3A5F"/>
        </w:rPr>
        <w:t>1. Objetivo</w:t>
      </w:r>
    </w:p>
    <w:p>
      <w:r>
        <w:t>Estabelecer as regras para aquisição, programação, concessão e pagamento das férias dos colaboradores da Rota Sul Logística, de acordo com a Consolidação das Leis do Trabalho (CLT).</w:t>
      </w:r>
    </w:p>
    <w:p>
      <w:pPr>
        <w:pStyle w:val="Heading1"/>
      </w:pPr>
      <w:r>
        <w:rPr>
          <w:color w:val="1F3A5F"/>
        </w:rPr>
        <w:t>2. Abrangência</w:t>
      </w:r>
    </w:p>
    <w:p>
      <w:r>
        <w:t>Esta política vale para todos os colaboradores contratados pelo regime CLT, na matriz em Campinas e nos Centros de Distribuição de Jundiaí e Sumaré. Estagiários seguem as regras de recesso descritas no item 10.</w:t>
      </w:r>
    </w:p>
    <w:p>
      <w:pPr>
        <w:pStyle w:val="Heading1"/>
      </w:pPr>
      <w:r>
        <w:rPr>
          <w:color w:val="1F3A5F"/>
        </w:rPr>
        <w:t>3. Direito a férias</w:t>
      </w:r>
    </w:p>
    <w:p>
      <w:r>
        <w:t>A cada 12 meses de contrato (período aquisitivo), o colaborador tem direito a 30 dias corridos de férias. As faltas injustificadas no período aquisitivo reduzem os dias de férias, conforme o artigo 130 da CLT: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CE6F0"/>
          </w:tcPr>
          <w:p>
            <w:r>
              <w:rPr>
                <w:b/>
                <w:sz w:val="20"/>
              </w:rPr>
              <w:t>Faltas injustificadas no período aquisitivo</w:t>
            </w:r>
          </w:p>
        </w:tc>
        <w:tc>
          <w:tcPr>
            <w:tcW w:type="dxa" w:w="4703"/>
            <w:shd w:val="clear" w:color="auto" w:fill="DCE6F0"/>
          </w:tcPr>
          <w:p>
            <w:r>
              <w:rPr>
                <w:b/>
                <w:sz w:val="20"/>
              </w:rPr>
              <w:t>Dias de férias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Até 5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30 dias corridos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De 6 a 14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24 dias corridos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De 15 a 23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18 dias corridos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De 24 a 32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12 dias corridos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  <w:sz w:val="20"/>
              </w:rPr>
              <w:t>Mais de 32</w:t>
            </w:r>
          </w:p>
        </w:tc>
        <w:tc>
          <w:tcPr>
            <w:tcW w:type="dxa" w:w="4703"/>
          </w:tcPr>
          <w:p>
            <w:r>
              <w:rPr>
                <w:b w:val="0"/>
                <w:sz w:val="20"/>
              </w:rPr>
              <w:t>Perde o direito às férias daquele período</w:t>
            </w:r>
          </w:p>
        </w:tc>
      </w:tr>
    </w:tbl>
    <w:p/>
    <w:p>
      <w:r>
        <w:t>Faltas justificadas, como as previstas na Política de Atestados e Faltas (POL-RH-008), não reduzem o período de férias.</w:t>
      </w:r>
    </w:p>
    <w:p>
      <w:pPr>
        <w:pStyle w:val="Heading1"/>
      </w:pPr>
      <w:r>
        <w:rPr>
          <w:color w:val="1F3A5F"/>
        </w:rPr>
        <w:t>4. Período concessivo</w:t>
      </w:r>
    </w:p>
    <w:p>
      <w:r>
        <w:t>As férias devem ser tiradas nos 12 meses seguintes ao fim do período aquisitivo. A data é definida em comum acordo entre o colaborador e o gestor, respeitando as necessidades da operação.</w:t>
      </w:r>
    </w:p>
    <w:p>
      <w:r>
        <w:t>Férias não concedidas dentro do período concessivo são pagas em dobro, conforme a lei. Por isso, o RH envia aos gestores, todo mês, a lista de colaboradores com férias próximas do vencimento.</w:t>
      </w:r>
    </w:p>
    <w:p>
      <w:pPr>
        <w:pStyle w:val="Heading1"/>
      </w:pPr>
      <w:r>
        <w:rPr>
          <w:color w:val="1F3A5F"/>
        </w:rPr>
        <w:t>5. Fracionamento</w:t>
      </w:r>
    </w:p>
    <w:p>
      <w:r>
        <w:t>As férias podem ser divididas em até três períodos, desde que:</w:t>
      </w:r>
    </w:p>
    <w:p>
      <w:pPr>
        <w:pStyle w:val="ListBullet"/>
      </w:pPr>
      <w:r>
        <w:t>um dos períodos tenha no mínimo 14 dias corridos;</w:t>
      </w:r>
    </w:p>
    <w:p>
      <w:pPr>
        <w:pStyle w:val="ListBullet"/>
      </w:pPr>
      <w:r>
        <w:t>os demais períodos tenham no mínimo 5 dias corridos cada;</w:t>
      </w:r>
    </w:p>
    <w:p>
      <w:pPr>
        <w:pStyle w:val="ListBullet"/>
      </w:pPr>
      <w:r>
        <w:t>nenhum período comece nos dois dias que antecedem um feriado ou o dia de descanso semanal remunerado.</w:t>
      </w:r>
    </w:p>
    <w:p>
      <w:pPr>
        <w:pStyle w:val="Heading1"/>
      </w:pPr>
      <w:r>
        <w:rPr>
          <w:color w:val="1F3A5F"/>
        </w:rPr>
        <w:t>6. Como solicitar</w:t>
      </w:r>
    </w:p>
    <w:p>
      <w:r>
        <w:t>Administrativo (matriz): o colaborador combina as datas com o gestor, que registra a solicitação no formulário de férias com pelo menos 45 dias de antecedência.</w:t>
      </w:r>
    </w:p>
    <w:p>
      <w:r>
        <w:t>Operação (CDs de Jundiaí e Sumaré): a escala anual de férias é montada pelo supervisor de cada turno em outubro, para o ano seguinte. No máximo 15% da equipe de cada turno pode estar de férias ao mesmo tempo. Trocas na escala devem ser pedidas ao supervisor com pelo menos 45 dias de antecedência.</w:t>
      </w:r>
    </w:p>
    <w:p>
      <w:r>
        <w:t>Depois da aprovação, o RH envia o aviso de férias ao colaborador com pelo menos 30 dias de antecedência.</w:t>
      </w:r>
    </w:p>
    <w:p>
      <w:pPr>
        <w:pStyle w:val="Heading1"/>
      </w:pPr>
      <w:r>
        <w:rPr>
          <w:color w:val="1F3A5F"/>
        </w:rPr>
        <w:t>7. Pagamento</w:t>
      </w:r>
    </w:p>
    <w:p>
      <w:r>
        <w:t>O pagamento das férias é feito até dois dias antes do início do período, e inclui a remuneração dos dias de férias acrescida de um terço (1/3 constitucional). Nos meses seguintes, o salário é pago normalmente na data de costume.</w:t>
      </w:r>
    </w:p>
    <w:p>
      <w:pPr>
        <w:pStyle w:val="Heading1"/>
      </w:pPr>
      <w:r>
        <w:rPr>
          <w:color w:val="1F3A5F"/>
        </w:rPr>
        <w:t>8. Abono pecuniário (venda de férias)</w:t>
      </w:r>
    </w:p>
    <w:p>
      <w:r>
        <w:t>O colaborador pode converter até um terço das férias (10 dias, no caso de 30 dias de direito) em dinheiro. O pedido deve ser feito por escrito ao RH até 15 dias antes do fim do período aquisitivo. Pedidos feitos depois desse prazo dependem de aprovação do gestor e do RH.</w:t>
      </w:r>
    </w:p>
    <w:p>
      <w:pPr>
        <w:pStyle w:val="Heading1"/>
      </w:pPr>
      <w:r>
        <w:rPr>
          <w:color w:val="1F3A5F"/>
        </w:rPr>
        <w:t>9. Férias coletivas</w:t>
      </w:r>
    </w:p>
    <w:p>
      <w:r>
        <w:t>A empresa pode conceder férias coletivas ao administrativo da matriz entre 22 de dezembro e 5 de janeiro. Os CDs não têm férias coletivas, porque esse é o período de maior movimento da operação.</w:t>
      </w:r>
    </w:p>
    <w:p>
      <w:r>
        <w:t>Os dias de férias coletivas são descontados do saldo de férias do colaborador. Quem tem menos de 12 meses de empresa recebe férias proporcionais e começa um novo período aquisitivo a partir do primeiro dia das férias coletivas.</w:t>
      </w:r>
    </w:p>
    <w:p>
      <w:r>
        <w:t>A confirmação das datas das férias coletivas é comunicada pelo RH até 15 de novembro de cada ano.</w:t>
      </w:r>
    </w:p>
    <w:p>
      <w:pPr>
        <w:pStyle w:val="Heading1"/>
      </w:pPr>
      <w:r>
        <w:rPr>
          <w:color w:val="1F3A5F"/>
        </w:rPr>
        <w:t>10. Estagiários</w:t>
      </w:r>
    </w:p>
    <w:p>
      <w:r>
        <w:t>Estagiários têm direito a recesso remunerado de 30 dias a cada 12 meses de estágio, ou proporcional quando o contrato for menor, preferencialmente durante as férias escolares, conforme a Lei nº 11.788/2008. O recesso não inclui o adicional de um terço.</w:t>
      </w:r>
    </w:p>
    <w:p>
      <w:pPr>
        <w:pStyle w:val="Heading1"/>
      </w:pPr>
      <w:r>
        <w:rPr>
          <w:color w:val="1F3A5F"/>
        </w:rPr>
        <w:t>11. Consulta de saldo individual</w:t>
      </w:r>
    </w:p>
    <w:p>
      <w:r>
        <w:t>Esta política não informa saldos individuais. Para saber quantos dias de férias ainda tem, qual o seu período aquisitivo ou quando suas férias vencem, o colaborador deve falar com o RH pelo e-mail rh@rotasul.com.br.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interno da Rota Sul Logística. Empresa fictícia criada para fins de portfólio.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Rota Sul Logística Ltda. |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