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Política de Adiantamento Salarial</w:t>
      </w:r>
    </w:p>
    <w:p>
      <w:r>
        <w:rPr>
          <w:sz w:val="18"/>
        </w:rPr>
        <w:t>Código: POL-RH-010   |   Versão: 2.0   |   Vigência: 01/07/2026</w:t>
        <w:br/>
      </w:r>
      <w:r>
        <w:rPr>
          <w:sz w:val="18"/>
        </w:rPr>
        <w:t>Aprovação: Carla Mendes, Gerente de Recursos Humanos</w:t>
      </w:r>
    </w:p>
    <w:p>
      <w:pPr>
        <w:pStyle w:val="Heading1"/>
      </w:pPr>
      <w:r>
        <w:rPr>
          <w:color w:val="1F3A5F"/>
        </w:rPr>
        <w:t>1. Objetivo</w:t>
      </w:r>
    </w:p>
    <w:p>
      <w:r>
        <w:t>Definir as regras do adiantamento quinzenal e do adiantamento emergencial de salário.</w:t>
      </w:r>
    </w:p>
    <w:p>
      <w:pPr>
        <w:pStyle w:val="Heading1"/>
      </w:pPr>
      <w:r>
        <w:rPr>
          <w:color w:val="1F3A5F"/>
        </w:rPr>
        <w:t>2. Adiantamento quinzenal</w:t>
      </w:r>
    </w:p>
    <w:p>
      <w:r>
        <w:t>Todos os colaboradores CLT recebem, no dia 20 de cada mês, um adiantamento de 40% do salário base. O valor é descontado no pagamento do salário, no quinto dia útil do mês seguinte.</w:t>
      </w:r>
    </w:p>
    <w:p>
      <w:r>
        <w:t>Quando o dia 20 cair em sábado, domingo ou feriado, o adiantamento é pago no dia útil anterior.</w:t>
      </w:r>
    </w:p>
    <w:p>
      <w:r>
        <w:t>O colaborador pode pedir para não receber o adiantamento quinzenal, preenchendo o formulário de opção até o dia 5 do mês. A opção vale até que ele peça o cancelamento.</w:t>
      </w:r>
    </w:p>
    <w:p>
      <w:r>
        <w:t>No mês de admissão, o adiantamento só é pago se a admissão ocorrer até o dia 10.</w:t>
      </w:r>
    </w:p>
    <w:p>
      <w:pPr>
        <w:pStyle w:val="Heading1"/>
      </w:pPr>
      <w:r>
        <w:rPr>
          <w:color w:val="1F3A5F"/>
        </w:rPr>
        <w:t>3. Adiantamento emergencial</w:t>
      </w:r>
    </w:p>
    <w:p>
      <w:r>
        <w:t>Em situações de emergência comprovada, o colaborador pode pedir um adiantamento extra, nas seguintes condições:</w:t>
      </w:r>
    </w:p>
    <w:p>
      <w:pPr>
        <w:pStyle w:val="ListBullet"/>
      </w:pPr>
      <w:r>
        <w:t>valor máximo de 30% do salário líquido;</w:t>
      </w:r>
    </w:p>
    <w:p>
      <w:pPr>
        <w:pStyle w:val="ListBullet"/>
      </w:pPr>
      <w:r>
        <w:t>uma solicitação a cada 6 meses;</w:t>
      </w:r>
    </w:p>
    <w:p>
      <w:pPr>
        <w:pStyle w:val="ListBullet"/>
      </w:pPr>
      <w:r>
        <w:t>somente depois do período de experiência;</w:t>
      </w:r>
    </w:p>
    <w:p>
      <w:pPr>
        <w:pStyle w:val="ListBullet"/>
      </w:pPr>
      <w:r>
        <w:t>aprovação da gerência de RH;</w:t>
      </w:r>
    </w:p>
    <w:p>
      <w:pPr>
        <w:pStyle w:val="ListBullet"/>
      </w:pPr>
      <w:r>
        <w:t>desconto em até 2 parcelas mensais em folha.</w:t>
      </w:r>
    </w:p>
    <w:p>
      <w:r>
        <w:t>O pedido é feito por e-mail ao RH (rh@rotasul.com.br), com a justificativa. O prazo de resposta é de até 3 dias úteis e, se aprovado, o pagamento é feito em até 2 dias úteis.</w:t>
      </w:r>
    </w:p>
    <w:p>
      <w:pPr>
        <w:pStyle w:val="Heading1"/>
      </w:pPr>
      <w:r>
        <w:rPr>
          <w:color w:val="1F3A5F"/>
        </w:rPr>
        <w:t>4. Casos não atendidos</w:t>
      </w:r>
    </w:p>
    <w:p>
      <w:r>
        <w:t>Não é concedido adiantamento emergencial a colaboradores em aviso prévio, afastados pelo INSS ou com adiantamento emergencial ainda em desconto.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interno da Rota Sul Logística. Empresa fictícia criada para fins de portfólio.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Rota Sul Logística Ltda. | Recursos Humanos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