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61300" w14:textId="77777777" w:rsidR="00D31224" w:rsidRDefault="00D31224" w:rsidP="00D31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Gustavo Henrique Ferreira Alves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</w:t>
      </w:r>
      <w:r w:rsidRPr="005123C5"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 xml:space="preserve"> USP: 15674466</w:t>
      </w:r>
    </w:p>
    <w:p w14:paraId="6EA3B333" w14:textId="6E0C850C" w:rsidR="00D31224" w:rsidRDefault="00D31224" w:rsidP="00D3122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31224">
        <w:rPr>
          <w:rFonts w:ascii="Times New Roman" w:hAnsi="Times New Roman" w:cs="Times New Roman"/>
          <w:b/>
          <w:bCs/>
          <w:sz w:val="48"/>
          <w:szCs w:val="48"/>
        </w:rPr>
        <w:t>Principais Escolas de Administração</w:t>
      </w:r>
    </w:p>
    <w:p w14:paraId="659F5401" w14:textId="77777777" w:rsidR="00D31224" w:rsidRPr="00D31224" w:rsidRDefault="00D31224" w:rsidP="00D312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31224">
        <w:rPr>
          <w:rFonts w:ascii="Times New Roman" w:hAnsi="Times New Roman" w:cs="Times New Roman"/>
          <w:b/>
          <w:bCs/>
          <w:sz w:val="36"/>
          <w:szCs w:val="36"/>
        </w:rPr>
        <w:t>1. Administração Científica (Taylorismo)</w:t>
      </w:r>
    </w:p>
    <w:p w14:paraId="2C66A5B2" w14:textId="77777777" w:rsidR="00D31224" w:rsidRPr="00D31224" w:rsidRDefault="00D31224" w:rsidP="00D312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1224">
        <w:rPr>
          <w:rFonts w:ascii="Times New Roman" w:hAnsi="Times New Roman" w:cs="Times New Roman"/>
          <w:b/>
          <w:bCs/>
          <w:sz w:val="24"/>
          <w:szCs w:val="24"/>
        </w:rPr>
        <w:t>Criador: Frederick Winslow Taylor (1911).</w:t>
      </w:r>
    </w:p>
    <w:p w14:paraId="78EF76C0" w14:textId="77777777" w:rsidR="00D31224" w:rsidRPr="00D31224" w:rsidRDefault="00D31224" w:rsidP="00D31224">
      <w:pPr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Principais Características:</w:t>
      </w:r>
    </w:p>
    <w:p w14:paraId="74927B40" w14:textId="7F34472D" w:rsidR="00D31224" w:rsidRPr="00D31224" w:rsidRDefault="00D31224" w:rsidP="00D312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A Escola da Administração Científica, proposta por Taylor em The Principles of Scientific Management (1911), baseava-se na racionalização do trabalho por meio de estudos de tempos e movimentos, padronização de tarefas e especialização funcional (TAYLOR, 1911). Segundo Chiavenato (2003), Taylor defendia que a eficiência operacional seria alcançada ao eliminar desperdícios e vincular remuneração à produtividade individual, tratando os trabalhadores como recursos intercambiáveis.</w:t>
      </w:r>
    </w:p>
    <w:p w14:paraId="328F3718" w14:textId="77777777" w:rsidR="00D31224" w:rsidRPr="00D31224" w:rsidRDefault="00D31224" w:rsidP="00D31224">
      <w:pPr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Críticas e Limitações:</w:t>
      </w:r>
    </w:p>
    <w:p w14:paraId="5585761B" w14:textId="5018AE26" w:rsidR="00D31224" w:rsidRPr="00D31224" w:rsidRDefault="00D31224" w:rsidP="000A1A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Como apontado por Drucker (1974), o taylorismo foi criticado por desumanizar o trabalho, reduzindo funcionários a "máquinas". Essa visão é exemplificada no filme Tempos Modernos (1936), de Chaplin, que satiriza a alienação causada pela repetição de tarefas.</w:t>
      </w:r>
    </w:p>
    <w:p w14:paraId="7C10D614" w14:textId="77777777" w:rsidR="00D31224" w:rsidRPr="00D31224" w:rsidRDefault="00D31224" w:rsidP="00D31224">
      <w:pPr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Diferenças em Relação a Outras Escolas:</w:t>
      </w:r>
    </w:p>
    <w:p w14:paraId="4DF37950" w14:textId="5DDDB9B3" w:rsidR="00D31224" w:rsidRDefault="00D31224" w:rsidP="000A1A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Enquanto a Teoria Clássica de Fayol focava na estrutura organizacional, Taylor limitava-se ao nível operacional, ignorando aspectos como liderança e motivação (CHIAVENATO, 2003).</w:t>
      </w:r>
    </w:p>
    <w:p w14:paraId="4ADB9004" w14:textId="77777777" w:rsidR="000A1A87" w:rsidRPr="00D31224" w:rsidRDefault="000A1A87" w:rsidP="000A1A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081CFBA" w14:textId="77777777" w:rsidR="00D31224" w:rsidRPr="000A1A87" w:rsidRDefault="00D31224" w:rsidP="00D312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A1A87">
        <w:rPr>
          <w:rFonts w:ascii="Times New Roman" w:hAnsi="Times New Roman" w:cs="Times New Roman"/>
          <w:b/>
          <w:bCs/>
          <w:sz w:val="36"/>
          <w:szCs w:val="36"/>
        </w:rPr>
        <w:t>2. Teoria Clássica (Fayolismo)</w:t>
      </w:r>
    </w:p>
    <w:p w14:paraId="5F0AC7FE" w14:textId="77777777" w:rsidR="00D31224" w:rsidRPr="000A1A87" w:rsidRDefault="00D31224" w:rsidP="00D312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1A87">
        <w:rPr>
          <w:rFonts w:ascii="Times New Roman" w:hAnsi="Times New Roman" w:cs="Times New Roman"/>
          <w:b/>
          <w:bCs/>
          <w:sz w:val="24"/>
          <w:szCs w:val="24"/>
        </w:rPr>
        <w:t>Criador: Henri Fayol (1916).</w:t>
      </w:r>
    </w:p>
    <w:p w14:paraId="3BA748AB" w14:textId="77777777" w:rsidR="00D31224" w:rsidRPr="00D31224" w:rsidRDefault="00D31224" w:rsidP="00D31224">
      <w:pPr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Principais Características:</w:t>
      </w:r>
    </w:p>
    <w:p w14:paraId="3DC09F1B" w14:textId="6430B654" w:rsidR="00D31224" w:rsidRPr="00D31224" w:rsidRDefault="00D31224" w:rsidP="000A1A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Em Administração Industrial e Geral (1916), Fayol propôs 14 princípios universais da gestão, como divisão do trabalho, autoridade e responsabilidade, e unidade de comando. Para Fayol, a administração deveria ser tratada como ciência, com funções claras: planejar, organizar, comandar, coordenar e controlar (FAYOL, 1916). Segundo Maximiano (2000), essa abordagem estruturalista serviu de base para modelos posteriores, como a Administração por Objetivos (APO) de Peter Drucker.</w:t>
      </w:r>
    </w:p>
    <w:p w14:paraId="21A4B217" w14:textId="77777777" w:rsidR="00D31224" w:rsidRPr="00D31224" w:rsidRDefault="00D31224" w:rsidP="00D31224">
      <w:pPr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Legado:</w:t>
      </w:r>
    </w:p>
    <w:p w14:paraId="4650E9AE" w14:textId="77777777" w:rsidR="00D31224" w:rsidRPr="00D31224" w:rsidRDefault="00D31224" w:rsidP="000A1A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A Teoria Clássica influenciou a burocracia weberiana ao defender hierarquias formais, mas diferenciava-se por seu foco em processos administrativos, não apenas em regras (WEBER, 1922).</w:t>
      </w:r>
    </w:p>
    <w:p w14:paraId="0A604DFC" w14:textId="77777777" w:rsidR="000A1A87" w:rsidRDefault="000A1A87" w:rsidP="00D31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7B065" w14:textId="6EE60BD1" w:rsidR="00D31224" w:rsidRPr="000A1A87" w:rsidRDefault="00D31224" w:rsidP="00D312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A1A87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Teoria Burocrática (Weber)</w:t>
      </w:r>
    </w:p>
    <w:p w14:paraId="1286C8B8" w14:textId="77777777" w:rsidR="00D31224" w:rsidRPr="000A1A87" w:rsidRDefault="00D31224" w:rsidP="00D312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1A87">
        <w:rPr>
          <w:rFonts w:ascii="Times New Roman" w:hAnsi="Times New Roman" w:cs="Times New Roman"/>
          <w:b/>
          <w:bCs/>
          <w:sz w:val="24"/>
          <w:szCs w:val="24"/>
        </w:rPr>
        <w:t>Criador: Max Weber (1922).</w:t>
      </w:r>
    </w:p>
    <w:p w14:paraId="57CEECE5" w14:textId="77777777" w:rsidR="00D31224" w:rsidRPr="00D31224" w:rsidRDefault="00D31224" w:rsidP="00D31224">
      <w:pPr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Principais Características:</w:t>
      </w:r>
    </w:p>
    <w:p w14:paraId="47345955" w14:textId="2B9C762B" w:rsidR="00D31224" w:rsidRPr="00D31224" w:rsidRDefault="00D31224" w:rsidP="000A1A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Weber, em Economia e Sociedade (1922), descreveu a burocracia como um sistema ideal baseado em regras impessoais, divisão hierárquica de cargos e seleção por mérito. Para ele, a burocracia garantia previsibilidade e eficiência, especialmente em organizações de grande porte (WEBER, 1922). Segundo Motta (1991), essa teoria foi amplamente adotada por governos e corporações no século XX.</w:t>
      </w:r>
    </w:p>
    <w:p w14:paraId="3E53FF59" w14:textId="77777777" w:rsidR="00D31224" w:rsidRPr="00D31224" w:rsidRDefault="00D31224" w:rsidP="00D31224">
      <w:pPr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Críticas:</w:t>
      </w:r>
    </w:p>
    <w:p w14:paraId="0D17D7B3" w14:textId="2C6E1D40" w:rsidR="00D31224" w:rsidRDefault="00D31224" w:rsidP="000A1A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A rigidez burocrática foi questionada por teóricos como Merton (1940), que destacou a lentidão decisória e a priorização de regras em detrimento de resultados.</w:t>
      </w:r>
    </w:p>
    <w:p w14:paraId="1323CC59" w14:textId="77777777" w:rsidR="000A1A87" w:rsidRPr="00D31224" w:rsidRDefault="000A1A87" w:rsidP="000A1A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6BAAB51" w14:textId="77777777" w:rsidR="00D31224" w:rsidRPr="000A1A87" w:rsidRDefault="00D31224" w:rsidP="00D312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A1A87">
        <w:rPr>
          <w:rFonts w:ascii="Times New Roman" w:hAnsi="Times New Roman" w:cs="Times New Roman"/>
          <w:b/>
          <w:bCs/>
          <w:sz w:val="36"/>
          <w:szCs w:val="36"/>
        </w:rPr>
        <w:t>4. Escola das Relações Humanas (Mayo)</w:t>
      </w:r>
    </w:p>
    <w:p w14:paraId="224B3298" w14:textId="77777777" w:rsidR="00D31224" w:rsidRPr="000A1A87" w:rsidRDefault="00D31224" w:rsidP="00D312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1A87">
        <w:rPr>
          <w:rFonts w:ascii="Times New Roman" w:hAnsi="Times New Roman" w:cs="Times New Roman"/>
          <w:b/>
          <w:bCs/>
          <w:sz w:val="24"/>
          <w:szCs w:val="24"/>
        </w:rPr>
        <w:t>Criador: Elton Mayo (1933).</w:t>
      </w:r>
    </w:p>
    <w:p w14:paraId="39E0C7D6" w14:textId="77777777" w:rsidR="00D31224" w:rsidRPr="00D31224" w:rsidRDefault="00D31224" w:rsidP="00D31224">
      <w:pPr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Principais Características:</w:t>
      </w:r>
    </w:p>
    <w:p w14:paraId="029B455B" w14:textId="37C9001C" w:rsidR="00D31224" w:rsidRPr="00D31224" w:rsidRDefault="00D31224" w:rsidP="000A1A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Surge como reação ao mecanicismo taylorista, com base nos Estudos de Hawthorne (1924-1932). Mayo, em The Human Problems of an Industrial Civilization (1933), demonstrou que fatores sociais, como reconhecimento e ambiente de trabalho, impactavam mais a produtividade que condições físicas (MAYO, 1933). O "Efeito Hawthorne" – mudança de comportamento devido à percepção de ser observado – tornou-se um conceito-chave na psicologia organizacional (ROETHLISBERGER; DICKSON, 1939).</w:t>
      </w:r>
    </w:p>
    <w:p w14:paraId="19C07254" w14:textId="77777777" w:rsidR="00D31224" w:rsidRPr="00D31224" w:rsidRDefault="00D31224" w:rsidP="00D31224">
      <w:pPr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Diferenças:</w:t>
      </w:r>
    </w:p>
    <w:p w14:paraId="06EEB1D3" w14:textId="77777777" w:rsidR="00D31224" w:rsidRPr="00D31224" w:rsidRDefault="00D31224" w:rsidP="000A1A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Enquanto a burocracia weberiana ignorava relações informais, Mayo destacou a importância da comunicação e da coesão grupal (CHIAVENATO, 2003).</w:t>
      </w:r>
    </w:p>
    <w:p w14:paraId="0E28A3B4" w14:textId="77777777" w:rsidR="00D31224" w:rsidRPr="00D31224" w:rsidRDefault="00D31224" w:rsidP="00D31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1CDEC5" w14:textId="77777777" w:rsidR="00D31224" w:rsidRPr="000A1A87" w:rsidRDefault="00D31224" w:rsidP="00D312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A1A87">
        <w:rPr>
          <w:rFonts w:ascii="Times New Roman" w:hAnsi="Times New Roman" w:cs="Times New Roman"/>
          <w:b/>
          <w:bCs/>
          <w:sz w:val="36"/>
          <w:szCs w:val="36"/>
        </w:rPr>
        <w:t>5. Teoria Comportamental</w:t>
      </w:r>
    </w:p>
    <w:p w14:paraId="169B161E" w14:textId="77777777" w:rsidR="00D31224" w:rsidRPr="000A1A87" w:rsidRDefault="00D31224" w:rsidP="00D312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1A87">
        <w:rPr>
          <w:rFonts w:ascii="Times New Roman" w:hAnsi="Times New Roman" w:cs="Times New Roman"/>
          <w:b/>
          <w:bCs/>
          <w:sz w:val="24"/>
          <w:szCs w:val="24"/>
        </w:rPr>
        <w:t>Desenvolvimento: Décadas de 1940-1950.</w:t>
      </w:r>
    </w:p>
    <w:p w14:paraId="56AC3B9D" w14:textId="77777777" w:rsidR="00D31224" w:rsidRPr="00D31224" w:rsidRDefault="00D31224" w:rsidP="00D31224">
      <w:pPr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Principais Características:</w:t>
      </w:r>
    </w:p>
    <w:p w14:paraId="179F73DA" w14:textId="6F3493DF" w:rsidR="00D31224" w:rsidRPr="00D31224" w:rsidRDefault="00D31224" w:rsidP="000A1A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Inspirada nas Relações Humanas, a Teoria Comportamental integrou contribuições da psicologia. McGregor, em The Human Side of Enterprise (1960), propôs a Teoria X/Y, contrastando visões pessimistas (funcionários preguiçosos) e otimistas (trabalhadores automotivados) sobre a natureza humana (MCGREGOR, 1960). Já Maslow, com a Hierarquia de Necessidades (1943), argumentou que a motivação depende da satisfação de demandas como segurança e autorrealização (MASLOW, 1943).</w:t>
      </w:r>
    </w:p>
    <w:p w14:paraId="5B2C2BE4" w14:textId="77777777" w:rsidR="00D31224" w:rsidRPr="00D31224" w:rsidRDefault="00D31224" w:rsidP="00D31224">
      <w:pPr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lastRenderedPageBreak/>
        <w:t>Aplicações Práticas:</w:t>
      </w:r>
    </w:p>
    <w:p w14:paraId="3B7671D9" w14:textId="4F19D702" w:rsidR="00D31224" w:rsidRDefault="00D31224" w:rsidP="000A1A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Essa escola influenciou práticas como feedback 360° e programas de desenvolvimento de liderança (DRUCKER, 1974).</w:t>
      </w:r>
    </w:p>
    <w:p w14:paraId="7CF38DED" w14:textId="77777777" w:rsidR="000A1A87" w:rsidRPr="00D31224" w:rsidRDefault="000A1A87" w:rsidP="000A1A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9FA58CA" w14:textId="77777777" w:rsidR="00D31224" w:rsidRPr="000A1A87" w:rsidRDefault="00D31224" w:rsidP="00D312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A1A87">
        <w:rPr>
          <w:rFonts w:ascii="Times New Roman" w:hAnsi="Times New Roman" w:cs="Times New Roman"/>
          <w:b/>
          <w:bCs/>
          <w:sz w:val="36"/>
          <w:szCs w:val="36"/>
        </w:rPr>
        <w:t>6. Teoria dos Sistemas e Abordagem Contingencial</w:t>
      </w:r>
    </w:p>
    <w:p w14:paraId="242D17C0" w14:textId="77777777" w:rsidR="00D31224" w:rsidRPr="000A1A87" w:rsidRDefault="00D31224" w:rsidP="00D312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1A87">
        <w:rPr>
          <w:rFonts w:ascii="Times New Roman" w:hAnsi="Times New Roman" w:cs="Times New Roman"/>
          <w:b/>
          <w:bCs/>
          <w:sz w:val="24"/>
          <w:szCs w:val="24"/>
        </w:rPr>
        <w:t>Criadores: Ludwig von Bertalanffy (1950) e Chandler (1962).</w:t>
      </w:r>
    </w:p>
    <w:p w14:paraId="70F4D679" w14:textId="77777777" w:rsidR="00D31224" w:rsidRPr="00D31224" w:rsidRDefault="00D31224" w:rsidP="00D31224">
      <w:pPr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Principais Características:</w:t>
      </w:r>
    </w:p>
    <w:p w14:paraId="2C446922" w14:textId="323BA3E6" w:rsidR="00D31224" w:rsidRPr="00D31224" w:rsidRDefault="00D31224" w:rsidP="000A1A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A Teoria dos Sistemas, proposta por Bertalanffy em General System Theory (1968), via organizações como sistemas abertos em interação com o ambiente (BERTALANFFY, 1968). Já a Abordagem Contingencial, defendida por Lawrence e Lorsch (1967), argumentava que não há "melhor modelo" – a eficácia depende de fatores como tamanho da empresa e contexto tecnológico (LAWRENCE; LORSCH, 1967).</w:t>
      </w:r>
    </w:p>
    <w:p w14:paraId="578216E4" w14:textId="77777777" w:rsidR="00D31224" w:rsidRPr="00D31224" w:rsidRDefault="00D31224" w:rsidP="00D31224">
      <w:pPr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Exemplo Histórico:</w:t>
      </w:r>
    </w:p>
    <w:p w14:paraId="34B504FE" w14:textId="77777777" w:rsidR="00D31224" w:rsidRPr="00D31224" w:rsidRDefault="00D31224" w:rsidP="000A1A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1224">
        <w:rPr>
          <w:rFonts w:ascii="Times New Roman" w:hAnsi="Times New Roman" w:cs="Times New Roman"/>
          <w:sz w:val="24"/>
          <w:szCs w:val="24"/>
        </w:rPr>
        <w:t>A crise do petróleo (1973) ilustrou a necessidade de flexibilidade estratégica, levando empresas a abandonarem modelos rígidos em prol de adaptação contingencial (MOTTA, 1991).</w:t>
      </w:r>
    </w:p>
    <w:p w14:paraId="1F8D47C9" w14:textId="77777777" w:rsidR="00D31224" w:rsidRPr="00D31224" w:rsidRDefault="00D31224" w:rsidP="00D31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A413E7" w14:textId="77777777" w:rsidR="000A1A87" w:rsidRPr="000A1A87" w:rsidRDefault="000A1A87" w:rsidP="000A1A8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A1A87">
        <w:rPr>
          <w:rFonts w:ascii="Times New Roman" w:hAnsi="Times New Roman" w:cs="Times New Roman"/>
          <w:b/>
          <w:bCs/>
          <w:sz w:val="36"/>
          <w:szCs w:val="36"/>
          <w:lang w:val="en-US"/>
        </w:rPr>
        <w:t>Comparativo das Escolas de Administração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7"/>
        <w:gridCol w:w="1657"/>
        <w:gridCol w:w="1719"/>
        <w:gridCol w:w="1736"/>
        <w:gridCol w:w="1675"/>
      </w:tblGrid>
      <w:tr w:rsidR="000A1A87" w:rsidRPr="000A1A87" w14:paraId="43892386" w14:textId="77777777" w:rsidTr="000A1A8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63A1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Escola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E1BE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Ênfase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1017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Contribuição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90291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Limitação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6811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Referência</w:t>
            </w:r>
          </w:p>
        </w:tc>
      </w:tr>
      <w:tr w:rsidR="000A1A87" w:rsidRPr="000A1A87" w14:paraId="05A3014B" w14:textId="77777777" w:rsidTr="000A1A8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4B33A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Científica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B952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Tarefas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E655E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Otimização operacional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3942C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Desumanização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51B2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Taylor (1911), Drucker (1974)</w:t>
            </w:r>
          </w:p>
        </w:tc>
      </w:tr>
      <w:tr w:rsidR="000A1A87" w:rsidRPr="000A1A87" w14:paraId="6384BC43" w14:textId="77777777" w:rsidTr="000A1A8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555BD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Clássica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60B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Estrutura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6A6D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Princípios universais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CDE9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Rigidez hierárquica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3638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Fayol (1916), Motta (1991)</w:t>
            </w:r>
          </w:p>
        </w:tc>
      </w:tr>
      <w:tr w:rsidR="000A1A87" w:rsidRPr="000A1A87" w14:paraId="61E2473D" w14:textId="77777777" w:rsidTr="000A1A8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3FD6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Burocrática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8EB5B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Regras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9CA37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Previsibilidade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F76BF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Lentidão burocrática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B6444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Weber (1922), Merton (1940)</w:t>
            </w:r>
          </w:p>
        </w:tc>
      </w:tr>
      <w:tr w:rsidR="000A1A87" w:rsidRPr="000A1A87" w14:paraId="03C0C3CA" w14:textId="77777777" w:rsidTr="000A1A8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D463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Relações Humanas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C304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Pessoas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3D42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Ambiente social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C76C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Generalizações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A47C9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Mayo (1933), Chiavenato (2003)</w:t>
            </w:r>
          </w:p>
        </w:tc>
      </w:tr>
      <w:tr w:rsidR="000A1A87" w:rsidRPr="000A1A87" w14:paraId="3F002893" w14:textId="77777777" w:rsidTr="000A1A8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C0BA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Contingencial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56B8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Ambiente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9EB2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Adaptação contextual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E1F0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Complexidade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94C6" w14:textId="77777777" w:rsidR="000A1A87" w:rsidRPr="000A1A87" w:rsidRDefault="000A1A87" w:rsidP="000A1A8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Lawrence &amp; Lorsch (1967), Motta (1991)</w:t>
            </w:r>
          </w:p>
        </w:tc>
      </w:tr>
    </w:tbl>
    <w:p w14:paraId="16250DE8" w14:textId="77777777" w:rsidR="000A1A87" w:rsidRDefault="000A1A87" w:rsidP="00D31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C1D19D" w14:textId="77777777" w:rsidR="000A1A87" w:rsidRDefault="000A1A87" w:rsidP="00D31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26587" w14:textId="77777777" w:rsidR="000A1A87" w:rsidRDefault="000A1A87" w:rsidP="00D31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767C8" w14:textId="77777777" w:rsidR="0055784A" w:rsidRPr="0055784A" w:rsidRDefault="0055784A" w:rsidP="0055784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5784A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Conclusão:</w:t>
      </w:r>
    </w:p>
    <w:p w14:paraId="004809F3" w14:textId="23501916" w:rsidR="0055784A" w:rsidRPr="0055784A" w:rsidRDefault="0055784A" w:rsidP="005578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784A">
        <w:rPr>
          <w:rFonts w:ascii="Times New Roman" w:hAnsi="Times New Roman" w:cs="Times New Roman"/>
          <w:sz w:val="24"/>
          <w:szCs w:val="24"/>
        </w:rPr>
        <w:t>A trajetória das escolas administrativas revela um movimento dialético entre eficiência técnica e humanização, onde cada teoria surgiu não apenas para preencher lacunas das anteriores, mas para responder aos desafios de sua época. No início do século XX, Taylor, Fayol e Weber pavimentaram os alicerces da administração moderna: Taylor com sua busca obsessiva pela produtividade operacional, Fayol com a sistematização dos processos gerenciais, e Weber com a estrutura burocrática que assegurava controle em organizações de grande escala. Essas abordagens, embora revolucionárias, consolidaram uma visão mecanicista do trabalho, tratando pessoas como recursos ajustáveis a sistemas pré-definidos (DRUCKER, 1974; CHIAVENATO, 2003).</w:t>
      </w:r>
    </w:p>
    <w:p w14:paraId="634FC59F" w14:textId="52DF154B" w:rsidR="0055784A" w:rsidRPr="0055784A" w:rsidRDefault="0055784A" w:rsidP="005578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784A">
        <w:rPr>
          <w:rFonts w:ascii="Times New Roman" w:hAnsi="Times New Roman" w:cs="Times New Roman"/>
          <w:sz w:val="24"/>
          <w:szCs w:val="24"/>
        </w:rPr>
        <w:t>A ruptura veio com Elton Mayo e a Escola das Relações Humanas, que redirecionou o foco para emoções, relações informais e senso de pertencimento, demonstrando que a produtividade é um fenômeno social, não apenas técnico (MAYO, 1933). Essa mudança de paradigma inspirou teorias comportamentais, como a Hierarquia de Necessidades de Maslow (1943) e a Teoria X/Y de McGregor (1960), que ampliaram a compreensão sobre motivação e liderança. Contudo, mesmo essas abordagens pecaram por generalizações, como apontou Chiavenato (2003), ao ignorar a diversidade cultural e setorial.</w:t>
      </w:r>
    </w:p>
    <w:p w14:paraId="472552D8" w14:textId="5340AFD8" w:rsidR="0055784A" w:rsidRPr="0055784A" w:rsidRDefault="0055784A" w:rsidP="005578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784A">
        <w:rPr>
          <w:rFonts w:ascii="Times New Roman" w:hAnsi="Times New Roman" w:cs="Times New Roman"/>
          <w:sz w:val="24"/>
          <w:szCs w:val="24"/>
        </w:rPr>
        <w:t>A Abordagem Contingencial, por sua vez, trouxe um olhar crítico e adaptativo, reconhecendo que não há fórmulas universais. Lawrence e Lorsch (1967) evidenciaram que a eficácia organizacional depende de variáveis como tecnologia, tamanho da empresa e contexto socioeconômico, um insight crucial em um mundo marcado por crises globais, disruptura digital e demandas por sustentabilidade.</w:t>
      </w:r>
    </w:p>
    <w:p w14:paraId="47B34D9F" w14:textId="73A6C3E3" w:rsidR="0055784A" w:rsidRPr="0055784A" w:rsidRDefault="0055784A" w:rsidP="005578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784A">
        <w:rPr>
          <w:rFonts w:ascii="Times New Roman" w:hAnsi="Times New Roman" w:cs="Times New Roman"/>
          <w:sz w:val="24"/>
          <w:szCs w:val="24"/>
        </w:rPr>
        <w:t>Hoje, as organizações bem-sucedidas operam em um equilíbrio dinâmico entre os legados dessas escolas:</w:t>
      </w:r>
    </w:p>
    <w:p w14:paraId="09B39D60" w14:textId="6E4FF06A" w:rsidR="0055784A" w:rsidRPr="0055784A" w:rsidRDefault="0055784A" w:rsidP="0055784A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84A">
        <w:rPr>
          <w:rFonts w:ascii="Times New Roman" w:hAnsi="Times New Roman" w:cs="Times New Roman"/>
          <w:sz w:val="24"/>
          <w:szCs w:val="24"/>
        </w:rPr>
        <w:t>Eficiência taylorista persiste em setores como logística e manufatura, mas é temperada por práticas de engajamento inspiradas em Mayo;</w:t>
      </w:r>
    </w:p>
    <w:p w14:paraId="5815AF7C" w14:textId="5FFFEF16" w:rsidR="0055784A" w:rsidRPr="0055784A" w:rsidRDefault="0055784A" w:rsidP="0055784A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84A">
        <w:rPr>
          <w:rFonts w:ascii="Times New Roman" w:hAnsi="Times New Roman" w:cs="Times New Roman"/>
          <w:sz w:val="24"/>
          <w:szCs w:val="24"/>
        </w:rPr>
        <w:t>Estruturas clássicas coexistem com redes informais de colaboração, especialmente em empresas de tecnologia que valorizam autonomia;</w:t>
      </w:r>
    </w:p>
    <w:p w14:paraId="5B413D7B" w14:textId="2523A1F2" w:rsidR="0055784A" w:rsidRPr="0055784A" w:rsidRDefault="0055784A" w:rsidP="0055784A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84A">
        <w:rPr>
          <w:rFonts w:ascii="Times New Roman" w:hAnsi="Times New Roman" w:cs="Times New Roman"/>
          <w:sz w:val="24"/>
          <w:szCs w:val="24"/>
        </w:rPr>
        <w:t>Burocracias weberianas são desafiadas por modelos ágeis, mas ainda são essenciais em contextos que exigem compliance e segurança (ex.: setor financeiro);</w:t>
      </w:r>
    </w:p>
    <w:p w14:paraId="70C88CCF" w14:textId="3E8856A6" w:rsidR="0055784A" w:rsidRPr="0055784A" w:rsidRDefault="0055784A" w:rsidP="0055784A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84A">
        <w:rPr>
          <w:rFonts w:ascii="Times New Roman" w:hAnsi="Times New Roman" w:cs="Times New Roman"/>
          <w:sz w:val="24"/>
          <w:szCs w:val="24"/>
        </w:rPr>
        <w:t>Flexibilidade contingencial tornou-se mandatória em um cenário pós-pandemia, onde empresas precisam se reinventar rapidamente.</w:t>
      </w:r>
    </w:p>
    <w:p w14:paraId="13877FB8" w14:textId="0F70E7E3" w:rsidR="0055784A" w:rsidRPr="0055784A" w:rsidRDefault="0055784A" w:rsidP="0055784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5784A">
        <w:rPr>
          <w:rFonts w:ascii="Times New Roman" w:hAnsi="Times New Roman" w:cs="Times New Roman"/>
          <w:sz w:val="24"/>
          <w:szCs w:val="24"/>
        </w:rPr>
        <w:t>A crítica de autores como Peter Drucker (1974) — de que "a melhor estrutura é aquela que permite às pessoas comuns fazerem coisas extraordinárias" — ressoa na atualidade. Gerentes enfrentam o desafio de integrar dados (herança do taylorismo) com empatia (legado de Mayo), enquanto navegam em ambientes voláteis (visão contingencial). Exemplos contemporâneos ilustram essa síntese:</w:t>
      </w:r>
    </w:p>
    <w:p w14:paraId="503B7AED" w14:textId="77777777" w:rsidR="0055784A" w:rsidRPr="0055784A" w:rsidRDefault="0055784A" w:rsidP="0055784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84A">
        <w:rPr>
          <w:rFonts w:ascii="Times New Roman" w:hAnsi="Times New Roman" w:cs="Times New Roman"/>
          <w:sz w:val="24"/>
          <w:szCs w:val="24"/>
        </w:rPr>
        <w:t>Empresas como a Google combinam análise de métricas com espaços de trabalho que estimulam criatividade;</w:t>
      </w:r>
    </w:p>
    <w:p w14:paraId="14E7C213" w14:textId="77777777" w:rsidR="0055784A" w:rsidRPr="0055784A" w:rsidRDefault="0055784A" w:rsidP="005578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41F9D9" w14:textId="797CB12C" w:rsidR="0055784A" w:rsidRPr="0055784A" w:rsidRDefault="0055784A" w:rsidP="0055784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84A">
        <w:rPr>
          <w:rFonts w:ascii="Times New Roman" w:hAnsi="Times New Roman" w:cs="Times New Roman"/>
          <w:sz w:val="24"/>
          <w:szCs w:val="24"/>
        </w:rPr>
        <w:lastRenderedPageBreak/>
        <w:t>Modelos de home office exigem controle de resultados (foco em tarefas) sem negligenciar saúde mental (foco em pessoas).</w:t>
      </w:r>
    </w:p>
    <w:p w14:paraId="2FB4B5FE" w14:textId="211AFC5C" w:rsidR="000A1A87" w:rsidRDefault="0055784A" w:rsidP="005578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784A">
        <w:rPr>
          <w:rFonts w:ascii="Times New Roman" w:hAnsi="Times New Roman" w:cs="Times New Roman"/>
          <w:sz w:val="24"/>
          <w:szCs w:val="24"/>
        </w:rPr>
        <w:t>Em última análise, a história das escolas administrativas não é linear, mas cumulativa. Seu legado ensina que a excelência gerencial reside na capacidade de adaptar princípios às complexidades humanas e contextuais, rejeitando dogmas em prol de práticas híbridas. Como sintetiza Chiavenato (2003), "a administração é tanto ciência quanto arte", exigindo rigor analítico e sensibilidade social — um equilíbrio que permanece no cerne dos desafios do século XXI.</w:t>
      </w:r>
    </w:p>
    <w:p w14:paraId="5C0E0052" w14:textId="77777777" w:rsidR="0055784A" w:rsidRPr="00D31224" w:rsidRDefault="0055784A" w:rsidP="005578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D11C9" w14:textId="21FA220A" w:rsidR="000A1A87" w:rsidRPr="000A1A87" w:rsidRDefault="000A1A87" w:rsidP="000A1A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A1A87">
        <w:rPr>
          <w:rFonts w:ascii="Times New Roman" w:hAnsi="Times New Roman" w:cs="Times New Roman"/>
          <w:b/>
          <w:bCs/>
          <w:sz w:val="36"/>
          <w:szCs w:val="36"/>
        </w:rPr>
        <w:t>Referências</w:t>
      </w:r>
    </w:p>
    <w:p w14:paraId="0D5EBA06" w14:textId="309B8AD2" w:rsidR="000A1A87" w:rsidRPr="000A1A87" w:rsidRDefault="000A1A87" w:rsidP="000A1A87">
      <w:pPr>
        <w:jc w:val="both"/>
        <w:rPr>
          <w:rFonts w:ascii="Times New Roman" w:hAnsi="Times New Roman" w:cs="Times New Roman"/>
          <w:sz w:val="24"/>
          <w:szCs w:val="24"/>
        </w:rPr>
      </w:pPr>
      <w:r w:rsidRPr="000A1A87">
        <w:rPr>
          <w:rFonts w:ascii="Times New Roman" w:hAnsi="Times New Roman" w:cs="Times New Roman"/>
          <w:sz w:val="24"/>
          <w:szCs w:val="24"/>
        </w:rPr>
        <w:t>TAYLOR, F. W. The Principles of Scientific Management. Nova York: Harper &amp; Brothers, 1911.</w:t>
      </w:r>
    </w:p>
    <w:p w14:paraId="2908977F" w14:textId="49B9D4BD" w:rsidR="000A1A87" w:rsidRPr="000A1A87" w:rsidRDefault="000A1A87" w:rsidP="000A1A87">
      <w:pPr>
        <w:jc w:val="both"/>
        <w:rPr>
          <w:rFonts w:ascii="Times New Roman" w:hAnsi="Times New Roman" w:cs="Times New Roman"/>
          <w:sz w:val="24"/>
          <w:szCs w:val="24"/>
        </w:rPr>
      </w:pPr>
      <w:r w:rsidRPr="000A1A87">
        <w:rPr>
          <w:rFonts w:ascii="Times New Roman" w:hAnsi="Times New Roman" w:cs="Times New Roman"/>
          <w:sz w:val="24"/>
          <w:szCs w:val="24"/>
        </w:rPr>
        <w:t>FAYOL, H. Administração Industrial e Geral. Paris: Dunod, 1916.</w:t>
      </w:r>
    </w:p>
    <w:p w14:paraId="686F5F9D" w14:textId="79233AC3" w:rsidR="000A1A87" w:rsidRPr="000A1A87" w:rsidRDefault="000A1A87" w:rsidP="000A1A87">
      <w:pPr>
        <w:jc w:val="both"/>
        <w:rPr>
          <w:rFonts w:ascii="Times New Roman" w:hAnsi="Times New Roman" w:cs="Times New Roman"/>
          <w:sz w:val="24"/>
          <w:szCs w:val="24"/>
        </w:rPr>
      </w:pPr>
      <w:r w:rsidRPr="000A1A87">
        <w:rPr>
          <w:rFonts w:ascii="Times New Roman" w:hAnsi="Times New Roman" w:cs="Times New Roman"/>
          <w:sz w:val="24"/>
          <w:szCs w:val="24"/>
        </w:rPr>
        <w:t>WEBER, M. Economia e Sociedade. Tübingen: Mohr, 1922.</w:t>
      </w:r>
    </w:p>
    <w:p w14:paraId="78874B0B" w14:textId="57923E74" w:rsidR="000A1A87" w:rsidRPr="000A1A87" w:rsidRDefault="000A1A87" w:rsidP="000A1A87">
      <w:pPr>
        <w:jc w:val="both"/>
        <w:rPr>
          <w:rFonts w:ascii="Times New Roman" w:hAnsi="Times New Roman" w:cs="Times New Roman"/>
          <w:sz w:val="24"/>
          <w:szCs w:val="24"/>
        </w:rPr>
      </w:pPr>
      <w:r w:rsidRPr="000A1A87">
        <w:rPr>
          <w:rFonts w:ascii="Times New Roman" w:hAnsi="Times New Roman" w:cs="Times New Roman"/>
          <w:sz w:val="24"/>
          <w:szCs w:val="24"/>
        </w:rPr>
        <w:t>MAYO, E. The Human Problems of an Industrial Civilization. Nova York: Macmillan, 1933.</w:t>
      </w:r>
    </w:p>
    <w:p w14:paraId="12EC0693" w14:textId="2072CC79" w:rsidR="000A1A87" w:rsidRPr="000A1A87" w:rsidRDefault="000A1A87" w:rsidP="000A1A87">
      <w:pPr>
        <w:jc w:val="both"/>
        <w:rPr>
          <w:rFonts w:ascii="Times New Roman" w:hAnsi="Times New Roman" w:cs="Times New Roman"/>
          <w:sz w:val="24"/>
          <w:szCs w:val="24"/>
        </w:rPr>
      </w:pPr>
      <w:r w:rsidRPr="000A1A87">
        <w:rPr>
          <w:rFonts w:ascii="Times New Roman" w:hAnsi="Times New Roman" w:cs="Times New Roman"/>
          <w:sz w:val="24"/>
          <w:szCs w:val="24"/>
        </w:rPr>
        <w:t>MASLOW, A. H. A Theory of Human Motivation. Psychological Review, 1943.</w:t>
      </w:r>
    </w:p>
    <w:p w14:paraId="351E064A" w14:textId="6F1AF9BF" w:rsidR="000A1A87" w:rsidRPr="000A1A87" w:rsidRDefault="000A1A87" w:rsidP="000A1A87">
      <w:pPr>
        <w:jc w:val="both"/>
        <w:rPr>
          <w:rFonts w:ascii="Times New Roman" w:hAnsi="Times New Roman" w:cs="Times New Roman"/>
          <w:sz w:val="24"/>
          <w:szCs w:val="24"/>
        </w:rPr>
      </w:pPr>
      <w:r w:rsidRPr="000A1A87">
        <w:rPr>
          <w:rFonts w:ascii="Times New Roman" w:hAnsi="Times New Roman" w:cs="Times New Roman"/>
          <w:sz w:val="24"/>
          <w:szCs w:val="24"/>
        </w:rPr>
        <w:t>MCGREGOR, D. The Human Side of Enterprise. Nova York: McGraw-Hill, 1960.</w:t>
      </w:r>
    </w:p>
    <w:p w14:paraId="580B816E" w14:textId="78EC12A3" w:rsidR="000A1A87" w:rsidRPr="000A1A87" w:rsidRDefault="000A1A87" w:rsidP="000A1A87">
      <w:pPr>
        <w:jc w:val="both"/>
        <w:rPr>
          <w:rFonts w:ascii="Times New Roman" w:hAnsi="Times New Roman" w:cs="Times New Roman"/>
          <w:sz w:val="24"/>
          <w:szCs w:val="24"/>
        </w:rPr>
      </w:pPr>
      <w:r w:rsidRPr="000A1A87">
        <w:rPr>
          <w:rFonts w:ascii="Times New Roman" w:hAnsi="Times New Roman" w:cs="Times New Roman"/>
          <w:sz w:val="24"/>
          <w:szCs w:val="24"/>
        </w:rPr>
        <w:t>CHIAVENATO, I. Introdução à Teoria Geral da Administração. Rio de Janeiro: Elsevier, 2003.</w:t>
      </w:r>
    </w:p>
    <w:p w14:paraId="31F54343" w14:textId="1393F9F8" w:rsidR="000A1A87" w:rsidRPr="000A1A87" w:rsidRDefault="000A1A87" w:rsidP="000A1A87">
      <w:pPr>
        <w:jc w:val="both"/>
        <w:rPr>
          <w:rFonts w:ascii="Times New Roman" w:hAnsi="Times New Roman" w:cs="Times New Roman"/>
          <w:sz w:val="24"/>
          <w:szCs w:val="24"/>
        </w:rPr>
      </w:pPr>
      <w:r w:rsidRPr="000A1A87">
        <w:rPr>
          <w:rFonts w:ascii="Times New Roman" w:hAnsi="Times New Roman" w:cs="Times New Roman"/>
          <w:sz w:val="24"/>
          <w:szCs w:val="24"/>
        </w:rPr>
        <w:t>DRUCKER, P. Management: Tasks, Responsibilities, Practices. Nova York: Harper &amp; Row, 1974.</w:t>
      </w:r>
    </w:p>
    <w:p w14:paraId="1DB8CE41" w14:textId="2EE95139" w:rsidR="000A1A87" w:rsidRPr="000A1A87" w:rsidRDefault="000A1A87" w:rsidP="000A1A87">
      <w:pPr>
        <w:jc w:val="both"/>
        <w:rPr>
          <w:rFonts w:ascii="Times New Roman" w:hAnsi="Times New Roman" w:cs="Times New Roman"/>
          <w:sz w:val="24"/>
          <w:szCs w:val="24"/>
        </w:rPr>
      </w:pPr>
      <w:r w:rsidRPr="000A1A87">
        <w:rPr>
          <w:rFonts w:ascii="Times New Roman" w:hAnsi="Times New Roman" w:cs="Times New Roman"/>
          <w:sz w:val="24"/>
          <w:szCs w:val="24"/>
        </w:rPr>
        <w:t>MOTTA, F. C. P. Teoria Geral da Administração. São Paulo: Pioneira, 1991.</w:t>
      </w:r>
    </w:p>
    <w:p w14:paraId="3ECB536D" w14:textId="47DDBF0A" w:rsidR="000A1A87" w:rsidRPr="000A1A87" w:rsidRDefault="000A1A87" w:rsidP="000A1A87">
      <w:pPr>
        <w:jc w:val="both"/>
        <w:rPr>
          <w:rFonts w:ascii="Times New Roman" w:hAnsi="Times New Roman" w:cs="Times New Roman"/>
          <w:sz w:val="24"/>
          <w:szCs w:val="24"/>
        </w:rPr>
      </w:pPr>
      <w:r w:rsidRPr="000A1A87">
        <w:rPr>
          <w:rFonts w:ascii="Times New Roman" w:hAnsi="Times New Roman" w:cs="Times New Roman"/>
          <w:sz w:val="24"/>
          <w:szCs w:val="24"/>
        </w:rPr>
        <w:t>BERTALANFFY, L. General System Theory. Nova York: Braziller, 1968.</w:t>
      </w:r>
    </w:p>
    <w:p w14:paraId="24AC507D" w14:textId="368C1939" w:rsidR="000A1A87" w:rsidRPr="000A1A87" w:rsidRDefault="000A1A87" w:rsidP="000A1A87">
      <w:pPr>
        <w:jc w:val="both"/>
        <w:rPr>
          <w:rFonts w:ascii="Times New Roman" w:hAnsi="Times New Roman" w:cs="Times New Roman"/>
          <w:sz w:val="24"/>
          <w:szCs w:val="24"/>
        </w:rPr>
      </w:pPr>
      <w:r w:rsidRPr="000A1A87">
        <w:rPr>
          <w:rFonts w:ascii="Times New Roman" w:hAnsi="Times New Roman" w:cs="Times New Roman"/>
          <w:sz w:val="24"/>
          <w:szCs w:val="24"/>
        </w:rPr>
        <w:t>LAWRENCE, P. R.; LORSCH, J. W. Organization and Environment. Boston: Harvard University Press, 1967.</w:t>
      </w:r>
    </w:p>
    <w:p w14:paraId="54BB3FF1" w14:textId="6B6FEA80" w:rsidR="000A1A87" w:rsidRPr="000A1A87" w:rsidRDefault="000A1A87" w:rsidP="000A1A87">
      <w:pPr>
        <w:rPr>
          <w:rFonts w:ascii="Times New Roman" w:hAnsi="Times New Roman" w:cs="Times New Roman"/>
          <w:sz w:val="24"/>
          <w:szCs w:val="24"/>
        </w:rPr>
      </w:pPr>
      <w:r w:rsidRPr="000A1A87">
        <w:rPr>
          <w:rFonts w:ascii="Times New Roman" w:hAnsi="Times New Roman" w:cs="Times New Roman"/>
          <w:sz w:val="24"/>
          <w:szCs w:val="24"/>
        </w:rPr>
        <w:t>InfoEscola.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1A87">
        <w:rPr>
          <w:rFonts w:ascii="Times New Roman" w:hAnsi="Times New Roman" w:cs="Times New Roman"/>
          <w:sz w:val="24"/>
          <w:szCs w:val="24"/>
        </w:rPr>
        <w:t xml:space="preserve">Teorias da Administração. Disponível em: https://www.infoescola.com/administracao_/teorias-da-administracao/. Acesso em: </w:t>
      </w:r>
      <w:r>
        <w:rPr>
          <w:rFonts w:ascii="Times New Roman" w:hAnsi="Times New Roman" w:cs="Times New Roman"/>
          <w:sz w:val="24"/>
          <w:szCs w:val="24"/>
        </w:rPr>
        <w:t>28/03/2025</w:t>
      </w:r>
      <w:r w:rsidRPr="000A1A87">
        <w:rPr>
          <w:rFonts w:ascii="Times New Roman" w:hAnsi="Times New Roman" w:cs="Times New Roman"/>
          <w:sz w:val="24"/>
          <w:szCs w:val="24"/>
        </w:rPr>
        <w:t>.</w:t>
      </w:r>
    </w:p>
    <w:p w14:paraId="29B8E0C8" w14:textId="3AE05F91" w:rsidR="00B57FD4" w:rsidRPr="00D31224" w:rsidRDefault="000A1A87" w:rsidP="000A1A87">
      <w:pPr>
        <w:jc w:val="both"/>
      </w:pPr>
      <w:r w:rsidRPr="000A1A87">
        <w:rPr>
          <w:rFonts w:ascii="Times New Roman" w:hAnsi="Times New Roman" w:cs="Times New Roman"/>
          <w:sz w:val="24"/>
          <w:szCs w:val="24"/>
        </w:rPr>
        <w:t xml:space="preserve">HDR UP. As principais teorias da administração. Disponível em: https://hdrup.com/blog-gestao/as-principais-teorias-da-administracao/. Acesso em: </w:t>
      </w:r>
      <w:r>
        <w:rPr>
          <w:rFonts w:ascii="Times New Roman" w:hAnsi="Times New Roman" w:cs="Times New Roman"/>
          <w:sz w:val="24"/>
          <w:szCs w:val="24"/>
        </w:rPr>
        <w:t>28/03/2025</w:t>
      </w:r>
      <w:r w:rsidRPr="000A1A87">
        <w:rPr>
          <w:rFonts w:ascii="Times New Roman" w:hAnsi="Times New Roman" w:cs="Times New Roman"/>
          <w:sz w:val="24"/>
          <w:szCs w:val="24"/>
        </w:rPr>
        <w:t>.</w:t>
      </w:r>
    </w:p>
    <w:sectPr w:rsidR="00B57FD4" w:rsidRPr="00D31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01C52"/>
    <w:multiLevelType w:val="hybridMultilevel"/>
    <w:tmpl w:val="6A665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F0F25"/>
    <w:multiLevelType w:val="hybridMultilevel"/>
    <w:tmpl w:val="FAC2B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21A83"/>
    <w:multiLevelType w:val="hybridMultilevel"/>
    <w:tmpl w:val="7AA6B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D1626"/>
    <w:multiLevelType w:val="hybridMultilevel"/>
    <w:tmpl w:val="8188B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32C9B"/>
    <w:multiLevelType w:val="hybridMultilevel"/>
    <w:tmpl w:val="E2102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44D11"/>
    <w:multiLevelType w:val="hybridMultilevel"/>
    <w:tmpl w:val="3014F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9679C"/>
    <w:multiLevelType w:val="hybridMultilevel"/>
    <w:tmpl w:val="37541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D0E89"/>
    <w:multiLevelType w:val="hybridMultilevel"/>
    <w:tmpl w:val="CED2C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712913">
    <w:abstractNumId w:val="3"/>
  </w:num>
  <w:num w:numId="2" w16cid:durableId="1728649750">
    <w:abstractNumId w:val="7"/>
  </w:num>
  <w:num w:numId="3" w16cid:durableId="489755921">
    <w:abstractNumId w:val="6"/>
  </w:num>
  <w:num w:numId="4" w16cid:durableId="1728258598">
    <w:abstractNumId w:val="1"/>
  </w:num>
  <w:num w:numId="5" w16cid:durableId="1446193609">
    <w:abstractNumId w:val="2"/>
  </w:num>
  <w:num w:numId="6" w16cid:durableId="640384046">
    <w:abstractNumId w:val="4"/>
  </w:num>
  <w:num w:numId="7" w16cid:durableId="1707632545">
    <w:abstractNumId w:val="5"/>
  </w:num>
  <w:num w:numId="8" w16cid:durableId="148886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29"/>
    <w:rsid w:val="000A1A87"/>
    <w:rsid w:val="002E2718"/>
    <w:rsid w:val="00337617"/>
    <w:rsid w:val="0055784A"/>
    <w:rsid w:val="00764029"/>
    <w:rsid w:val="007D70CC"/>
    <w:rsid w:val="00843FB6"/>
    <w:rsid w:val="00B32334"/>
    <w:rsid w:val="00B57FD4"/>
    <w:rsid w:val="00D3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B7F9"/>
  <w15:chartTrackingRefBased/>
  <w15:docId w15:val="{64C02DD8-7A59-44C7-A9F7-0F8E497D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224"/>
  </w:style>
  <w:style w:type="paragraph" w:styleId="Ttulo1">
    <w:name w:val="heading 1"/>
    <w:basedOn w:val="Normal"/>
    <w:next w:val="Normal"/>
    <w:link w:val="Ttulo1Char"/>
    <w:uiPriority w:val="9"/>
    <w:qFormat/>
    <w:rsid w:val="00764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4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4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4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4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4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4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4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4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4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4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4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40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40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40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40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40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40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4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4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4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4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4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40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40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40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4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40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402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A1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EB83F-B33D-47B0-A8D2-777DB6A5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1542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FERREIRA ALVES</dc:creator>
  <cp:keywords/>
  <dc:description/>
  <cp:lastModifiedBy>GUSTAVO HENRIQUE FERREIRA ALVES</cp:lastModifiedBy>
  <cp:revision>2</cp:revision>
  <dcterms:created xsi:type="dcterms:W3CDTF">2025-03-29T01:39:00Z</dcterms:created>
  <dcterms:modified xsi:type="dcterms:W3CDTF">2025-03-29T02:07:00Z</dcterms:modified>
</cp:coreProperties>
</file>