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2CDB" w:rsidRPr="00902104" w:rsidRDefault="001F2CDB" w:rsidP="001F2CDB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 w:rsidRPr="00902104">
        <w:rPr>
          <w:rFonts w:ascii="Arial" w:hAnsi="Arial" w:cs="Arial"/>
          <w:b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67172A" wp14:editId="56F08963">
                <wp:simplePos x="0" y="0"/>
                <wp:positionH relativeFrom="margin">
                  <wp:posOffset>5556665</wp:posOffset>
                </wp:positionH>
                <wp:positionV relativeFrom="paragraph">
                  <wp:posOffset>-442036</wp:posOffset>
                </wp:positionV>
                <wp:extent cx="265814" cy="265814"/>
                <wp:effectExtent l="0" t="0" r="20320" b="20320"/>
                <wp:wrapNone/>
                <wp:docPr id="4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814" cy="26581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rect w14:anchorId="6E25119C" id="Retângulo 4" o:spid="_x0000_s1026" style="position:absolute;margin-left:437.55pt;margin-top:-34.8pt;width:20.95pt;height:20.9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" fillcolor="white [3212]" strokecolor="white [3212]" strokeweight="1pt">
                <w10:wrap anchorx="margin"/>
              </v:rect>
            </w:pict>
          </mc:Fallback>
        </mc:AlternateContent>
      </w:r>
      <w:r w:rsidRPr="00902104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64D380B7" wp14:editId="20FDDFF2">
            <wp:extent cx="1155479" cy="792000"/>
            <wp:effectExtent l="0" t="0" r="6985" b="825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479" cy="79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2CDB" w:rsidRPr="00902104" w:rsidRDefault="001F2CDB" w:rsidP="001F2CDB">
      <w:pPr>
        <w:spacing w:after="0" w:line="360" w:lineRule="auto"/>
        <w:jc w:val="center"/>
        <w:rPr>
          <w:rFonts w:ascii="Arial" w:hAnsi="Arial" w:cs="Arial"/>
          <w:sz w:val="12"/>
          <w:szCs w:val="12"/>
        </w:rPr>
      </w:pPr>
    </w:p>
    <w:p w:rsidR="001F2CDB" w:rsidRPr="00902104" w:rsidRDefault="001F2CDB" w:rsidP="001F2CDB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 w:rsidRPr="00902104">
        <w:rPr>
          <w:rFonts w:ascii="Arial" w:hAnsi="Arial" w:cs="Arial"/>
          <w:sz w:val="24"/>
          <w:szCs w:val="24"/>
        </w:rPr>
        <w:t>UNIVERSIDADE DO VALE DO ITAJAÍ</w:t>
      </w:r>
    </w:p>
    <w:p w:rsidR="001F2CDB" w:rsidRPr="00902104" w:rsidRDefault="001F2CDB" w:rsidP="001F2CDB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 w:rsidRPr="00902104">
        <w:rPr>
          <w:rFonts w:ascii="Arial" w:hAnsi="Arial" w:cs="Arial"/>
          <w:sz w:val="24"/>
          <w:szCs w:val="24"/>
        </w:rPr>
        <w:t>EMCT – ESCOLA DO MAR, CIÊNCIA E TECNOLOGIA</w:t>
      </w:r>
    </w:p>
    <w:p w:rsidR="001F2CDB" w:rsidRPr="00902104" w:rsidRDefault="001F2CDB" w:rsidP="001F2CDB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 w:rsidRPr="00902104">
        <w:rPr>
          <w:rFonts w:ascii="Arial" w:hAnsi="Arial" w:cs="Arial"/>
          <w:sz w:val="24"/>
          <w:szCs w:val="24"/>
        </w:rPr>
        <w:t>CIÊNCIA DA COMPUTAÇÃO – BANCO DE DADOS I</w:t>
      </w:r>
      <w:r w:rsidR="00696D3A">
        <w:rPr>
          <w:rFonts w:ascii="Arial" w:hAnsi="Arial" w:cs="Arial"/>
          <w:sz w:val="24"/>
          <w:szCs w:val="24"/>
        </w:rPr>
        <w:t>I</w:t>
      </w:r>
    </w:p>
    <w:p w:rsidR="001F2CDB" w:rsidRPr="00902104" w:rsidRDefault="001F2CDB" w:rsidP="001F2CDB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 w:rsidRPr="00902104">
        <w:rPr>
          <w:rFonts w:ascii="Arial" w:hAnsi="Arial" w:cs="Arial"/>
          <w:sz w:val="24"/>
          <w:szCs w:val="24"/>
        </w:rPr>
        <w:t>PROF. MSc. LUCAS DEBATIN</w:t>
      </w:r>
    </w:p>
    <w:p w:rsidR="001F2CDB" w:rsidRPr="00902104" w:rsidRDefault="001F2CDB" w:rsidP="001F2CDB">
      <w:pPr>
        <w:spacing w:after="0" w:line="360" w:lineRule="auto"/>
        <w:jc w:val="center"/>
        <w:rPr>
          <w:rFonts w:ascii="Arial" w:hAnsi="Arial" w:cs="Arial"/>
          <w:sz w:val="24"/>
          <w:szCs w:val="24"/>
          <w:u w:val="single"/>
        </w:rPr>
      </w:pPr>
    </w:p>
    <w:p w:rsidR="001F2CDB" w:rsidRPr="00902104" w:rsidRDefault="001F2CDB" w:rsidP="001F2CDB">
      <w:pPr>
        <w:spacing w:after="0" w:line="360" w:lineRule="auto"/>
        <w:jc w:val="center"/>
        <w:rPr>
          <w:rFonts w:ascii="Arial" w:hAnsi="Arial" w:cs="Arial"/>
          <w:sz w:val="24"/>
          <w:szCs w:val="24"/>
          <w:u w:val="single"/>
        </w:rPr>
      </w:pPr>
    </w:p>
    <w:p w:rsidR="001F2CDB" w:rsidRPr="00902104" w:rsidRDefault="001F2CDB" w:rsidP="001F2CDB">
      <w:pPr>
        <w:spacing w:after="0" w:line="360" w:lineRule="auto"/>
        <w:jc w:val="center"/>
        <w:rPr>
          <w:rFonts w:ascii="Arial" w:hAnsi="Arial" w:cs="Arial"/>
          <w:sz w:val="24"/>
          <w:szCs w:val="24"/>
          <w:u w:val="single"/>
        </w:rPr>
      </w:pPr>
    </w:p>
    <w:p w:rsidR="001F2CDB" w:rsidRPr="00902104" w:rsidRDefault="001F2CDB" w:rsidP="001F2CDB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 w:rsidRPr="00902104">
        <w:rPr>
          <w:rFonts w:ascii="Arial" w:hAnsi="Arial" w:cs="Arial"/>
          <w:sz w:val="24"/>
          <w:szCs w:val="24"/>
        </w:rPr>
        <w:t>GUSTAVO HENRIQUE STAHL MÜLLER</w:t>
      </w:r>
    </w:p>
    <w:p w:rsidR="001F2CDB" w:rsidRPr="00902104" w:rsidRDefault="001F2CDB" w:rsidP="001F2CDB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 w:rsidRPr="00902104">
        <w:rPr>
          <w:rFonts w:ascii="Arial" w:hAnsi="Arial" w:cs="Arial"/>
          <w:sz w:val="24"/>
          <w:szCs w:val="24"/>
        </w:rPr>
        <w:t>PAULO HENRIQUE ROHLING</w:t>
      </w:r>
    </w:p>
    <w:p w:rsidR="001F2CDB" w:rsidRPr="00902104" w:rsidRDefault="001F2CDB" w:rsidP="001F2CDB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:rsidR="001F2CDB" w:rsidRPr="00902104" w:rsidRDefault="001F2CDB" w:rsidP="001F2CDB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:rsidR="001F2CDB" w:rsidRPr="00902104" w:rsidRDefault="001F2CDB" w:rsidP="001F2CDB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:rsidR="001F2CDB" w:rsidRPr="00902104" w:rsidRDefault="001F2CDB" w:rsidP="001F2CDB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:rsidR="001F2CDB" w:rsidRPr="00902104" w:rsidRDefault="001F2CDB" w:rsidP="001F2CDB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:rsidR="00463413" w:rsidRDefault="001F2CDB" w:rsidP="00463413">
      <w:pPr>
        <w:spacing w:after="0" w:line="360" w:lineRule="auto"/>
        <w:jc w:val="center"/>
        <w:rPr>
          <w:rFonts w:ascii="Arial" w:hAnsi="Arial" w:cs="Arial"/>
          <w:b/>
          <w:sz w:val="28"/>
          <w:szCs w:val="28"/>
        </w:rPr>
      </w:pPr>
      <w:r w:rsidRPr="00902104">
        <w:rPr>
          <w:rFonts w:ascii="Arial" w:hAnsi="Arial" w:cs="Arial"/>
          <w:b/>
          <w:sz w:val="28"/>
          <w:szCs w:val="28"/>
        </w:rPr>
        <w:t xml:space="preserve">ANÁLISE </w:t>
      </w:r>
      <w:r w:rsidR="00696D3A">
        <w:rPr>
          <w:rFonts w:ascii="Arial" w:hAnsi="Arial" w:cs="Arial"/>
          <w:b/>
          <w:sz w:val="28"/>
          <w:szCs w:val="28"/>
        </w:rPr>
        <w:t>COMPARATIVA: SEGURANÇA DE DADOS</w:t>
      </w:r>
    </w:p>
    <w:p w:rsidR="00463413" w:rsidRPr="00463413" w:rsidRDefault="00463413" w:rsidP="00463413">
      <w:pPr>
        <w:spacing w:after="0" w:line="360" w:lineRule="auto"/>
        <w:jc w:val="center"/>
        <w:rPr>
          <w:rFonts w:ascii="Arial" w:hAnsi="Arial" w:cs="Arial"/>
          <w:b/>
          <w:sz w:val="28"/>
          <w:szCs w:val="28"/>
        </w:rPr>
      </w:pPr>
    </w:p>
    <w:p w:rsidR="001F2CDB" w:rsidRPr="00902104" w:rsidRDefault="001F2CDB" w:rsidP="001F2CDB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:rsidR="001F2CDB" w:rsidRPr="00902104" w:rsidRDefault="001F2CDB" w:rsidP="001F2CDB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:rsidR="001F2CDB" w:rsidRPr="00902104" w:rsidRDefault="001F2CDB" w:rsidP="001F2CDB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:rsidR="00A71B68" w:rsidRPr="00902104" w:rsidRDefault="00A71B68" w:rsidP="001F2CDB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:rsidR="001F2CDB" w:rsidRPr="00902104" w:rsidRDefault="001F2CDB" w:rsidP="001F2CDB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:rsidR="001F2CDB" w:rsidRPr="00902104" w:rsidRDefault="001F2CDB" w:rsidP="001F2CDB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:rsidR="001F2CDB" w:rsidRPr="00902104" w:rsidRDefault="001F2CDB" w:rsidP="001F2CDB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:rsidR="001F2CDB" w:rsidRPr="00902104" w:rsidRDefault="001F2CDB" w:rsidP="001F2CDB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:rsidR="001F2CDB" w:rsidRPr="00902104" w:rsidRDefault="001F2CDB" w:rsidP="001F2CDB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:rsidR="001F2CDB" w:rsidRPr="00902104" w:rsidRDefault="001F2CDB" w:rsidP="001F2CDB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:rsidR="001F2CDB" w:rsidRPr="00902104" w:rsidRDefault="001F2CDB" w:rsidP="001F2CDB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 w:rsidRPr="00902104">
        <w:rPr>
          <w:rFonts w:ascii="Arial" w:hAnsi="Arial" w:cs="Arial"/>
          <w:sz w:val="24"/>
          <w:szCs w:val="24"/>
        </w:rPr>
        <w:t>ITAJAÍ</w:t>
      </w:r>
    </w:p>
    <w:p w:rsidR="001F2CDB" w:rsidRPr="00902104" w:rsidRDefault="00696D3A" w:rsidP="001F2CDB">
      <w:pPr>
        <w:spacing w:after="0" w:line="360" w:lineRule="auto"/>
        <w:jc w:val="center"/>
        <w:rPr>
          <w:rFonts w:ascii="Arial" w:hAnsi="Arial" w:cs="Arial"/>
          <w:sz w:val="24"/>
        </w:rPr>
        <w:sectPr w:rsidR="001F2CDB" w:rsidRPr="00902104" w:rsidSect="00175BC6">
          <w:headerReference w:type="default" r:id="rId8"/>
          <w:pgSz w:w="11906" w:h="16838"/>
          <w:pgMar w:top="1134" w:right="1134" w:bottom="1701" w:left="1701" w:header="1134" w:footer="1134" w:gutter="0"/>
          <w:pgNumType w:start="0"/>
          <w:cols w:space="708"/>
          <w:docGrid w:linePitch="360"/>
        </w:sectPr>
      </w:pPr>
      <w:r>
        <w:rPr>
          <w:rFonts w:ascii="Arial" w:hAnsi="Arial" w:cs="Arial"/>
          <w:sz w:val="24"/>
          <w:szCs w:val="24"/>
        </w:rPr>
        <w:t>2021</w:t>
      </w:r>
    </w:p>
    <w:p w:rsidR="008B08B0" w:rsidRDefault="001F2CDB" w:rsidP="001F2CDB">
      <w:pPr>
        <w:spacing w:after="0" w:line="360" w:lineRule="auto"/>
        <w:jc w:val="both"/>
        <w:rPr>
          <w:rFonts w:ascii="Arial" w:hAnsi="Arial" w:cs="Arial"/>
          <w:sz w:val="24"/>
        </w:rPr>
      </w:pPr>
      <w:r w:rsidRPr="008F46B6">
        <w:rPr>
          <w:rFonts w:ascii="Arial" w:hAnsi="Arial" w:cs="Arial"/>
          <w:b/>
          <w:sz w:val="24"/>
        </w:rPr>
        <w:lastRenderedPageBreak/>
        <w:t>Acadêmicos</w:t>
      </w:r>
      <w:r w:rsidRPr="00902104">
        <w:rPr>
          <w:rFonts w:ascii="Arial" w:hAnsi="Arial" w:cs="Arial"/>
          <w:sz w:val="24"/>
        </w:rPr>
        <w:t>: Gustavo Henrique Stahl Müller e Paulo Henrique Rohling</w:t>
      </w:r>
      <w:r w:rsidR="00A525A0">
        <w:rPr>
          <w:rFonts w:ascii="Arial" w:hAnsi="Arial" w:cs="Arial"/>
          <w:sz w:val="24"/>
        </w:rPr>
        <w:t>.</w:t>
      </w:r>
    </w:p>
    <w:p w:rsidR="008F46B6" w:rsidRPr="00902104" w:rsidRDefault="008F46B6" w:rsidP="008F46B6">
      <w:pPr>
        <w:spacing w:after="0" w:line="360" w:lineRule="auto"/>
        <w:jc w:val="both"/>
        <w:rPr>
          <w:rFonts w:ascii="Arial" w:hAnsi="Arial" w:cs="Arial"/>
          <w:sz w:val="24"/>
        </w:rPr>
      </w:pPr>
      <w:r w:rsidRPr="008F46B6">
        <w:rPr>
          <w:rFonts w:ascii="Arial" w:hAnsi="Arial" w:cs="Arial"/>
          <w:b/>
          <w:sz w:val="24"/>
        </w:rPr>
        <w:t>Título</w:t>
      </w:r>
      <w:r>
        <w:rPr>
          <w:rFonts w:ascii="Arial" w:hAnsi="Arial" w:cs="Arial"/>
          <w:sz w:val="24"/>
        </w:rPr>
        <w:t>: Análise comparativa entre os tipos de falhas.</w:t>
      </w:r>
    </w:p>
    <w:p w:rsidR="008F46B6" w:rsidRPr="00902104" w:rsidRDefault="008F46B6" w:rsidP="008F46B6">
      <w:pPr>
        <w:spacing w:after="0" w:line="24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tbl>
      <w:tblPr>
        <w:tblStyle w:val="TableGrid"/>
        <w:tblW w:w="13892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2941"/>
        <w:gridCol w:w="2941"/>
        <w:gridCol w:w="2941"/>
        <w:gridCol w:w="2942"/>
      </w:tblGrid>
      <w:tr w:rsidR="008F46B6" w:rsidRPr="00902104" w:rsidTr="008F46B6">
        <w:trPr>
          <w:trHeight w:val="614"/>
          <w:tblHeader/>
        </w:trPr>
        <w:tc>
          <w:tcPr>
            <w:tcW w:w="2127" w:type="dxa"/>
            <w:vAlign w:val="center"/>
          </w:tcPr>
          <w:p w:rsidR="008F46B6" w:rsidRPr="00902104" w:rsidRDefault="008F46B6" w:rsidP="00DC1A8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02104">
              <w:rPr>
                <w:rFonts w:ascii="Arial" w:hAnsi="Arial" w:cs="Arial"/>
                <w:b/>
                <w:sz w:val="20"/>
                <w:szCs w:val="20"/>
              </w:rPr>
              <w:t>Nome</w:t>
            </w:r>
          </w:p>
        </w:tc>
        <w:tc>
          <w:tcPr>
            <w:tcW w:w="2941" w:type="dxa"/>
            <w:vAlign w:val="center"/>
          </w:tcPr>
          <w:p w:rsidR="008F46B6" w:rsidRPr="00902104" w:rsidRDefault="008F46B6" w:rsidP="00DC1A8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02104">
              <w:rPr>
                <w:rFonts w:ascii="Arial" w:hAnsi="Arial" w:cs="Arial"/>
                <w:b/>
                <w:sz w:val="20"/>
                <w:szCs w:val="20"/>
              </w:rPr>
              <w:t>Descrição</w:t>
            </w:r>
          </w:p>
        </w:tc>
        <w:tc>
          <w:tcPr>
            <w:tcW w:w="2941" w:type="dxa"/>
            <w:vAlign w:val="center"/>
          </w:tcPr>
          <w:p w:rsidR="008F46B6" w:rsidRPr="00902104" w:rsidRDefault="008F46B6" w:rsidP="00DC1A8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Causa</w:t>
            </w:r>
          </w:p>
        </w:tc>
        <w:tc>
          <w:tcPr>
            <w:tcW w:w="2941" w:type="dxa"/>
            <w:vAlign w:val="center"/>
          </w:tcPr>
          <w:p w:rsidR="008F46B6" w:rsidRPr="00902104" w:rsidRDefault="008F46B6" w:rsidP="00DC1A8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O que compromete</w:t>
            </w:r>
          </w:p>
        </w:tc>
        <w:tc>
          <w:tcPr>
            <w:tcW w:w="2942" w:type="dxa"/>
            <w:vAlign w:val="center"/>
          </w:tcPr>
          <w:p w:rsidR="008F46B6" w:rsidRPr="00902104" w:rsidRDefault="008F46B6" w:rsidP="00DC1A8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Probabilidade de ocorrência</w:t>
            </w:r>
          </w:p>
        </w:tc>
      </w:tr>
      <w:tr w:rsidR="00683D51" w:rsidRPr="00902104" w:rsidTr="00683D51">
        <w:tc>
          <w:tcPr>
            <w:tcW w:w="2127" w:type="dxa"/>
            <w:vAlign w:val="center"/>
          </w:tcPr>
          <w:p w:rsidR="00683D51" w:rsidRPr="00E51BCE" w:rsidRDefault="00683D51" w:rsidP="00683D5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51BCE">
              <w:rPr>
                <w:rFonts w:ascii="Arial" w:hAnsi="Arial" w:cs="Arial"/>
                <w:b/>
                <w:sz w:val="20"/>
                <w:szCs w:val="20"/>
              </w:rPr>
              <w:t>Erro lógico</w:t>
            </w:r>
          </w:p>
        </w:tc>
        <w:tc>
          <w:tcPr>
            <w:tcW w:w="2941" w:type="dxa"/>
          </w:tcPr>
          <w:p w:rsidR="00683D51" w:rsidRPr="00F60492" w:rsidRDefault="00683D51" w:rsidP="00B907D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F60492">
              <w:rPr>
                <w:rFonts w:ascii="Arial" w:hAnsi="Arial" w:cs="Arial"/>
                <w:sz w:val="20"/>
                <w:szCs w:val="20"/>
              </w:rPr>
              <w:t>A transação teve a sua execução normal interrompida devida à uma falha interna, de acordo com Boscarioli (</w:t>
            </w:r>
            <w:r w:rsidR="00F60492" w:rsidRPr="00F60492">
              <w:rPr>
                <w:rFonts w:ascii="Arial" w:hAnsi="Arial" w:cs="Arial"/>
                <w:sz w:val="20"/>
                <w:szCs w:val="20"/>
              </w:rPr>
              <w:t>2008</w:t>
            </w:r>
            <w:r w:rsidRPr="00F60492">
              <w:rPr>
                <w:rFonts w:ascii="Arial" w:hAnsi="Arial" w:cs="Arial"/>
                <w:sz w:val="20"/>
                <w:szCs w:val="20"/>
              </w:rPr>
              <w:t>).</w:t>
            </w:r>
          </w:p>
        </w:tc>
        <w:tc>
          <w:tcPr>
            <w:tcW w:w="2941" w:type="dxa"/>
          </w:tcPr>
          <w:p w:rsidR="00683D51" w:rsidRPr="00F60492" w:rsidRDefault="00683D51" w:rsidP="00571B0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F60492">
              <w:rPr>
                <w:rFonts w:ascii="Arial" w:hAnsi="Arial" w:cs="Arial"/>
                <w:sz w:val="20"/>
                <w:szCs w:val="20"/>
              </w:rPr>
              <w:t>Desrespeito à</w:t>
            </w:r>
            <w:r w:rsidR="00F60492" w:rsidRPr="00F60492">
              <w:rPr>
                <w:rFonts w:ascii="Arial" w:hAnsi="Arial" w:cs="Arial"/>
                <w:sz w:val="20"/>
                <w:szCs w:val="20"/>
              </w:rPr>
              <w:t>s</w:t>
            </w:r>
            <w:r w:rsidRPr="00F60492">
              <w:rPr>
                <w:rFonts w:ascii="Arial" w:hAnsi="Arial" w:cs="Arial"/>
                <w:sz w:val="20"/>
                <w:szCs w:val="20"/>
              </w:rPr>
              <w:t xml:space="preserve"> constrições como chaves primárias e estrangeiras, erro de sintaxe, entre outros</w:t>
            </w:r>
            <w:r w:rsidR="00571B09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941" w:type="dxa"/>
          </w:tcPr>
          <w:p w:rsidR="00683D51" w:rsidRPr="00683D51" w:rsidRDefault="00683D51" w:rsidP="00683D5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683D51">
              <w:rPr>
                <w:rFonts w:ascii="Arial" w:hAnsi="Arial" w:cs="Arial"/>
                <w:sz w:val="20"/>
                <w:szCs w:val="20"/>
              </w:rPr>
              <w:t>Compromete a realização das transações erradas.</w:t>
            </w:r>
          </w:p>
        </w:tc>
        <w:tc>
          <w:tcPr>
            <w:tcW w:w="2942" w:type="dxa"/>
          </w:tcPr>
          <w:p w:rsidR="00683D51" w:rsidRPr="00683D51" w:rsidRDefault="001B7424" w:rsidP="00F75360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Um erro lógico é, no final das contas, um erro do programador. Logo, a probabilidade</w:t>
            </w:r>
            <w:r w:rsidR="00B87EEE">
              <w:rPr>
                <w:rFonts w:ascii="Arial" w:hAnsi="Arial" w:cs="Arial"/>
                <w:sz w:val="20"/>
                <w:szCs w:val="20"/>
              </w:rPr>
              <w:t xml:space="preserve"> de um erro lógico ocorrer</w:t>
            </w:r>
            <w:r>
              <w:rPr>
                <w:rFonts w:ascii="Arial" w:hAnsi="Arial" w:cs="Arial"/>
                <w:sz w:val="20"/>
                <w:szCs w:val="20"/>
              </w:rPr>
              <w:t xml:space="preserve"> depende</w:t>
            </w:r>
            <w:r w:rsidR="00B87EEE">
              <w:rPr>
                <w:rFonts w:ascii="Arial" w:hAnsi="Arial" w:cs="Arial"/>
                <w:sz w:val="20"/>
                <w:szCs w:val="20"/>
              </w:rPr>
              <w:t xml:space="preserve"> diretamente</w:t>
            </w:r>
            <w:r>
              <w:rPr>
                <w:rFonts w:ascii="Arial" w:hAnsi="Arial" w:cs="Arial"/>
                <w:sz w:val="20"/>
                <w:szCs w:val="20"/>
              </w:rPr>
              <w:t xml:space="preserve"> da capacidade lógica do programador.</w:t>
            </w:r>
          </w:p>
        </w:tc>
      </w:tr>
      <w:tr w:rsidR="00683D51" w:rsidRPr="00902104" w:rsidTr="00683D51">
        <w:tc>
          <w:tcPr>
            <w:tcW w:w="2127" w:type="dxa"/>
            <w:vAlign w:val="center"/>
          </w:tcPr>
          <w:p w:rsidR="00683D51" w:rsidRPr="00E51BCE" w:rsidRDefault="008D03BC" w:rsidP="00683D5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Erro de</w:t>
            </w:r>
            <w:r w:rsidR="00683D51" w:rsidRPr="00E51BCE">
              <w:rPr>
                <w:rFonts w:ascii="Arial" w:hAnsi="Arial" w:cs="Arial"/>
                <w:b/>
                <w:sz w:val="20"/>
                <w:szCs w:val="20"/>
              </w:rPr>
              <w:t xml:space="preserve"> sistema</w:t>
            </w:r>
          </w:p>
        </w:tc>
        <w:tc>
          <w:tcPr>
            <w:tcW w:w="2941" w:type="dxa"/>
          </w:tcPr>
          <w:p w:rsidR="00683D51" w:rsidRPr="00F60492" w:rsidRDefault="00683D51" w:rsidP="00FF362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F60492">
              <w:rPr>
                <w:rFonts w:ascii="Arial" w:hAnsi="Arial" w:cs="Arial"/>
                <w:sz w:val="20"/>
                <w:szCs w:val="20"/>
              </w:rPr>
              <w:t>Segundo Boscarioli (</w:t>
            </w:r>
            <w:r w:rsidR="00F60492" w:rsidRPr="00F60492">
              <w:rPr>
                <w:rFonts w:ascii="Arial" w:hAnsi="Arial" w:cs="Arial"/>
                <w:sz w:val="20"/>
                <w:szCs w:val="20"/>
              </w:rPr>
              <w:t>2008</w:t>
            </w:r>
            <w:r w:rsidR="00FF3622">
              <w:rPr>
                <w:rFonts w:ascii="Arial" w:hAnsi="Arial" w:cs="Arial"/>
                <w:sz w:val="20"/>
                <w:szCs w:val="20"/>
              </w:rPr>
              <w:t>), um erro de</w:t>
            </w:r>
            <w:r w:rsidRPr="00F60492">
              <w:rPr>
                <w:rFonts w:ascii="Arial" w:hAnsi="Arial" w:cs="Arial"/>
                <w:sz w:val="20"/>
                <w:szCs w:val="20"/>
              </w:rPr>
              <w:t xml:space="preserve"> sistema ocorre quando uma transação não pode mais continuar porque o sistema entrou </w:t>
            </w:r>
            <w:r w:rsidR="000D75BF" w:rsidRPr="00F60492">
              <w:rPr>
                <w:rFonts w:ascii="Arial" w:hAnsi="Arial" w:cs="Arial"/>
                <w:sz w:val="20"/>
                <w:szCs w:val="20"/>
              </w:rPr>
              <w:t>em um</w:t>
            </w:r>
            <w:r w:rsidRPr="00F60492">
              <w:rPr>
                <w:rFonts w:ascii="Arial" w:hAnsi="Arial" w:cs="Arial"/>
                <w:sz w:val="20"/>
                <w:szCs w:val="20"/>
              </w:rPr>
              <w:t xml:space="preserve"> estado inadequado.</w:t>
            </w:r>
          </w:p>
        </w:tc>
        <w:tc>
          <w:tcPr>
            <w:tcW w:w="2941" w:type="dxa"/>
          </w:tcPr>
          <w:p w:rsidR="00683D51" w:rsidRPr="00F60492" w:rsidRDefault="00683D51" w:rsidP="00683D5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F60492">
              <w:rPr>
                <w:rFonts w:ascii="Arial" w:hAnsi="Arial" w:cs="Arial"/>
                <w:sz w:val="20"/>
                <w:szCs w:val="20"/>
              </w:rPr>
              <w:t>Falha em impor controle de concorrência (deadlock), falta de memória (implica em overflow), entre outros.</w:t>
            </w:r>
          </w:p>
        </w:tc>
        <w:tc>
          <w:tcPr>
            <w:tcW w:w="2941" w:type="dxa"/>
          </w:tcPr>
          <w:p w:rsidR="00683D51" w:rsidRPr="00683D51" w:rsidRDefault="00683D51" w:rsidP="00683D5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683D51">
              <w:rPr>
                <w:rFonts w:ascii="Arial" w:hAnsi="Arial" w:cs="Arial"/>
                <w:sz w:val="20"/>
                <w:szCs w:val="20"/>
              </w:rPr>
              <w:t>Compromete o funcionamento de uma ou mais transações enquanto o sistema está no estado inadequado.</w:t>
            </w:r>
          </w:p>
        </w:tc>
        <w:tc>
          <w:tcPr>
            <w:tcW w:w="2942" w:type="dxa"/>
          </w:tcPr>
          <w:p w:rsidR="00683D51" w:rsidRPr="00683D51" w:rsidRDefault="009E1EEB" w:rsidP="00FA5C2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 probabilidade de um erro de sistema </w:t>
            </w:r>
            <w:r w:rsidR="00D14AD9">
              <w:rPr>
                <w:rFonts w:ascii="Arial" w:hAnsi="Arial" w:cs="Arial"/>
                <w:sz w:val="20"/>
                <w:szCs w:val="20"/>
              </w:rPr>
              <w:t>ocorrer</w:t>
            </w:r>
            <w:r>
              <w:rPr>
                <w:rFonts w:ascii="Arial" w:hAnsi="Arial" w:cs="Arial"/>
                <w:sz w:val="20"/>
                <w:szCs w:val="20"/>
              </w:rPr>
              <w:t xml:space="preserve"> é </w:t>
            </w:r>
            <w:r w:rsidR="00B42800">
              <w:rPr>
                <w:rFonts w:ascii="Arial" w:hAnsi="Arial" w:cs="Arial"/>
                <w:sz w:val="20"/>
                <w:szCs w:val="20"/>
              </w:rPr>
              <w:t xml:space="preserve">normalmente </w:t>
            </w:r>
            <w:r>
              <w:rPr>
                <w:rFonts w:ascii="Arial" w:hAnsi="Arial" w:cs="Arial"/>
                <w:sz w:val="20"/>
                <w:szCs w:val="20"/>
              </w:rPr>
              <w:t xml:space="preserve">maior que a </w:t>
            </w:r>
            <w:r w:rsidR="007424CA">
              <w:rPr>
                <w:rFonts w:ascii="Arial" w:hAnsi="Arial" w:cs="Arial"/>
                <w:sz w:val="20"/>
                <w:szCs w:val="20"/>
              </w:rPr>
              <w:t xml:space="preserve">probabilidade </w:t>
            </w:r>
            <w:r>
              <w:rPr>
                <w:rFonts w:ascii="Arial" w:hAnsi="Arial" w:cs="Arial"/>
                <w:sz w:val="20"/>
                <w:szCs w:val="20"/>
              </w:rPr>
              <w:t>de queda de sistema.</w:t>
            </w:r>
          </w:p>
        </w:tc>
      </w:tr>
      <w:tr w:rsidR="00683D51" w:rsidRPr="00902104" w:rsidTr="00683D51">
        <w:tc>
          <w:tcPr>
            <w:tcW w:w="2127" w:type="dxa"/>
            <w:vAlign w:val="center"/>
          </w:tcPr>
          <w:p w:rsidR="00683D51" w:rsidRPr="00E51BCE" w:rsidRDefault="00683D51" w:rsidP="00683D5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51BCE">
              <w:rPr>
                <w:rFonts w:ascii="Arial" w:hAnsi="Arial" w:cs="Arial"/>
                <w:b/>
                <w:sz w:val="20"/>
                <w:szCs w:val="20"/>
              </w:rPr>
              <w:t>Queda de sistema</w:t>
            </w:r>
          </w:p>
        </w:tc>
        <w:tc>
          <w:tcPr>
            <w:tcW w:w="2941" w:type="dxa"/>
          </w:tcPr>
          <w:p w:rsidR="00683D51" w:rsidRPr="00F60492" w:rsidRDefault="00683D51" w:rsidP="00683D5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F60492">
              <w:rPr>
                <w:rFonts w:ascii="Arial" w:hAnsi="Arial" w:cs="Arial"/>
                <w:sz w:val="20"/>
                <w:szCs w:val="20"/>
              </w:rPr>
              <w:t>Segundo Boscarioli (</w:t>
            </w:r>
            <w:r w:rsidR="00F60492" w:rsidRPr="00F60492">
              <w:rPr>
                <w:rFonts w:ascii="Arial" w:hAnsi="Arial" w:cs="Arial"/>
                <w:sz w:val="20"/>
                <w:szCs w:val="20"/>
              </w:rPr>
              <w:t>2008</w:t>
            </w:r>
            <w:r w:rsidRPr="00F60492">
              <w:rPr>
                <w:rFonts w:ascii="Arial" w:hAnsi="Arial" w:cs="Arial"/>
                <w:sz w:val="20"/>
                <w:szCs w:val="20"/>
              </w:rPr>
              <w:t>), uma queda de sistema causa perda de conteúdo salvo em meios voláteis, porém</w:t>
            </w:r>
            <w:r w:rsidR="00461CC1" w:rsidRPr="00F60492">
              <w:rPr>
                <w:rFonts w:ascii="Arial" w:hAnsi="Arial" w:cs="Arial"/>
                <w:sz w:val="20"/>
                <w:szCs w:val="20"/>
              </w:rPr>
              <w:t>,</w:t>
            </w:r>
            <w:r w:rsidRPr="00F60492">
              <w:rPr>
                <w:rFonts w:ascii="Arial" w:hAnsi="Arial" w:cs="Arial"/>
                <w:sz w:val="20"/>
                <w:szCs w:val="20"/>
              </w:rPr>
              <w:t xml:space="preserve"> o conteúdo salvo em meios não voláteis permanece existindo.</w:t>
            </w:r>
          </w:p>
        </w:tc>
        <w:tc>
          <w:tcPr>
            <w:tcW w:w="2941" w:type="dxa"/>
          </w:tcPr>
          <w:p w:rsidR="00683D51" w:rsidRPr="00F60492" w:rsidRDefault="008C687C" w:rsidP="00AA3BD5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Queda</w:t>
            </w:r>
            <w:r w:rsidR="00683D51" w:rsidRPr="00F60492">
              <w:rPr>
                <w:rFonts w:ascii="Arial" w:hAnsi="Arial" w:cs="Arial"/>
                <w:sz w:val="20"/>
                <w:szCs w:val="20"/>
              </w:rPr>
              <w:t xml:space="preserve"> de energia</w:t>
            </w:r>
            <w:r w:rsidR="00633898">
              <w:rPr>
                <w:rFonts w:ascii="Arial" w:hAnsi="Arial" w:cs="Arial"/>
                <w:sz w:val="20"/>
                <w:szCs w:val="20"/>
              </w:rPr>
              <w:t xml:space="preserve"> elétrica</w:t>
            </w:r>
            <w:r w:rsidR="00683D51" w:rsidRPr="00F60492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="00AA3BD5">
              <w:rPr>
                <w:rFonts w:ascii="Arial" w:hAnsi="Arial" w:cs="Arial"/>
                <w:sz w:val="20"/>
                <w:szCs w:val="20"/>
              </w:rPr>
              <w:t>atualização obrigatória</w:t>
            </w:r>
            <w:r w:rsidR="00683D51" w:rsidRPr="00F60492">
              <w:rPr>
                <w:rFonts w:ascii="Arial" w:hAnsi="Arial" w:cs="Arial"/>
                <w:sz w:val="20"/>
                <w:szCs w:val="20"/>
              </w:rPr>
              <w:t xml:space="preserve"> no sistema operacional do servidor onde o banco de dados está salvo, entre outros.</w:t>
            </w:r>
          </w:p>
        </w:tc>
        <w:tc>
          <w:tcPr>
            <w:tcW w:w="2941" w:type="dxa"/>
          </w:tcPr>
          <w:p w:rsidR="00683D51" w:rsidRPr="00683D51" w:rsidRDefault="00683D51" w:rsidP="00683D5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683D51">
              <w:rPr>
                <w:rFonts w:ascii="Arial" w:hAnsi="Arial" w:cs="Arial"/>
                <w:sz w:val="20"/>
                <w:szCs w:val="20"/>
              </w:rPr>
              <w:t>Compromete todas as transações em andamento no momento da queda e impede a realização de qualquer outra transação enquanto o sistema está caído.</w:t>
            </w:r>
          </w:p>
        </w:tc>
        <w:tc>
          <w:tcPr>
            <w:tcW w:w="2942" w:type="dxa"/>
          </w:tcPr>
          <w:p w:rsidR="00683D51" w:rsidRPr="00683D51" w:rsidRDefault="00C838E6" w:rsidP="00683D5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Normalmente pequena</w:t>
            </w:r>
            <w:r w:rsidR="00D80EBA">
              <w:rPr>
                <w:rFonts w:ascii="Arial" w:hAnsi="Arial" w:cs="Arial"/>
                <w:sz w:val="20"/>
                <w:szCs w:val="20"/>
              </w:rPr>
              <w:t xml:space="preserve"> em relação à outras</w:t>
            </w:r>
            <w:r w:rsidR="00A673DD">
              <w:rPr>
                <w:rFonts w:ascii="Arial" w:hAnsi="Arial" w:cs="Arial"/>
                <w:sz w:val="20"/>
                <w:szCs w:val="20"/>
              </w:rPr>
              <w:t xml:space="preserve"> possíveis</w:t>
            </w:r>
            <w:r w:rsidR="00D80EBA">
              <w:rPr>
                <w:rFonts w:ascii="Arial" w:hAnsi="Arial" w:cs="Arial"/>
                <w:sz w:val="20"/>
                <w:szCs w:val="20"/>
              </w:rPr>
              <w:t xml:space="preserve"> falhas.</w:t>
            </w:r>
          </w:p>
        </w:tc>
      </w:tr>
      <w:tr w:rsidR="00683D51" w:rsidRPr="00902104" w:rsidTr="00683D51">
        <w:tc>
          <w:tcPr>
            <w:tcW w:w="2127" w:type="dxa"/>
            <w:vAlign w:val="center"/>
          </w:tcPr>
          <w:p w:rsidR="00683D51" w:rsidRPr="00E51BCE" w:rsidRDefault="00683D51" w:rsidP="00683D5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51BCE">
              <w:rPr>
                <w:rFonts w:ascii="Arial" w:hAnsi="Arial" w:cs="Arial"/>
                <w:b/>
                <w:sz w:val="20"/>
                <w:szCs w:val="20"/>
              </w:rPr>
              <w:t>Falha de disco</w:t>
            </w:r>
          </w:p>
        </w:tc>
        <w:tc>
          <w:tcPr>
            <w:tcW w:w="2941" w:type="dxa"/>
          </w:tcPr>
          <w:p w:rsidR="00683D51" w:rsidRPr="00F60492" w:rsidRDefault="00461CC1" w:rsidP="00683D5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F60492">
              <w:rPr>
                <w:rFonts w:ascii="Arial" w:hAnsi="Arial" w:cs="Arial"/>
                <w:sz w:val="20"/>
                <w:szCs w:val="20"/>
              </w:rPr>
              <w:t>De acordo com</w:t>
            </w:r>
            <w:r w:rsidR="00683D51" w:rsidRPr="00F60492">
              <w:rPr>
                <w:rFonts w:ascii="Arial" w:hAnsi="Arial" w:cs="Arial"/>
                <w:sz w:val="20"/>
                <w:szCs w:val="20"/>
              </w:rPr>
              <w:t xml:space="preserve"> Boscarioli (</w:t>
            </w:r>
            <w:r w:rsidR="00F60492" w:rsidRPr="00F60492">
              <w:rPr>
                <w:rFonts w:ascii="Arial" w:hAnsi="Arial" w:cs="Arial"/>
                <w:sz w:val="20"/>
                <w:szCs w:val="20"/>
              </w:rPr>
              <w:t>2008</w:t>
            </w:r>
            <w:r w:rsidR="00683D51" w:rsidRPr="00F60492">
              <w:rPr>
                <w:rFonts w:ascii="Arial" w:hAnsi="Arial" w:cs="Arial"/>
                <w:sz w:val="20"/>
                <w:szCs w:val="20"/>
              </w:rPr>
              <w:t>), uma falha de disco implica na perda parcial do conteúdo não volátil. Nesse caso, será preciso usar um backup para restaurar os dados.</w:t>
            </w:r>
          </w:p>
        </w:tc>
        <w:tc>
          <w:tcPr>
            <w:tcW w:w="2941" w:type="dxa"/>
          </w:tcPr>
          <w:p w:rsidR="00683D51" w:rsidRPr="00F60492" w:rsidRDefault="00683D51" w:rsidP="00683D5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F60492">
              <w:rPr>
                <w:rFonts w:ascii="Arial" w:hAnsi="Arial" w:cs="Arial"/>
                <w:sz w:val="20"/>
                <w:szCs w:val="20"/>
              </w:rPr>
              <w:t>Segundo Wikipédia (2021), as causas para falhas de disco incluem cabeças de escrita com defeito, PCB falhado ou motor do eixo (spindle) que danifica os pratos ou cabeças.</w:t>
            </w:r>
          </w:p>
        </w:tc>
        <w:tc>
          <w:tcPr>
            <w:tcW w:w="2941" w:type="dxa"/>
          </w:tcPr>
          <w:p w:rsidR="00683D51" w:rsidRPr="00683D51" w:rsidRDefault="00683D51" w:rsidP="00683D5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683D51">
              <w:rPr>
                <w:rFonts w:ascii="Arial" w:hAnsi="Arial" w:cs="Arial"/>
                <w:sz w:val="20"/>
                <w:szCs w:val="20"/>
              </w:rPr>
              <w:t>Compromete em perda parcial do conteúdo salvo em meios não voláteis.</w:t>
            </w:r>
          </w:p>
        </w:tc>
        <w:tc>
          <w:tcPr>
            <w:tcW w:w="2942" w:type="dxa"/>
          </w:tcPr>
          <w:p w:rsidR="00683D51" w:rsidRPr="00683D51" w:rsidRDefault="00632878" w:rsidP="00683D5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Um estudo feito pela Universidade de Carnegie Mellon, em Pittsburgo</w:t>
            </w:r>
            <w:r w:rsidR="00E337F9">
              <w:rPr>
                <w:rFonts w:ascii="Arial" w:hAnsi="Arial" w:cs="Arial"/>
                <w:sz w:val="20"/>
                <w:szCs w:val="20"/>
              </w:rPr>
              <w:t>,</w:t>
            </w:r>
            <w:r w:rsidR="00EF4243">
              <w:rPr>
                <w:rFonts w:ascii="Arial" w:hAnsi="Arial" w:cs="Arial"/>
                <w:sz w:val="20"/>
                <w:szCs w:val="20"/>
              </w:rPr>
              <w:t xml:space="preserve"> indica que a chance média de falha de um drive SATA é de, no máximo, 0.88%</w:t>
            </w:r>
            <w:r w:rsidR="00A2639E">
              <w:rPr>
                <w:rFonts w:ascii="Arial" w:hAnsi="Arial" w:cs="Arial"/>
                <w:sz w:val="20"/>
                <w:szCs w:val="20"/>
              </w:rPr>
              <w:t xml:space="preserve"> por ano</w:t>
            </w:r>
            <w:bookmarkStart w:id="0" w:name="_GoBack"/>
            <w:bookmarkEnd w:id="0"/>
            <w:r w:rsidR="00EF4243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683D51" w:rsidRPr="00902104" w:rsidTr="00683D51">
        <w:tc>
          <w:tcPr>
            <w:tcW w:w="2127" w:type="dxa"/>
            <w:vAlign w:val="center"/>
          </w:tcPr>
          <w:p w:rsidR="00683D51" w:rsidRPr="00E51BCE" w:rsidRDefault="00683D51" w:rsidP="00683D5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51BCE">
              <w:rPr>
                <w:rFonts w:ascii="Arial" w:hAnsi="Arial" w:cs="Arial"/>
                <w:b/>
                <w:sz w:val="20"/>
                <w:szCs w:val="20"/>
              </w:rPr>
              <w:t>Falha catastrófica</w:t>
            </w:r>
          </w:p>
        </w:tc>
        <w:tc>
          <w:tcPr>
            <w:tcW w:w="2941" w:type="dxa"/>
          </w:tcPr>
          <w:p w:rsidR="00683D51" w:rsidRPr="00F60492" w:rsidRDefault="00683D51" w:rsidP="002B334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F60492">
              <w:rPr>
                <w:rFonts w:ascii="Arial" w:hAnsi="Arial" w:cs="Arial"/>
                <w:sz w:val="20"/>
                <w:szCs w:val="20"/>
              </w:rPr>
              <w:t>Segundo Assis (</w:t>
            </w:r>
            <w:r w:rsidR="002B3348" w:rsidRPr="00F60492">
              <w:rPr>
                <w:rFonts w:ascii="Arial" w:hAnsi="Arial" w:cs="Arial"/>
                <w:sz w:val="20"/>
                <w:szCs w:val="20"/>
              </w:rPr>
              <w:t>2018</w:t>
            </w:r>
            <w:r w:rsidRPr="00F60492">
              <w:rPr>
                <w:rFonts w:ascii="Arial" w:hAnsi="Arial" w:cs="Arial"/>
                <w:sz w:val="20"/>
                <w:szCs w:val="20"/>
              </w:rPr>
              <w:t>), uma falha catastrófica é um erro repentino e total do sistema, normalmente causado por fatores externos à ele.</w:t>
            </w:r>
          </w:p>
        </w:tc>
        <w:tc>
          <w:tcPr>
            <w:tcW w:w="2941" w:type="dxa"/>
          </w:tcPr>
          <w:p w:rsidR="00683D51" w:rsidRPr="00F60492" w:rsidRDefault="00683D51" w:rsidP="00683D5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F60492">
              <w:rPr>
                <w:rFonts w:ascii="Arial" w:hAnsi="Arial" w:cs="Arial"/>
                <w:sz w:val="20"/>
                <w:szCs w:val="20"/>
              </w:rPr>
              <w:t>Fatores imprevisíveis e externos ao banco de dados</w:t>
            </w:r>
            <w:r w:rsidR="009452B0" w:rsidRPr="00F60492">
              <w:rPr>
                <w:rFonts w:ascii="Arial" w:hAnsi="Arial" w:cs="Arial"/>
                <w:sz w:val="20"/>
                <w:szCs w:val="20"/>
              </w:rPr>
              <w:t xml:space="preserve"> (ASSIS, 2018)</w:t>
            </w:r>
            <w:r w:rsidR="00A77FE3" w:rsidRPr="00F60492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941" w:type="dxa"/>
          </w:tcPr>
          <w:p w:rsidR="00683D51" w:rsidRPr="00683D51" w:rsidRDefault="00683D51" w:rsidP="00683D5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683D51">
              <w:rPr>
                <w:rFonts w:ascii="Arial" w:hAnsi="Arial" w:cs="Arial"/>
                <w:sz w:val="20"/>
                <w:szCs w:val="20"/>
              </w:rPr>
              <w:t>Compromete em perda parcial ou total dos discos e seus conteúdos.</w:t>
            </w:r>
          </w:p>
        </w:tc>
        <w:tc>
          <w:tcPr>
            <w:tcW w:w="2942" w:type="dxa"/>
          </w:tcPr>
          <w:p w:rsidR="00683D51" w:rsidRPr="00683D51" w:rsidRDefault="00E228E3" w:rsidP="00F8024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Uma falha catastrófica é imprevis</w:t>
            </w:r>
            <w:r w:rsidR="00F80247">
              <w:rPr>
                <w:rFonts w:ascii="Arial" w:hAnsi="Arial" w:cs="Arial"/>
                <w:sz w:val="20"/>
                <w:szCs w:val="20"/>
              </w:rPr>
              <w:t>ível e depende de fatores externos.</w:t>
            </w:r>
          </w:p>
        </w:tc>
      </w:tr>
    </w:tbl>
    <w:p w:rsidR="008F46B6" w:rsidRDefault="008F46B6">
      <w:pPr>
        <w:rPr>
          <w:rFonts w:ascii="Arial" w:hAnsi="Arial" w:cs="Arial"/>
          <w:sz w:val="24"/>
        </w:rPr>
      </w:pPr>
    </w:p>
    <w:p w:rsidR="008F46B6" w:rsidRPr="00902104" w:rsidRDefault="008F46B6" w:rsidP="008F46B6">
      <w:pPr>
        <w:spacing w:after="0" w:line="360" w:lineRule="auto"/>
        <w:jc w:val="both"/>
        <w:rPr>
          <w:rFonts w:ascii="Arial" w:hAnsi="Arial" w:cs="Arial"/>
          <w:sz w:val="24"/>
        </w:rPr>
      </w:pPr>
      <w:r w:rsidRPr="008F46B6">
        <w:rPr>
          <w:rFonts w:ascii="Arial" w:hAnsi="Arial" w:cs="Arial"/>
          <w:b/>
          <w:sz w:val="24"/>
        </w:rPr>
        <w:t>Título</w:t>
      </w:r>
      <w:r>
        <w:rPr>
          <w:rFonts w:ascii="Arial" w:hAnsi="Arial" w:cs="Arial"/>
          <w:sz w:val="24"/>
        </w:rPr>
        <w:t>: Análise comparativa entre as técnicas de recuperação.</w:t>
      </w:r>
    </w:p>
    <w:p w:rsidR="008F46B6" w:rsidRPr="00902104" w:rsidRDefault="008F46B6" w:rsidP="008F46B6">
      <w:pPr>
        <w:spacing w:after="0" w:line="24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tbl>
      <w:tblPr>
        <w:tblStyle w:val="TableGrid"/>
        <w:tblW w:w="13892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3260"/>
        <w:gridCol w:w="3544"/>
        <w:gridCol w:w="2410"/>
        <w:gridCol w:w="212"/>
        <w:gridCol w:w="2623"/>
      </w:tblGrid>
      <w:tr w:rsidR="008F46B6" w:rsidRPr="00902104" w:rsidTr="005058D4">
        <w:trPr>
          <w:trHeight w:val="614"/>
          <w:tblHeader/>
        </w:trPr>
        <w:tc>
          <w:tcPr>
            <w:tcW w:w="1843" w:type="dxa"/>
            <w:vAlign w:val="center"/>
          </w:tcPr>
          <w:p w:rsidR="008F46B6" w:rsidRPr="00902104" w:rsidRDefault="008F46B6" w:rsidP="00DC1A8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02104">
              <w:rPr>
                <w:rFonts w:ascii="Arial" w:hAnsi="Arial" w:cs="Arial"/>
                <w:b/>
                <w:sz w:val="20"/>
                <w:szCs w:val="20"/>
              </w:rPr>
              <w:t>Nome</w:t>
            </w:r>
          </w:p>
        </w:tc>
        <w:tc>
          <w:tcPr>
            <w:tcW w:w="3260" w:type="dxa"/>
            <w:vAlign w:val="center"/>
          </w:tcPr>
          <w:p w:rsidR="008F46B6" w:rsidRPr="00902104" w:rsidRDefault="008F46B6" w:rsidP="00DC1A8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02104">
              <w:rPr>
                <w:rFonts w:ascii="Arial" w:hAnsi="Arial" w:cs="Arial"/>
                <w:b/>
                <w:sz w:val="20"/>
                <w:szCs w:val="20"/>
              </w:rPr>
              <w:t>Descrição</w:t>
            </w:r>
          </w:p>
        </w:tc>
        <w:tc>
          <w:tcPr>
            <w:tcW w:w="3544" w:type="dxa"/>
            <w:vAlign w:val="center"/>
          </w:tcPr>
          <w:p w:rsidR="008F46B6" w:rsidRPr="00902104" w:rsidRDefault="008F46B6" w:rsidP="00DC1A8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Funcionamento</w:t>
            </w:r>
          </w:p>
        </w:tc>
        <w:tc>
          <w:tcPr>
            <w:tcW w:w="2622" w:type="dxa"/>
            <w:gridSpan w:val="2"/>
            <w:vAlign w:val="center"/>
          </w:tcPr>
          <w:p w:rsidR="008F46B6" w:rsidRPr="00902104" w:rsidRDefault="008F46B6" w:rsidP="00DC1A8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Vantagens</w:t>
            </w:r>
          </w:p>
        </w:tc>
        <w:tc>
          <w:tcPr>
            <w:tcW w:w="2623" w:type="dxa"/>
            <w:vAlign w:val="center"/>
          </w:tcPr>
          <w:p w:rsidR="008F46B6" w:rsidRPr="00902104" w:rsidRDefault="008F46B6" w:rsidP="00DC1A8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Desvantagens</w:t>
            </w:r>
          </w:p>
        </w:tc>
      </w:tr>
      <w:tr w:rsidR="008F46B6" w:rsidRPr="00902104" w:rsidTr="005058D4">
        <w:tc>
          <w:tcPr>
            <w:tcW w:w="1843" w:type="dxa"/>
            <w:vAlign w:val="center"/>
          </w:tcPr>
          <w:p w:rsidR="008F46B6" w:rsidRPr="00E51BCE" w:rsidRDefault="00650CD6" w:rsidP="0048589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51BCE">
              <w:rPr>
                <w:rFonts w:ascii="Arial" w:hAnsi="Arial" w:cs="Arial"/>
                <w:b/>
                <w:sz w:val="20"/>
                <w:szCs w:val="20"/>
              </w:rPr>
              <w:t>UNDO/REDO</w:t>
            </w:r>
          </w:p>
        </w:tc>
        <w:tc>
          <w:tcPr>
            <w:tcW w:w="3260" w:type="dxa"/>
          </w:tcPr>
          <w:p w:rsidR="008F46B6" w:rsidRPr="00902104" w:rsidRDefault="00C56DC4" w:rsidP="0082604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 técnica </w:t>
            </w:r>
            <w:r w:rsidR="00650CD6">
              <w:rPr>
                <w:rFonts w:ascii="Arial" w:hAnsi="Arial" w:cs="Arial"/>
                <w:sz w:val="20"/>
                <w:szCs w:val="20"/>
              </w:rPr>
              <w:t xml:space="preserve">UNDO/REDO é uma técnica </w:t>
            </w:r>
            <w:r>
              <w:rPr>
                <w:rFonts w:ascii="Arial" w:hAnsi="Arial" w:cs="Arial"/>
                <w:sz w:val="20"/>
                <w:szCs w:val="20"/>
              </w:rPr>
              <w:t xml:space="preserve">de Atualização Imediata </w:t>
            </w:r>
            <w:r w:rsidR="00650CD6">
              <w:rPr>
                <w:rFonts w:ascii="Arial" w:hAnsi="Arial" w:cs="Arial"/>
                <w:sz w:val="20"/>
                <w:szCs w:val="20"/>
              </w:rPr>
              <w:t xml:space="preserve">que </w:t>
            </w:r>
            <w:r>
              <w:rPr>
                <w:rFonts w:ascii="Arial" w:hAnsi="Arial" w:cs="Arial"/>
                <w:sz w:val="20"/>
                <w:szCs w:val="20"/>
              </w:rPr>
              <w:t xml:space="preserve">dita que </w:t>
            </w:r>
            <w:r w:rsidR="00385A4C">
              <w:rPr>
                <w:rFonts w:ascii="Arial" w:hAnsi="Arial" w:cs="Arial"/>
                <w:sz w:val="20"/>
                <w:szCs w:val="20"/>
              </w:rPr>
              <w:t>é feito um commit d</w:t>
            </w:r>
            <w:r>
              <w:rPr>
                <w:rFonts w:ascii="Arial" w:hAnsi="Arial" w:cs="Arial"/>
                <w:sz w:val="20"/>
                <w:szCs w:val="20"/>
              </w:rPr>
              <w:t xml:space="preserve">os dados atualizados por uma transação </w:t>
            </w:r>
            <w:r w:rsidR="00023783">
              <w:rPr>
                <w:rFonts w:ascii="Arial" w:hAnsi="Arial" w:cs="Arial"/>
                <w:sz w:val="20"/>
                <w:szCs w:val="20"/>
              </w:rPr>
              <w:t xml:space="preserve">depois de salvá-las no log, porém, antes de serem gravadas no banco de dados. Esta técnica </w:t>
            </w:r>
            <w:r w:rsidR="00791B7D">
              <w:rPr>
                <w:rFonts w:ascii="Arial" w:hAnsi="Arial" w:cs="Arial"/>
                <w:sz w:val="20"/>
                <w:szCs w:val="20"/>
              </w:rPr>
              <w:t xml:space="preserve">requer um log de </w:t>
            </w:r>
            <w:r w:rsidR="00791B7D" w:rsidRPr="0050305F">
              <w:rPr>
                <w:rFonts w:ascii="Arial" w:hAnsi="Arial" w:cs="Arial"/>
                <w:i/>
                <w:sz w:val="20"/>
                <w:szCs w:val="20"/>
              </w:rPr>
              <w:t>undo</w:t>
            </w:r>
            <w:r w:rsidR="00791B7D">
              <w:rPr>
                <w:rFonts w:ascii="Arial" w:hAnsi="Arial" w:cs="Arial"/>
                <w:sz w:val="20"/>
                <w:szCs w:val="20"/>
              </w:rPr>
              <w:t xml:space="preserve"> e </w:t>
            </w:r>
            <w:r w:rsidR="00791B7D" w:rsidRPr="0050305F">
              <w:rPr>
                <w:rFonts w:ascii="Arial" w:hAnsi="Arial" w:cs="Arial"/>
                <w:i/>
                <w:sz w:val="20"/>
                <w:szCs w:val="20"/>
              </w:rPr>
              <w:t>redo</w:t>
            </w:r>
            <w:r w:rsidR="00791B7D">
              <w:rPr>
                <w:rFonts w:ascii="Arial" w:hAnsi="Arial" w:cs="Arial"/>
                <w:sz w:val="20"/>
                <w:szCs w:val="20"/>
              </w:rPr>
              <w:t xml:space="preserve"> (</w:t>
            </w:r>
            <w:r w:rsidR="006003BA">
              <w:rPr>
                <w:rFonts w:ascii="Arial" w:hAnsi="Arial" w:cs="Arial"/>
                <w:sz w:val="20"/>
                <w:szCs w:val="20"/>
              </w:rPr>
              <w:t>desfazer</w:t>
            </w:r>
            <w:r w:rsidR="00791B7D">
              <w:rPr>
                <w:rFonts w:ascii="Arial" w:hAnsi="Arial" w:cs="Arial"/>
                <w:sz w:val="20"/>
                <w:szCs w:val="20"/>
              </w:rPr>
              <w:t xml:space="preserve"> e refazer)</w:t>
            </w:r>
            <w:r w:rsidR="006B1472">
              <w:rPr>
                <w:rFonts w:ascii="Arial" w:hAnsi="Arial" w:cs="Arial"/>
                <w:sz w:val="20"/>
                <w:szCs w:val="20"/>
              </w:rPr>
              <w:t xml:space="preserve"> (</w:t>
            </w:r>
            <w:r w:rsidR="00826042">
              <w:rPr>
                <w:rFonts w:ascii="Arial" w:hAnsi="Arial" w:cs="Arial"/>
                <w:sz w:val="20"/>
                <w:szCs w:val="20"/>
              </w:rPr>
              <w:t>ASSIS</w:t>
            </w:r>
            <w:r w:rsidR="006B1472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="00826042">
              <w:rPr>
                <w:rFonts w:ascii="Arial" w:hAnsi="Arial" w:cs="Arial"/>
                <w:sz w:val="20"/>
                <w:szCs w:val="20"/>
              </w:rPr>
              <w:t>2018</w:t>
            </w:r>
            <w:r w:rsidR="006B1472">
              <w:rPr>
                <w:rFonts w:ascii="Arial" w:hAnsi="Arial" w:cs="Arial"/>
                <w:sz w:val="20"/>
                <w:szCs w:val="20"/>
              </w:rPr>
              <w:t>).</w:t>
            </w:r>
          </w:p>
        </w:tc>
        <w:tc>
          <w:tcPr>
            <w:tcW w:w="3544" w:type="dxa"/>
          </w:tcPr>
          <w:p w:rsidR="008F46B6" w:rsidRPr="00902104" w:rsidRDefault="00C56DC4" w:rsidP="006003B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Esta é uma técnica baseada em log </w:t>
            </w:r>
            <w:r w:rsidR="00791B7D">
              <w:rPr>
                <w:rFonts w:ascii="Arial" w:hAnsi="Arial" w:cs="Arial"/>
                <w:sz w:val="20"/>
                <w:szCs w:val="20"/>
              </w:rPr>
              <w:t>onde</w:t>
            </w:r>
            <w:r>
              <w:rPr>
                <w:rFonts w:ascii="Arial" w:hAnsi="Arial" w:cs="Arial"/>
                <w:sz w:val="20"/>
                <w:szCs w:val="20"/>
              </w:rPr>
              <w:t xml:space="preserve"> o commit da transação é gravado somente depois de todas as atualizações </w:t>
            </w:r>
            <w:r w:rsidR="006003BA">
              <w:rPr>
                <w:rFonts w:ascii="Arial" w:hAnsi="Arial" w:cs="Arial"/>
                <w:sz w:val="20"/>
                <w:szCs w:val="20"/>
              </w:rPr>
              <w:t xml:space="preserve">já </w:t>
            </w:r>
            <w:r>
              <w:rPr>
                <w:rFonts w:ascii="Arial" w:hAnsi="Arial" w:cs="Arial"/>
                <w:sz w:val="20"/>
                <w:szCs w:val="20"/>
              </w:rPr>
              <w:t>terem sido gravadas.</w:t>
            </w:r>
            <w:r w:rsidR="006003BA">
              <w:rPr>
                <w:rFonts w:ascii="Arial" w:hAnsi="Arial" w:cs="Arial"/>
                <w:sz w:val="20"/>
                <w:szCs w:val="20"/>
              </w:rPr>
              <w:t xml:space="preserve"> Em caso de falha, as transações ativas sofrem um </w:t>
            </w:r>
            <w:r w:rsidR="006003BA" w:rsidRPr="0050305F">
              <w:rPr>
                <w:rFonts w:ascii="Arial" w:hAnsi="Arial" w:cs="Arial"/>
                <w:i/>
                <w:sz w:val="20"/>
                <w:szCs w:val="20"/>
              </w:rPr>
              <w:t>undo</w:t>
            </w:r>
            <w:r w:rsidR="006003BA">
              <w:rPr>
                <w:rFonts w:ascii="Arial" w:hAnsi="Arial" w:cs="Arial"/>
                <w:sz w:val="20"/>
                <w:szCs w:val="20"/>
              </w:rPr>
              <w:t xml:space="preserve"> (são desfeitas), enquanto as que já foram “commitadas” sofrem um </w:t>
            </w:r>
            <w:r w:rsidR="006003BA" w:rsidRPr="0050305F">
              <w:rPr>
                <w:rFonts w:ascii="Arial" w:hAnsi="Arial" w:cs="Arial"/>
                <w:i/>
                <w:sz w:val="20"/>
                <w:szCs w:val="20"/>
              </w:rPr>
              <w:t>redo</w:t>
            </w:r>
            <w:r w:rsidR="006003BA">
              <w:rPr>
                <w:rFonts w:ascii="Arial" w:hAnsi="Arial" w:cs="Arial"/>
                <w:sz w:val="20"/>
                <w:szCs w:val="20"/>
              </w:rPr>
              <w:t xml:space="preserve"> (são refeitas).</w:t>
            </w:r>
            <w:r w:rsidR="006F42C0">
              <w:rPr>
                <w:rFonts w:ascii="Arial" w:hAnsi="Arial" w:cs="Arial"/>
                <w:sz w:val="20"/>
                <w:szCs w:val="20"/>
              </w:rPr>
              <w:t xml:space="preserve"> (MELLO, 2011).</w:t>
            </w:r>
          </w:p>
        </w:tc>
        <w:tc>
          <w:tcPr>
            <w:tcW w:w="2622" w:type="dxa"/>
            <w:gridSpan w:val="2"/>
          </w:tcPr>
          <w:p w:rsidR="008F46B6" w:rsidRPr="00902104" w:rsidRDefault="006F42C0" w:rsidP="0082604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De acordo com </w:t>
            </w:r>
            <w:r w:rsidR="00826042">
              <w:rPr>
                <w:rFonts w:ascii="Arial" w:hAnsi="Arial" w:cs="Arial"/>
                <w:sz w:val="20"/>
                <w:szCs w:val="20"/>
              </w:rPr>
              <w:t>Assis</w:t>
            </w:r>
            <w:r>
              <w:rPr>
                <w:rFonts w:ascii="Arial" w:hAnsi="Arial" w:cs="Arial"/>
                <w:sz w:val="20"/>
                <w:szCs w:val="20"/>
              </w:rPr>
              <w:t xml:space="preserve"> (201</w:t>
            </w:r>
            <w:r w:rsidR="00826042">
              <w:rPr>
                <w:rFonts w:ascii="Arial" w:hAnsi="Arial" w:cs="Arial"/>
                <w:sz w:val="20"/>
                <w:szCs w:val="20"/>
              </w:rPr>
              <w:t>8</w:t>
            </w:r>
            <w:r>
              <w:rPr>
                <w:rFonts w:ascii="Arial" w:hAnsi="Arial" w:cs="Arial"/>
                <w:sz w:val="20"/>
                <w:szCs w:val="20"/>
              </w:rPr>
              <w:t xml:space="preserve">), </w:t>
            </w:r>
            <w:r w:rsidR="005C6373">
              <w:rPr>
                <w:rFonts w:ascii="Arial" w:hAnsi="Arial" w:cs="Arial"/>
                <w:sz w:val="20"/>
                <w:szCs w:val="20"/>
              </w:rPr>
              <w:t xml:space="preserve">o gerenciamento de buffer é mais simples </w:t>
            </w:r>
            <w:r>
              <w:rPr>
                <w:rFonts w:ascii="Arial" w:hAnsi="Arial" w:cs="Arial"/>
                <w:sz w:val="20"/>
                <w:szCs w:val="20"/>
              </w:rPr>
              <w:t xml:space="preserve">nesta técnica se compararmos </w:t>
            </w:r>
            <w:r w:rsidR="005C6373">
              <w:rPr>
                <w:rFonts w:ascii="Arial" w:hAnsi="Arial" w:cs="Arial"/>
                <w:sz w:val="20"/>
                <w:szCs w:val="20"/>
              </w:rPr>
              <w:t>com as outras</w:t>
            </w:r>
            <w:r w:rsidR="00E87EAB">
              <w:rPr>
                <w:rFonts w:ascii="Arial" w:hAnsi="Arial" w:cs="Arial"/>
                <w:sz w:val="20"/>
                <w:szCs w:val="20"/>
              </w:rPr>
              <w:t>, o que dá a característica de simplicidade para a técnica.</w:t>
            </w:r>
          </w:p>
        </w:tc>
        <w:tc>
          <w:tcPr>
            <w:tcW w:w="2623" w:type="dxa"/>
          </w:tcPr>
          <w:p w:rsidR="008F46B6" w:rsidRPr="00902104" w:rsidRDefault="00951570" w:rsidP="0082604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 maior desvantagem desta técnica</w:t>
            </w:r>
            <w:r w:rsidR="009D35A8">
              <w:rPr>
                <w:rFonts w:ascii="Arial" w:hAnsi="Arial" w:cs="Arial"/>
                <w:sz w:val="20"/>
                <w:szCs w:val="20"/>
              </w:rPr>
              <w:t xml:space="preserve">, de acordo com </w:t>
            </w:r>
            <w:r w:rsidR="00826042">
              <w:rPr>
                <w:rFonts w:ascii="Arial" w:hAnsi="Arial" w:cs="Arial"/>
                <w:sz w:val="20"/>
                <w:szCs w:val="20"/>
              </w:rPr>
              <w:t>Assis</w:t>
            </w:r>
            <w:r w:rsidR="009D35A8">
              <w:rPr>
                <w:rFonts w:ascii="Arial" w:hAnsi="Arial" w:cs="Arial"/>
                <w:sz w:val="20"/>
                <w:szCs w:val="20"/>
              </w:rPr>
              <w:t xml:space="preserve"> (201</w:t>
            </w:r>
            <w:r w:rsidR="00826042">
              <w:rPr>
                <w:rFonts w:ascii="Arial" w:hAnsi="Arial" w:cs="Arial"/>
                <w:sz w:val="20"/>
                <w:szCs w:val="20"/>
              </w:rPr>
              <w:t>8</w:t>
            </w:r>
            <w:r w:rsidR="009D35A8">
              <w:rPr>
                <w:rFonts w:ascii="Arial" w:hAnsi="Arial" w:cs="Arial"/>
                <w:sz w:val="20"/>
                <w:szCs w:val="20"/>
              </w:rPr>
              <w:t>),</w:t>
            </w:r>
            <w:r>
              <w:rPr>
                <w:rFonts w:ascii="Arial" w:hAnsi="Arial" w:cs="Arial"/>
                <w:sz w:val="20"/>
                <w:szCs w:val="20"/>
              </w:rPr>
              <w:t xml:space="preserve"> está no fato de termos que refazer tanto a operação de </w:t>
            </w:r>
            <w:r w:rsidRPr="0050305F">
              <w:rPr>
                <w:rFonts w:ascii="Arial" w:hAnsi="Arial" w:cs="Arial"/>
                <w:i/>
                <w:sz w:val="20"/>
                <w:szCs w:val="20"/>
              </w:rPr>
              <w:t>undo</w:t>
            </w:r>
            <w:r>
              <w:rPr>
                <w:rFonts w:ascii="Arial" w:hAnsi="Arial" w:cs="Arial"/>
                <w:sz w:val="20"/>
                <w:szCs w:val="20"/>
              </w:rPr>
              <w:t xml:space="preserve"> quanto a de </w:t>
            </w:r>
            <w:r w:rsidRPr="0050305F">
              <w:rPr>
                <w:rFonts w:ascii="Arial" w:hAnsi="Arial" w:cs="Arial"/>
                <w:i/>
                <w:sz w:val="20"/>
                <w:szCs w:val="20"/>
              </w:rPr>
              <w:t>redo</w:t>
            </w:r>
            <w:r>
              <w:rPr>
                <w:rFonts w:ascii="Arial" w:hAnsi="Arial" w:cs="Arial"/>
                <w:sz w:val="20"/>
                <w:szCs w:val="20"/>
              </w:rPr>
              <w:t xml:space="preserve">, o que a torna uma técnica bastante </w:t>
            </w:r>
            <w:r w:rsidR="00E87EAB">
              <w:rPr>
                <w:rFonts w:ascii="Arial" w:hAnsi="Arial" w:cs="Arial"/>
                <w:sz w:val="20"/>
                <w:szCs w:val="20"/>
              </w:rPr>
              <w:t>custosa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6E43B7" w:rsidRPr="00902104" w:rsidTr="005058D4">
        <w:tc>
          <w:tcPr>
            <w:tcW w:w="1843" w:type="dxa"/>
            <w:vAlign w:val="center"/>
          </w:tcPr>
          <w:p w:rsidR="006E43B7" w:rsidRPr="00E51BCE" w:rsidRDefault="006E43B7" w:rsidP="0048589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51BCE">
              <w:rPr>
                <w:rFonts w:ascii="Arial" w:hAnsi="Arial" w:cs="Arial"/>
                <w:b/>
                <w:sz w:val="20"/>
                <w:szCs w:val="20"/>
              </w:rPr>
              <w:t>UNDO/REDO com Checkpoints</w:t>
            </w:r>
          </w:p>
        </w:tc>
        <w:tc>
          <w:tcPr>
            <w:tcW w:w="3260" w:type="dxa"/>
          </w:tcPr>
          <w:p w:rsidR="006E43B7" w:rsidRDefault="004729CD" w:rsidP="00B37640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Segundo Mello (2011), a técnica de UNDO/REDO com Checkpoints é uma variante da técnica anterior. Ela baseia-se na inserção de checkpoints para reduzir o número de operações </w:t>
            </w:r>
            <w:r w:rsidR="00B37640" w:rsidRPr="0050305F">
              <w:rPr>
                <w:rFonts w:ascii="Arial" w:hAnsi="Arial" w:cs="Arial"/>
                <w:i/>
                <w:sz w:val="20"/>
                <w:szCs w:val="20"/>
              </w:rPr>
              <w:t>redo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3544" w:type="dxa"/>
          </w:tcPr>
          <w:p w:rsidR="006E43B7" w:rsidRDefault="00981CAD" w:rsidP="0034653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Como é descrito na técnica que a originou, esta técnica baseia-se em duas principais operações: </w:t>
            </w:r>
            <w:r w:rsidRPr="0034653A">
              <w:rPr>
                <w:rFonts w:ascii="Arial" w:hAnsi="Arial" w:cs="Arial"/>
                <w:i/>
                <w:sz w:val="20"/>
                <w:szCs w:val="20"/>
              </w:rPr>
              <w:t>Undo</w:t>
            </w:r>
            <w:r>
              <w:rPr>
                <w:rFonts w:ascii="Arial" w:hAnsi="Arial" w:cs="Arial"/>
                <w:sz w:val="20"/>
                <w:szCs w:val="20"/>
              </w:rPr>
              <w:t xml:space="preserve"> e </w:t>
            </w:r>
            <w:r w:rsidRPr="0034653A">
              <w:rPr>
                <w:rFonts w:ascii="Arial" w:hAnsi="Arial" w:cs="Arial"/>
                <w:i/>
                <w:sz w:val="20"/>
                <w:szCs w:val="20"/>
              </w:rPr>
              <w:t>Redo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  <w:r w:rsidR="00E47B3A">
              <w:rPr>
                <w:rFonts w:ascii="Arial" w:hAnsi="Arial" w:cs="Arial"/>
                <w:sz w:val="20"/>
                <w:szCs w:val="20"/>
              </w:rPr>
              <w:t xml:space="preserve"> Porém, seu funcionamento adiciona checkpoints, de forma que as transações que terminaram sua execução antes desse ponto não sofram </w:t>
            </w:r>
            <w:r w:rsidR="0034653A">
              <w:rPr>
                <w:rFonts w:ascii="Arial" w:hAnsi="Arial" w:cs="Arial"/>
                <w:i/>
                <w:sz w:val="20"/>
                <w:szCs w:val="20"/>
              </w:rPr>
              <w:t>r</w:t>
            </w:r>
            <w:r w:rsidR="00E47B3A" w:rsidRPr="0034653A">
              <w:rPr>
                <w:rFonts w:ascii="Arial" w:hAnsi="Arial" w:cs="Arial"/>
                <w:i/>
                <w:sz w:val="20"/>
                <w:szCs w:val="20"/>
              </w:rPr>
              <w:t>edo</w:t>
            </w:r>
            <w:r w:rsidR="00E47B3A">
              <w:rPr>
                <w:rFonts w:ascii="Arial" w:hAnsi="Arial" w:cs="Arial"/>
                <w:sz w:val="20"/>
                <w:szCs w:val="20"/>
              </w:rPr>
              <w:t>, diminuindo o número de operações executadas</w:t>
            </w:r>
            <w:r w:rsidR="004A1C57">
              <w:rPr>
                <w:rFonts w:ascii="Arial" w:hAnsi="Arial" w:cs="Arial"/>
                <w:sz w:val="20"/>
                <w:szCs w:val="20"/>
              </w:rPr>
              <w:t xml:space="preserve">. Apenas as transações que começaram antes do checkpoint e não terminaram é que sofrem </w:t>
            </w:r>
            <w:r w:rsidR="0034653A">
              <w:rPr>
                <w:rFonts w:ascii="Arial" w:hAnsi="Arial" w:cs="Arial"/>
                <w:i/>
                <w:sz w:val="20"/>
                <w:szCs w:val="20"/>
              </w:rPr>
              <w:t>r</w:t>
            </w:r>
            <w:r w:rsidR="004A1C57" w:rsidRPr="0034653A">
              <w:rPr>
                <w:rFonts w:ascii="Arial" w:hAnsi="Arial" w:cs="Arial"/>
                <w:i/>
                <w:sz w:val="20"/>
                <w:szCs w:val="20"/>
              </w:rPr>
              <w:t>edo</w:t>
            </w:r>
            <w:r w:rsidR="00E47B3A">
              <w:rPr>
                <w:rFonts w:ascii="Arial" w:hAnsi="Arial" w:cs="Arial"/>
                <w:sz w:val="20"/>
                <w:szCs w:val="20"/>
              </w:rPr>
              <w:t xml:space="preserve"> (MELLO, 2011).</w:t>
            </w:r>
          </w:p>
        </w:tc>
        <w:tc>
          <w:tcPr>
            <w:tcW w:w="2622" w:type="dxa"/>
            <w:gridSpan w:val="2"/>
          </w:tcPr>
          <w:p w:rsidR="006E43B7" w:rsidRDefault="00F3320D" w:rsidP="006F42C0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 principal vantagem que esta variância trouxe em relação à técnica original é a desnecessidade de analisar todo o log, já que os checkpoints demarcam “pontos de segurança”, fazendo com que a leitura só seja feita a partir do último checkpoint (MELLO, 2011).</w:t>
            </w:r>
          </w:p>
        </w:tc>
        <w:tc>
          <w:tcPr>
            <w:tcW w:w="2623" w:type="dxa"/>
          </w:tcPr>
          <w:p w:rsidR="006E43B7" w:rsidRDefault="00921F7F" w:rsidP="00921F7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Segundo Mello (2011), apesar de melhorar o custo em relação técnica original, o custo ainda é alto se compararmos com técnicas de recuperação mais refinadas.</w:t>
            </w:r>
          </w:p>
        </w:tc>
      </w:tr>
      <w:tr w:rsidR="005C6373" w:rsidRPr="00902104" w:rsidTr="005058D4">
        <w:tc>
          <w:tcPr>
            <w:tcW w:w="1843" w:type="dxa"/>
            <w:vAlign w:val="center"/>
          </w:tcPr>
          <w:p w:rsidR="005C6373" w:rsidRPr="00E51BCE" w:rsidRDefault="005C6373" w:rsidP="0048589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51BCE">
              <w:rPr>
                <w:rFonts w:ascii="Arial" w:hAnsi="Arial" w:cs="Arial"/>
                <w:b/>
                <w:sz w:val="20"/>
                <w:szCs w:val="20"/>
              </w:rPr>
              <w:t>UNDO/NO-REDO</w:t>
            </w:r>
          </w:p>
        </w:tc>
        <w:tc>
          <w:tcPr>
            <w:tcW w:w="3260" w:type="dxa"/>
          </w:tcPr>
          <w:p w:rsidR="005C6373" w:rsidRDefault="00023783" w:rsidP="00BC6FC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De acordo com </w:t>
            </w:r>
            <w:r w:rsidR="00BC6FC8">
              <w:rPr>
                <w:rFonts w:ascii="Arial" w:hAnsi="Arial" w:cs="Arial"/>
                <w:sz w:val="20"/>
                <w:szCs w:val="20"/>
              </w:rPr>
              <w:t>Assis</w:t>
            </w:r>
            <w:r>
              <w:rPr>
                <w:rFonts w:ascii="Arial" w:hAnsi="Arial" w:cs="Arial"/>
                <w:sz w:val="20"/>
                <w:szCs w:val="20"/>
              </w:rPr>
              <w:t xml:space="preserve"> (201</w:t>
            </w:r>
            <w:r w:rsidR="00BC6FC8">
              <w:rPr>
                <w:rFonts w:ascii="Arial" w:hAnsi="Arial" w:cs="Arial"/>
                <w:sz w:val="20"/>
                <w:szCs w:val="20"/>
              </w:rPr>
              <w:t>8</w:t>
            </w:r>
            <w:r>
              <w:rPr>
                <w:rFonts w:ascii="Arial" w:hAnsi="Arial" w:cs="Arial"/>
                <w:sz w:val="20"/>
                <w:szCs w:val="20"/>
              </w:rPr>
              <w:t>), esta técnica de modificação imediata</w:t>
            </w:r>
            <w:r w:rsidR="00E63696">
              <w:rPr>
                <w:rFonts w:ascii="Arial" w:hAnsi="Arial" w:cs="Arial"/>
                <w:sz w:val="20"/>
                <w:szCs w:val="20"/>
              </w:rPr>
              <w:t xml:space="preserve"> grava o commit</w:t>
            </w:r>
            <w:r w:rsidR="00B3416B">
              <w:rPr>
                <w:rFonts w:ascii="Arial" w:hAnsi="Arial" w:cs="Arial"/>
                <w:sz w:val="20"/>
                <w:szCs w:val="20"/>
              </w:rPr>
              <w:t xml:space="preserve"> dos dados</w:t>
            </w:r>
            <w:r w:rsidR="00E6369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B3416B">
              <w:rPr>
                <w:rFonts w:ascii="Arial" w:hAnsi="Arial" w:cs="Arial"/>
                <w:sz w:val="20"/>
                <w:szCs w:val="20"/>
              </w:rPr>
              <w:t xml:space="preserve">atualizados por uma transação depois de salvá-las no log e depois de serem gravadas no banco de dados, removendo a necessidade de fazer operações </w:t>
            </w:r>
            <w:r w:rsidR="00B3416B" w:rsidRPr="00B3416B">
              <w:rPr>
                <w:rFonts w:ascii="Arial" w:hAnsi="Arial" w:cs="Arial"/>
                <w:i/>
                <w:sz w:val="20"/>
                <w:szCs w:val="20"/>
              </w:rPr>
              <w:t>redo</w:t>
            </w:r>
            <w:r w:rsidR="00BC6FC8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3544" w:type="dxa"/>
          </w:tcPr>
          <w:p w:rsidR="005C6373" w:rsidRDefault="00142FDA" w:rsidP="00BC6FC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Segundo </w:t>
            </w:r>
            <w:r w:rsidR="00BC6FC8">
              <w:rPr>
                <w:rFonts w:ascii="Arial" w:hAnsi="Arial" w:cs="Arial"/>
                <w:sz w:val="20"/>
                <w:szCs w:val="20"/>
              </w:rPr>
              <w:t>Assis</w:t>
            </w:r>
            <w:r>
              <w:rPr>
                <w:rFonts w:ascii="Arial" w:hAnsi="Arial" w:cs="Arial"/>
                <w:sz w:val="20"/>
                <w:szCs w:val="20"/>
              </w:rPr>
              <w:t xml:space="preserve"> (</w:t>
            </w:r>
            <w:r w:rsidR="00BC6FC8">
              <w:rPr>
                <w:rFonts w:ascii="Arial" w:hAnsi="Arial" w:cs="Arial"/>
                <w:sz w:val="20"/>
                <w:szCs w:val="20"/>
              </w:rPr>
              <w:t>2018</w:t>
            </w:r>
            <w:r>
              <w:rPr>
                <w:rFonts w:ascii="Arial" w:hAnsi="Arial" w:cs="Arial"/>
                <w:sz w:val="20"/>
                <w:szCs w:val="20"/>
              </w:rPr>
              <w:t xml:space="preserve">), como esta técnica faz commits após a gravação no banco de dados, as transações “commitadas” não precisam sofrer </w:t>
            </w:r>
            <w:r w:rsidRPr="00142FDA">
              <w:rPr>
                <w:rFonts w:ascii="Arial" w:hAnsi="Arial" w:cs="Arial"/>
                <w:i/>
                <w:sz w:val="20"/>
                <w:szCs w:val="20"/>
              </w:rPr>
              <w:t>redo</w:t>
            </w:r>
            <w:r>
              <w:rPr>
                <w:rFonts w:ascii="Arial" w:hAnsi="Arial" w:cs="Arial"/>
                <w:sz w:val="20"/>
                <w:szCs w:val="20"/>
              </w:rPr>
              <w:t xml:space="preserve"> quando uma falha ocorre. Desta forma, </w:t>
            </w:r>
            <w:r w:rsidR="00BC6FC8">
              <w:rPr>
                <w:rFonts w:ascii="Arial" w:hAnsi="Arial" w:cs="Arial"/>
                <w:sz w:val="20"/>
                <w:szCs w:val="20"/>
              </w:rPr>
              <w:t xml:space="preserve">segundo Chiossi (2009), </w:t>
            </w:r>
            <w:r>
              <w:rPr>
                <w:rFonts w:ascii="Arial" w:hAnsi="Arial" w:cs="Arial"/>
                <w:sz w:val="20"/>
                <w:szCs w:val="20"/>
              </w:rPr>
              <w:t xml:space="preserve">quando uma transação não conclui ela sofre undo, porém, se uma transação foi concluída, mas não </w:t>
            </w:r>
            <w:r>
              <w:rPr>
                <w:rFonts w:ascii="Arial" w:hAnsi="Arial" w:cs="Arial"/>
                <w:sz w:val="20"/>
                <w:szCs w:val="20"/>
              </w:rPr>
              <w:lastRenderedPageBreak/>
              <w:t xml:space="preserve">sofreu um commit, ela sofrerá uma operação undo. </w:t>
            </w:r>
          </w:p>
        </w:tc>
        <w:tc>
          <w:tcPr>
            <w:tcW w:w="2410" w:type="dxa"/>
          </w:tcPr>
          <w:p w:rsidR="005C6373" w:rsidRDefault="009F415D" w:rsidP="009F415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A vantagem clara desta técnica está no uso de somente uma operação, o undo, reduzindo significativamente o seu custo em relação às técnicas anteriores (MELLO, 2011).</w:t>
            </w:r>
          </w:p>
        </w:tc>
        <w:tc>
          <w:tcPr>
            <w:tcW w:w="2835" w:type="dxa"/>
            <w:gridSpan w:val="2"/>
          </w:tcPr>
          <w:p w:rsidR="005C6373" w:rsidRPr="00902104" w:rsidRDefault="00167B42" w:rsidP="00167B4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Apesar da vantagem de custo, a desvantagem está na necessidade de refazer uma transação que já tenha sido gravada no banco, mas que, devido à uma falha, não conseguiu ser “commitada” à tempo (MELLO, 2011)</w:t>
            </w:r>
            <w:r w:rsidR="00EA2C17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485890" w:rsidRPr="00902104" w:rsidTr="005058D4">
        <w:tc>
          <w:tcPr>
            <w:tcW w:w="1843" w:type="dxa"/>
            <w:vAlign w:val="center"/>
          </w:tcPr>
          <w:p w:rsidR="00485890" w:rsidRPr="00E51BCE" w:rsidRDefault="00485890" w:rsidP="0048589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51BCE">
              <w:rPr>
                <w:rFonts w:ascii="Arial" w:hAnsi="Arial" w:cs="Arial"/>
                <w:b/>
                <w:sz w:val="20"/>
                <w:szCs w:val="20"/>
              </w:rPr>
              <w:t>NO-UNDO/REDO</w:t>
            </w:r>
          </w:p>
        </w:tc>
        <w:tc>
          <w:tcPr>
            <w:tcW w:w="3260" w:type="dxa"/>
          </w:tcPr>
          <w:p w:rsidR="00485890" w:rsidRDefault="005F1ED7" w:rsidP="00F074E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Segundo </w:t>
            </w:r>
            <w:r w:rsidR="00F074E7">
              <w:rPr>
                <w:rFonts w:ascii="Arial" w:hAnsi="Arial" w:cs="Arial"/>
                <w:sz w:val="20"/>
                <w:szCs w:val="20"/>
              </w:rPr>
              <w:t>Chiossi</w:t>
            </w:r>
            <w:r>
              <w:rPr>
                <w:rFonts w:ascii="Arial" w:hAnsi="Arial" w:cs="Arial"/>
                <w:sz w:val="20"/>
                <w:szCs w:val="20"/>
              </w:rPr>
              <w:t xml:space="preserve"> (</w:t>
            </w:r>
            <w:r w:rsidR="00F074E7">
              <w:rPr>
                <w:rFonts w:ascii="Arial" w:hAnsi="Arial" w:cs="Arial"/>
                <w:sz w:val="20"/>
                <w:szCs w:val="20"/>
              </w:rPr>
              <w:t>2009</w:t>
            </w:r>
            <w:r>
              <w:rPr>
                <w:rFonts w:ascii="Arial" w:hAnsi="Arial" w:cs="Arial"/>
                <w:sz w:val="20"/>
                <w:szCs w:val="20"/>
              </w:rPr>
              <w:t>), a técnica de NO-UNDO/REDO</w:t>
            </w:r>
            <w:r w:rsidR="00F941AC">
              <w:rPr>
                <w:rFonts w:ascii="Arial" w:hAnsi="Arial" w:cs="Arial"/>
                <w:sz w:val="20"/>
                <w:szCs w:val="20"/>
              </w:rPr>
              <w:t xml:space="preserve"> é uma técnica de atualização postergada caracterizada pela regra de que nenhuma transação gravar no banco de dados os seus dados atualizados sem ter feito um commit antes.</w:t>
            </w:r>
          </w:p>
        </w:tc>
        <w:tc>
          <w:tcPr>
            <w:tcW w:w="3544" w:type="dxa"/>
          </w:tcPr>
          <w:p w:rsidR="00485890" w:rsidRPr="00F95667" w:rsidRDefault="00E00CE7" w:rsidP="00E00CE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F95667">
              <w:rPr>
                <w:rFonts w:ascii="Arial" w:hAnsi="Arial" w:cs="Arial"/>
                <w:sz w:val="20"/>
                <w:szCs w:val="20"/>
              </w:rPr>
              <w:t xml:space="preserve">Quando uma transação finaliza a sua atualização, é feito um commit e, somente depois, é gravado no banco de dados. Dessa forma, se a transação falha antes do commit, ela não sofre um </w:t>
            </w:r>
            <w:r w:rsidRPr="00F95667">
              <w:rPr>
                <w:rFonts w:ascii="Arial" w:hAnsi="Arial" w:cs="Arial"/>
                <w:i/>
                <w:sz w:val="20"/>
                <w:szCs w:val="20"/>
              </w:rPr>
              <w:t>undo</w:t>
            </w:r>
            <w:r w:rsidRPr="00F95667">
              <w:rPr>
                <w:rFonts w:ascii="Arial" w:hAnsi="Arial" w:cs="Arial"/>
                <w:sz w:val="20"/>
                <w:szCs w:val="20"/>
              </w:rPr>
              <w:t xml:space="preserve">, mas sim um </w:t>
            </w:r>
            <w:r w:rsidRPr="00F95667">
              <w:rPr>
                <w:rFonts w:ascii="Arial" w:hAnsi="Arial" w:cs="Arial"/>
                <w:i/>
                <w:sz w:val="20"/>
                <w:szCs w:val="20"/>
              </w:rPr>
              <w:t>redo</w:t>
            </w:r>
            <w:r w:rsidRPr="00F95667">
              <w:rPr>
                <w:rFonts w:ascii="Arial" w:hAnsi="Arial" w:cs="Arial"/>
                <w:sz w:val="20"/>
                <w:szCs w:val="20"/>
              </w:rPr>
              <w:t>, pois nada foi gravado no banco neste momento</w:t>
            </w:r>
            <w:r w:rsidR="00F95667" w:rsidRPr="00F95667">
              <w:rPr>
                <w:rFonts w:ascii="Arial" w:hAnsi="Arial" w:cs="Arial"/>
                <w:sz w:val="20"/>
                <w:szCs w:val="20"/>
              </w:rPr>
              <w:t xml:space="preserve"> (MELLO, 2011)</w:t>
            </w:r>
            <w:r w:rsidRPr="00F95667">
              <w:rPr>
                <w:rFonts w:ascii="Arial" w:hAnsi="Arial" w:cs="Arial"/>
                <w:sz w:val="20"/>
                <w:szCs w:val="20"/>
              </w:rPr>
              <w:t>.</w:t>
            </w:r>
            <w:r w:rsidR="00F95667" w:rsidRPr="00F95667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410" w:type="dxa"/>
          </w:tcPr>
          <w:p w:rsidR="00485890" w:rsidRDefault="00F95667" w:rsidP="00DC0A2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Nesta técnica, a recuperação se torna mais simples devido ao fato da não utilização de </w:t>
            </w:r>
            <w:r w:rsidRPr="00F95667">
              <w:rPr>
                <w:rFonts w:ascii="Arial" w:hAnsi="Arial" w:cs="Arial"/>
                <w:i/>
                <w:sz w:val="20"/>
                <w:szCs w:val="20"/>
              </w:rPr>
              <w:t>undo</w:t>
            </w:r>
            <w:r>
              <w:rPr>
                <w:rFonts w:ascii="Arial" w:hAnsi="Arial" w:cs="Arial"/>
                <w:sz w:val="20"/>
                <w:szCs w:val="20"/>
              </w:rPr>
              <w:t xml:space="preserve">, fazendo-se necessário apenas o log de </w:t>
            </w:r>
            <w:r w:rsidRPr="00F95667">
              <w:rPr>
                <w:rFonts w:ascii="Arial" w:hAnsi="Arial" w:cs="Arial"/>
                <w:i/>
                <w:sz w:val="20"/>
                <w:szCs w:val="20"/>
              </w:rPr>
              <w:t>redo</w:t>
            </w:r>
            <w:r>
              <w:rPr>
                <w:rFonts w:ascii="Arial" w:hAnsi="Arial" w:cs="Arial"/>
                <w:i/>
                <w:sz w:val="20"/>
                <w:szCs w:val="20"/>
              </w:rPr>
              <w:t xml:space="preserve"> </w:t>
            </w:r>
            <w:r w:rsidRPr="00F95667">
              <w:rPr>
                <w:rFonts w:ascii="Arial" w:hAnsi="Arial" w:cs="Arial"/>
                <w:sz w:val="20"/>
                <w:szCs w:val="20"/>
              </w:rPr>
              <w:t>(</w:t>
            </w:r>
            <w:r w:rsidR="00DC0A21">
              <w:rPr>
                <w:rFonts w:ascii="Arial" w:hAnsi="Arial" w:cs="Arial"/>
                <w:sz w:val="20"/>
                <w:szCs w:val="20"/>
              </w:rPr>
              <w:t>CHIOSSI</w:t>
            </w:r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="00DC0A21">
              <w:rPr>
                <w:rFonts w:ascii="Arial" w:hAnsi="Arial" w:cs="Arial"/>
                <w:sz w:val="20"/>
                <w:szCs w:val="20"/>
              </w:rPr>
              <w:t>2009</w:t>
            </w:r>
            <w:r w:rsidRPr="00F95667">
              <w:rPr>
                <w:rFonts w:ascii="Arial" w:hAnsi="Arial" w:cs="Arial"/>
                <w:sz w:val="20"/>
                <w:szCs w:val="20"/>
              </w:rPr>
              <w:t>)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835" w:type="dxa"/>
            <w:gridSpan w:val="2"/>
          </w:tcPr>
          <w:p w:rsidR="00485890" w:rsidRDefault="002862A2" w:rsidP="002008A0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Apesar das vantagens, de acordo com Mello (2011)</w:t>
            </w:r>
            <w:r w:rsidR="00546271">
              <w:rPr>
                <w:rFonts w:ascii="Arial" w:hAnsi="Arial" w:cs="Arial"/>
                <w:sz w:val="20"/>
                <w:szCs w:val="20"/>
              </w:rPr>
              <w:t xml:space="preserve">, há um aumento significativo na dificuldade de gerenciamento do buffer, já que é utilizada uma técnica de gerenciamento de buffer chamada Not-Steal, </w:t>
            </w:r>
            <w:r w:rsidR="00E81DAE">
              <w:rPr>
                <w:rFonts w:ascii="Arial" w:hAnsi="Arial" w:cs="Arial"/>
                <w:sz w:val="20"/>
                <w:szCs w:val="20"/>
              </w:rPr>
              <w:t>onde</w:t>
            </w:r>
            <w:r w:rsidR="00546271">
              <w:rPr>
                <w:rFonts w:ascii="Arial" w:hAnsi="Arial" w:cs="Arial"/>
                <w:sz w:val="20"/>
                <w:szCs w:val="20"/>
              </w:rPr>
              <w:t xml:space="preserve"> impede</w:t>
            </w:r>
            <w:r w:rsidR="00E81DAE">
              <w:rPr>
                <w:rFonts w:ascii="Arial" w:hAnsi="Arial" w:cs="Arial"/>
                <w:sz w:val="20"/>
                <w:szCs w:val="20"/>
              </w:rPr>
              <w:t>-se</w:t>
            </w:r>
            <w:r w:rsidR="00546271">
              <w:rPr>
                <w:rFonts w:ascii="Arial" w:hAnsi="Arial" w:cs="Arial"/>
                <w:sz w:val="20"/>
                <w:szCs w:val="20"/>
              </w:rPr>
              <w:t xml:space="preserve"> que os blocos atualizados por uma transação sejam “roubadas” antes do seu commit</w:t>
            </w:r>
            <w:r w:rsidR="00672F6F">
              <w:rPr>
                <w:rFonts w:ascii="Arial" w:hAnsi="Arial" w:cs="Arial"/>
                <w:sz w:val="20"/>
                <w:szCs w:val="20"/>
              </w:rPr>
              <w:t>.</w:t>
            </w:r>
            <w:r w:rsidR="002008A0">
              <w:rPr>
                <w:rFonts w:ascii="Arial" w:hAnsi="Arial" w:cs="Arial"/>
                <w:sz w:val="20"/>
                <w:szCs w:val="20"/>
              </w:rPr>
              <w:t xml:space="preserve"> Isso causa também um aumento no tempo de processamento, tendo em vista que os blocos podem ficar bloqueados por muito tempo.</w:t>
            </w:r>
          </w:p>
        </w:tc>
      </w:tr>
      <w:tr w:rsidR="006215FF" w:rsidRPr="00902104" w:rsidTr="005058D4">
        <w:tc>
          <w:tcPr>
            <w:tcW w:w="1843" w:type="dxa"/>
            <w:vAlign w:val="center"/>
          </w:tcPr>
          <w:p w:rsidR="006215FF" w:rsidRPr="00E51BCE" w:rsidRDefault="006215FF" w:rsidP="006215F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51BCE">
              <w:rPr>
                <w:rFonts w:ascii="Arial" w:hAnsi="Arial" w:cs="Arial"/>
                <w:b/>
                <w:sz w:val="20"/>
                <w:szCs w:val="20"/>
              </w:rPr>
              <w:t>NO-UNDO/REDO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com Checkpoints</w:t>
            </w:r>
          </w:p>
        </w:tc>
        <w:tc>
          <w:tcPr>
            <w:tcW w:w="3260" w:type="dxa"/>
          </w:tcPr>
          <w:p w:rsidR="006215FF" w:rsidRDefault="006215FF" w:rsidP="006215F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Segundo Mello (2011), a técnica de NO-UNDO/REDO com Checkpoints é uma variante da técnica anterior. Ela baseia-se na inserção de checkpoints para reduzir o número de operações </w:t>
            </w:r>
            <w:r w:rsidRPr="0050305F">
              <w:rPr>
                <w:rFonts w:ascii="Arial" w:hAnsi="Arial" w:cs="Arial"/>
                <w:i/>
                <w:sz w:val="20"/>
                <w:szCs w:val="20"/>
              </w:rPr>
              <w:t>redo</w:t>
            </w:r>
            <w:r w:rsidR="00AC7740">
              <w:rPr>
                <w:rFonts w:ascii="Arial" w:hAnsi="Arial" w:cs="Arial"/>
                <w:i/>
                <w:sz w:val="20"/>
                <w:szCs w:val="20"/>
              </w:rPr>
              <w:t xml:space="preserve"> </w:t>
            </w:r>
            <w:r w:rsidR="00AC7740" w:rsidRPr="00AC7740">
              <w:rPr>
                <w:rFonts w:ascii="Arial" w:hAnsi="Arial" w:cs="Arial"/>
                <w:sz w:val="20"/>
                <w:szCs w:val="20"/>
              </w:rPr>
              <w:t>para reduzir a carga de trabalho da recuperação</w:t>
            </w:r>
            <w:r w:rsidRPr="00AC7740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3544" w:type="dxa"/>
          </w:tcPr>
          <w:p w:rsidR="006215FF" w:rsidRDefault="008C73AB" w:rsidP="008C73A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De acordo com Mello (2011), </w:t>
            </w:r>
            <w:r w:rsidR="006215FF">
              <w:rPr>
                <w:rFonts w:ascii="Arial" w:hAnsi="Arial" w:cs="Arial"/>
                <w:sz w:val="20"/>
                <w:szCs w:val="20"/>
              </w:rPr>
              <w:t xml:space="preserve">esta técnica baseia-se </w:t>
            </w:r>
            <w:r w:rsidR="008F0944">
              <w:rPr>
                <w:rFonts w:ascii="Arial" w:hAnsi="Arial" w:cs="Arial"/>
                <w:sz w:val="20"/>
                <w:szCs w:val="20"/>
              </w:rPr>
              <w:t xml:space="preserve">na não utilização de operações </w:t>
            </w:r>
            <w:r w:rsidR="008F0944" w:rsidRPr="008F0944">
              <w:rPr>
                <w:rFonts w:ascii="Arial" w:hAnsi="Arial" w:cs="Arial"/>
                <w:i/>
                <w:sz w:val="20"/>
                <w:szCs w:val="20"/>
              </w:rPr>
              <w:t>undo</w:t>
            </w:r>
            <w:r>
              <w:rPr>
                <w:rFonts w:ascii="Arial" w:hAnsi="Arial" w:cs="Arial"/>
                <w:sz w:val="20"/>
                <w:szCs w:val="20"/>
              </w:rPr>
              <w:t>, como é descrito na técnica que a originou</w:t>
            </w:r>
            <w:r w:rsidR="008F0944">
              <w:rPr>
                <w:rFonts w:ascii="Arial" w:hAnsi="Arial" w:cs="Arial"/>
                <w:sz w:val="20"/>
                <w:szCs w:val="20"/>
              </w:rPr>
              <w:t>.</w:t>
            </w:r>
            <w:r w:rsidR="006215FF">
              <w:rPr>
                <w:rFonts w:ascii="Arial" w:hAnsi="Arial" w:cs="Arial"/>
                <w:sz w:val="20"/>
                <w:szCs w:val="20"/>
              </w:rPr>
              <w:t xml:space="preserve"> Porém, seu </w:t>
            </w:r>
            <w:r w:rsidR="006215FF" w:rsidRPr="008F0944">
              <w:rPr>
                <w:rFonts w:ascii="Arial" w:hAnsi="Arial" w:cs="Arial"/>
                <w:sz w:val="20"/>
                <w:szCs w:val="20"/>
              </w:rPr>
              <w:t>funcionamento</w:t>
            </w:r>
            <w:r w:rsidR="006215FF">
              <w:rPr>
                <w:rFonts w:ascii="Arial" w:hAnsi="Arial" w:cs="Arial"/>
                <w:sz w:val="20"/>
                <w:szCs w:val="20"/>
              </w:rPr>
              <w:t xml:space="preserve"> adiciona checkpoints, de forma que as transações que terminaram sua execução antes desse ponto não sofram </w:t>
            </w:r>
            <w:r w:rsidR="006215FF">
              <w:rPr>
                <w:rFonts w:ascii="Arial" w:hAnsi="Arial" w:cs="Arial"/>
                <w:i/>
                <w:sz w:val="20"/>
                <w:szCs w:val="20"/>
              </w:rPr>
              <w:t>r</w:t>
            </w:r>
            <w:r w:rsidR="006215FF" w:rsidRPr="0034653A">
              <w:rPr>
                <w:rFonts w:ascii="Arial" w:hAnsi="Arial" w:cs="Arial"/>
                <w:i/>
                <w:sz w:val="20"/>
                <w:szCs w:val="20"/>
              </w:rPr>
              <w:t>edo</w:t>
            </w:r>
            <w:r w:rsidR="006215FF">
              <w:rPr>
                <w:rFonts w:ascii="Arial" w:hAnsi="Arial" w:cs="Arial"/>
                <w:sz w:val="20"/>
                <w:szCs w:val="20"/>
              </w:rPr>
              <w:t xml:space="preserve">, diminuindo o número de operações executadas. Apenas as transações que começaram antes do checkpoint e não terminaram é que sofrem </w:t>
            </w:r>
            <w:r w:rsidR="006215FF">
              <w:rPr>
                <w:rFonts w:ascii="Arial" w:hAnsi="Arial" w:cs="Arial"/>
                <w:i/>
                <w:sz w:val="20"/>
                <w:szCs w:val="20"/>
              </w:rPr>
              <w:t>r</w:t>
            </w:r>
            <w:r w:rsidR="006215FF" w:rsidRPr="0034653A">
              <w:rPr>
                <w:rFonts w:ascii="Arial" w:hAnsi="Arial" w:cs="Arial"/>
                <w:i/>
                <w:sz w:val="20"/>
                <w:szCs w:val="20"/>
              </w:rPr>
              <w:t>edo</w:t>
            </w:r>
            <w:r w:rsidR="006215FF">
              <w:rPr>
                <w:rFonts w:ascii="Arial" w:hAnsi="Arial" w:cs="Arial"/>
                <w:sz w:val="20"/>
                <w:szCs w:val="20"/>
              </w:rPr>
              <w:t xml:space="preserve"> (MELLO, 2011).</w:t>
            </w:r>
          </w:p>
        </w:tc>
        <w:tc>
          <w:tcPr>
            <w:tcW w:w="2410" w:type="dxa"/>
          </w:tcPr>
          <w:p w:rsidR="006215FF" w:rsidRDefault="006215FF" w:rsidP="00D93BC5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 vantagem</w:t>
            </w:r>
            <w:r w:rsidR="00D93BC5">
              <w:rPr>
                <w:rFonts w:ascii="Arial" w:hAnsi="Arial" w:cs="Arial"/>
                <w:sz w:val="20"/>
                <w:szCs w:val="20"/>
              </w:rPr>
              <w:t xml:space="preserve"> principal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C73AB">
              <w:rPr>
                <w:rFonts w:ascii="Arial" w:hAnsi="Arial" w:cs="Arial"/>
                <w:sz w:val="20"/>
                <w:szCs w:val="20"/>
              </w:rPr>
              <w:t>desta técnica em relação à</w:t>
            </w:r>
            <w:r>
              <w:rPr>
                <w:rFonts w:ascii="Arial" w:hAnsi="Arial" w:cs="Arial"/>
                <w:sz w:val="20"/>
                <w:szCs w:val="20"/>
              </w:rPr>
              <w:t xml:space="preserve"> técnica original é a desnecessidade de analisar todo o log, já que os checkpoints demarcam “pontos de segurança”, fazendo com que a leitura só seja feita a partir do último checkpoint (MELLO, 2011).</w:t>
            </w:r>
          </w:p>
        </w:tc>
        <w:tc>
          <w:tcPr>
            <w:tcW w:w="2835" w:type="dxa"/>
            <w:gridSpan w:val="2"/>
          </w:tcPr>
          <w:p w:rsidR="006215FF" w:rsidRDefault="00C402CC" w:rsidP="007B6D3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 acordo com</w:t>
            </w:r>
            <w:r w:rsidR="006215FF">
              <w:rPr>
                <w:rFonts w:ascii="Arial" w:hAnsi="Arial" w:cs="Arial"/>
                <w:sz w:val="20"/>
                <w:szCs w:val="20"/>
              </w:rPr>
              <w:t xml:space="preserve"> Mello (2011), </w:t>
            </w:r>
            <w:r w:rsidR="00690EB5">
              <w:rPr>
                <w:rFonts w:ascii="Arial" w:hAnsi="Arial" w:cs="Arial"/>
                <w:sz w:val="20"/>
                <w:szCs w:val="20"/>
              </w:rPr>
              <w:t>esse procedimento se torna bastante complexo devido à influência da técnica Not-Steal, citada na técnica anterior.</w:t>
            </w:r>
            <w:r w:rsidR="007B6D3C">
              <w:rPr>
                <w:rFonts w:ascii="Arial" w:hAnsi="Arial" w:cs="Arial"/>
                <w:sz w:val="20"/>
                <w:szCs w:val="20"/>
              </w:rPr>
              <w:t xml:space="preserve"> Às vezes, não pode-se descarregar os blocos da memória devido à uma transação ativa, fazendo com que seja necessário postergar a aplicação do checkpoint para um ponto em que seja possível fazer a descarga de blocos.</w:t>
            </w:r>
          </w:p>
        </w:tc>
      </w:tr>
    </w:tbl>
    <w:p w:rsidR="008F46B6" w:rsidRDefault="008F46B6" w:rsidP="00FE77F6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E37937" w:rsidRPr="00902104" w:rsidRDefault="00E37937" w:rsidP="0015406E">
      <w:pPr>
        <w:spacing w:after="0" w:line="360" w:lineRule="auto"/>
        <w:jc w:val="both"/>
        <w:rPr>
          <w:rFonts w:ascii="Arial" w:hAnsi="Arial" w:cs="Arial"/>
          <w:sz w:val="24"/>
        </w:rPr>
        <w:sectPr w:rsidR="00E37937" w:rsidRPr="00902104" w:rsidSect="00175BC6">
          <w:pgSz w:w="16838" w:h="11906" w:orient="landscape"/>
          <w:pgMar w:top="1701" w:right="1134" w:bottom="1134" w:left="1701" w:header="1134" w:footer="1134" w:gutter="0"/>
          <w:cols w:space="708"/>
          <w:docGrid w:linePitch="360"/>
        </w:sectPr>
      </w:pPr>
    </w:p>
    <w:p w:rsidR="001F2CDB" w:rsidRPr="00902104" w:rsidRDefault="001F2CDB" w:rsidP="001F2CDB">
      <w:pPr>
        <w:spacing w:after="120" w:line="240" w:lineRule="auto"/>
        <w:jc w:val="both"/>
        <w:rPr>
          <w:rFonts w:ascii="Arial" w:hAnsi="Arial" w:cs="Arial"/>
          <w:b/>
          <w:sz w:val="24"/>
        </w:rPr>
      </w:pPr>
      <w:r w:rsidRPr="00902104">
        <w:rPr>
          <w:rFonts w:ascii="Arial" w:hAnsi="Arial" w:cs="Arial"/>
          <w:b/>
          <w:sz w:val="24"/>
        </w:rPr>
        <w:lastRenderedPageBreak/>
        <w:t>REFERÊNCIAS</w:t>
      </w:r>
    </w:p>
    <w:p w:rsidR="00C02AB3" w:rsidRDefault="00C02AB3" w:rsidP="00C02AB3">
      <w:pPr>
        <w:spacing w:after="120" w:line="240" w:lineRule="auto"/>
        <w:jc w:val="both"/>
        <w:rPr>
          <w:rFonts w:ascii="Arial" w:hAnsi="Arial" w:cs="Arial"/>
          <w:b/>
          <w:sz w:val="24"/>
        </w:rPr>
      </w:pPr>
    </w:p>
    <w:p w:rsidR="007824F1" w:rsidRDefault="001D0206" w:rsidP="007824F1">
      <w:p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ASSIS, G. T</w:t>
      </w:r>
      <w:r w:rsidR="007824F1">
        <w:rPr>
          <w:rFonts w:ascii="Arial" w:hAnsi="Arial" w:cs="Arial"/>
          <w:sz w:val="24"/>
          <w:szCs w:val="24"/>
        </w:rPr>
        <w:t xml:space="preserve">. </w:t>
      </w:r>
      <w:r>
        <w:rPr>
          <w:rFonts w:ascii="Arial" w:hAnsi="Arial" w:cs="Arial"/>
          <w:b/>
          <w:sz w:val="24"/>
          <w:szCs w:val="24"/>
        </w:rPr>
        <w:t>Recuperação de Falhas</w:t>
      </w:r>
      <w:r w:rsidR="007824F1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>2018</w:t>
      </w:r>
      <w:r w:rsidR="007824F1">
        <w:rPr>
          <w:rFonts w:ascii="Arial" w:hAnsi="Arial" w:cs="Arial"/>
          <w:sz w:val="24"/>
          <w:szCs w:val="24"/>
        </w:rPr>
        <w:t>. Disponível em: &lt;</w:t>
      </w:r>
      <w:r w:rsidR="00FC32DB" w:rsidRPr="00FC32DB">
        <w:rPr>
          <w:rFonts w:ascii="Arial" w:hAnsi="Arial" w:cs="Arial"/>
          <w:sz w:val="24"/>
          <w:szCs w:val="24"/>
        </w:rPr>
        <w:t>http://www.decom.ufop.br/guilherme/BCC441/geral/bd2_recuperacao-de-falhas.pdf</w:t>
      </w:r>
      <w:r w:rsidR="007824F1">
        <w:rPr>
          <w:rFonts w:ascii="Arial" w:hAnsi="Arial" w:cs="Arial"/>
          <w:sz w:val="24"/>
          <w:szCs w:val="24"/>
        </w:rPr>
        <w:t>&gt;. Acesso em 15 mai. 2021.</w:t>
      </w:r>
    </w:p>
    <w:p w:rsidR="002217E9" w:rsidRDefault="002217E9" w:rsidP="002217E9">
      <w:p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BOSCARIOLI, C. </w:t>
      </w:r>
      <w:r w:rsidRPr="00654304">
        <w:rPr>
          <w:rFonts w:ascii="Arial" w:hAnsi="Arial" w:cs="Arial"/>
          <w:b/>
          <w:sz w:val="24"/>
          <w:szCs w:val="24"/>
        </w:rPr>
        <w:t>Módulo III: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>Técnicas de Recuperação</w:t>
      </w:r>
      <w:r>
        <w:rPr>
          <w:rFonts w:ascii="Arial" w:hAnsi="Arial" w:cs="Arial"/>
          <w:sz w:val="24"/>
          <w:szCs w:val="24"/>
        </w:rPr>
        <w:t xml:space="preserve">, </w:t>
      </w:r>
      <w:r w:rsidR="00F60492">
        <w:rPr>
          <w:rFonts w:ascii="Arial" w:hAnsi="Arial" w:cs="Arial"/>
          <w:sz w:val="24"/>
          <w:szCs w:val="24"/>
        </w:rPr>
        <w:t>2008</w:t>
      </w:r>
      <w:r>
        <w:rPr>
          <w:rFonts w:ascii="Arial" w:hAnsi="Arial" w:cs="Arial"/>
          <w:sz w:val="24"/>
          <w:szCs w:val="24"/>
        </w:rPr>
        <w:t>. Disponível em: &lt;</w:t>
      </w:r>
      <w:r w:rsidRPr="001A2615">
        <w:rPr>
          <w:rFonts w:ascii="Arial" w:hAnsi="Arial" w:cs="Arial"/>
          <w:sz w:val="24"/>
          <w:szCs w:val="24"/>
        </w:rPr>
        <w:t>https://www.inf.unioeste.br/~clodis/BDII/BDII_Modulo_3.pdf</w:t>
      </w:r>
      <w:r>
        <w:rPr>
          <w:rFonts w:ascii="Arial" w:hAnsi="Arial" w:cs="Arial"/>
          <w:sz w:val="24"/>
          <w:szCs w:val="24"/>
        </w:rPr>
        <w:t>&gt;. Acesso em 15 mai. 2021.</w:t>
      </w:r>
    </w:p>
    <w:p w:rsidR="001D0206" w:rsidRDefault="001D0206" w:rsidP="001D0206">
      <w:p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CHIOSSI, T. C. S. </w:t>
      </w:r>
      <w:r>
        <w:rPr>
          <w:rFonts w:ascii="Arial" w:hAnsi="Arial" w:cs="Arial"/>
          <w:b/>
          <w:sz w:val="24"/>
          <w:szCs w:val="24"/>
        </w:rPr>
        <w:t>Técnicas de Recuperação de Falhas</w:t>
      </w:r>
      <w:r>
        <w:rPr>
          <w:rFonts w:ascii="Arial" w:hAnsi="Arial" w:cs="Arial"/>
          <w:sz w:val="24"/>
          <w:szCs w:val="24"/>
        </w:rPr>
        <w:t>, 2009. Disponível em: &lt;</w:t>
      </w:r>
      <w:r w:rsidRPr="005221D8">
        <w:rPr>
          <w:rFonts w:ascii="Arial" w:hAnsi="Arial" w:cs="Arial"/>
          <w:sz w:val="24"/>
          <w:szCs w:val="24"/>
        </w:rPr>
        <w:t>https://www.ic.unicamp.br/~thelma/gradu/MC526/turma-2009/Slides-526/Aula21-Recuperacao_TEC.pdf</w:t>
      </w:r>
      <w:r>
        <w:rPr>
          <w:rFonts w:ascii="Arial" w:hAnsi="Arial" w:cs="Arial"/>
          <w:sz w:val="24"/>
          <w:szCs w:val="24"/>
        </w:rPr>
        <w:t>&gt;. Acesso em 15 mai. 2021.</w:t>
      </w:r>
    </w:p>
    <w:p w:rsidR="00654304" w:rsidRDefault="00C02AB3" w:rsidP="0097666F">
      <w:p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MELLO, R. S. </w:t>
      </w:r>
      <w:r w:rsidRPr="007D3B6E">
        <w:rPr>
          <w:rFonts w:ascii="Arial" w:hAnsi="Arial" w:cs="Arial"/>
          <w:b/>
          <w:sz w:val="24"/>
          <w:szCs w:val="24"/>
        </w:rPr>
        <w:t>Banco de Dados II</w:t>
      </w:r>
      <w:r>
        <w:rPr>
          <w:rFonts w:ascii="Arial" w:hAnsi="Arial" w:cs="Arial"/>
          <w:sz w:val="24"/>
          <w:szCs w:val="24"/>
        </w:rPr>
        <w:t>, 2011. Disponível em: &lt;</w:t>
      </w:r>
      <w:r w:rsidRPr="00D80614">
        <w:rPr>
          <w:rFonts w:ascii="Arial" w:hAnsi="Arial" w:cs="Arial"/>
          <w:sz w:val="24"/>
          <w:szCs w:val="24"/>
        </w:rPr>
        <w:t>http://www.inf.ufsc.br/~r.mello/ine5616/4-recovery.pdf</w:t>
      </w:r>
      <w:r>
        <w:rPr>
          <w:rFonts w:ascii="Arial" w:hAnsi="Arial" w:cs="Arial"/>
          <w:sz w:val="24"/>
          <w:szCs w:val="24"/>
        </w:rPr>
        <w:t>&gt;. Acesso em 15 mai. 2021.</w:t>
      </w:r>
    </w:p>
    <w:p w:rsidR="00654304" w:rsidRPr="00E337F9" w:rsidRDefault="008E21A1" w:rsidP="00C07830">
      <w:pPr>
        <w:spacing w:after="12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</w:rPr>
        <w:t>WIKIPÉDIA</w:t>
      </w:r>
      <w:r w:rsidR="00654304">
        <w:rPr>
          <w:rFonts w:ascii="Arial" w:hAnsi="Arial" w:cs="Arial"/>
          <w:sz w:val="24"/>
          <w:szCs w:val="24"/>
        </w:rPr>
        <w:t xml:space="preserve">. </w:t>
      </w:r>
      <w:r>
        <w:rPr>
          <w:rFonts w:ascii="Arial" w:hAnsi="Arial" w:cs="Arial"/>
          <w:b/>
          <w:sz w:val="24"/>
          <w:szCs w:val="24"/>
        </w:rPr>
        <w:t>Falha Catastrófica</w:t>
      </w:r>
      <w:r w:rsidR="00654304">
        <w:rPr>
          <w:rFonts w:ascii="Arial" w:hAnsi="Arial" w:cs="Arial"/>
          <w:sz w:val="24"/>
          <w:szCs w:val="24"/>
        </w:rPr>
        <w:t>, 20</w:t>
      </w:r>
      <w:r>
        <w:rPr>
          <w:rFonts w:ascii="Arial" w:hAnsi="Arial" w:cs="Arial"/>
          <w:sz w:val="24"/>
          <w:szCs w:val="24"/>
        </w:rPr>
        <w:t>2</w:t>
      </w:r>
      <w:r w:rsidR="00654304">
        <w:rPr>
          <w:rFonts w:ascii="Arial" w:hAnsi="Arial" w:cs="Arial"/>
          <w:sz w:val="24"/>
          <w:szCs w:val="24"/>
        </w:rPr>
        <w:t>1. Disponível em: &lt;</w:t>
      </w:r>
      <w:r w:rsidR="00A762A0" w:rsidRPr="00A762A0">
        <w:rPr>
          <w:rFonts w:ascii="Arial" w:hAnsi="Arial" w:cs="Arial"/>
          <w:sz w:val="24"/>
          <w:szCs w:val="24"/>
        </w:rPr>
        <w:t>https://pt.wikipedia.org/wiki/Falha_catastr%C3%B3fica</w:t>
      </w:r>
      <w:r w:rsidR="00654304">
        <w:rPr>
          <w:rFonts w:ascii="Arial" w:hAnsi="Arial" w:cs="Arial"/>
          <w:sz w:val="24"/>
          <w:szCs w:val="24"/>
        </w:rPr>
        <w:t xml:space="preserve">&gt;. </w:t>
      </w:r>
      <w:r w:rsidR="00654304" w:rsidRPr="00E337F9">
        <w:rPr>
          <w:rFonts w:ascii="Arial" w:hAnsi="Arial" w:cs="Arial"/>
          <w:sz w:val="24"/>
          <w:szCs w:val="24"/>
          <w:lang w:val="en-US"/>
        </w:rPr>
        <w:t>Acesso em 15 mai. 2021.</w:t>
      </w:r>
    </w:p>
    <w:p w:rsidR="00654304" w:rsidRPr="000D3217" w:rsidRDefault="00E337F9" w:rsidP="0097666F">
      <w:p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 xml:space="preserve">PCWORLD. </w:t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 w:rsidRPr="00E337F9">
        <w:rPr>
          <w:rFonts w:ascii="Arial" w:hAnsi="Arial" w:cs="Arial"/>
          <w:b/>
          <w:sz w:val="24"/>
          <w:szCs w:val="24"/>
          <w:lang w:val="en-US"/>
        </w:rPr>
        <w:t>Study: Hard Drive Failure Rates Much Higher Than Makers Estimate</w:t>
      </w:r>
      <w:r>
        <w:rPr>
          <w:rFonts w:ascii="Arial" w:hAnsi="Arial" w:cs="Arial"/>
          <w:sz w:val="24"/>
          <w:szCs w:val="24"/>
          <w:lang w:val="en-US"/>
        </w:rPr>
        <w:t xml:space="preserve">, </w:t>
      </w:r>
      <w:r w:rsidR="000D6335"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 xml:space="preserve">2007. </w:t>
      </w:r>
      <w:r w:rsidRPr="000D3217">
        <w:rPr>
          <w:rFonts w:ascii="Arial" w:hAnsi="Arial" w:cs="Arial"/>
          <w:sz w:val="24"/>
          <w:szCs w:val="24"/>
        </w:rPr>
        <w:t xml:space="preserve">Disponível em: </w:t>
      </w:r>
      <w:r w:rsidR="00982AA8" w:rsidRPr="000D3217">
        <w:rPr>
          <w:rFonts w:ascii="Arial" w:hAnsi="Arial" w:cs="Arial"/>
          <w:sz w:val="24"/>
          <w:szCs w:val="24"/>
        </w:rPr>
        <w:t>&lt;</w:t>
      </w:r>
      <w:r w:rsidRPr="000D3217">
        <w:rPr>
          <w:rFonts w:ascii="Arial" w:hAnsi="Arial" w:cs="Arial"/>
          <w:sz w:val="24"/>
          <w:szCs w:val="24"/>
        </w:rPr>
        <w:t>https://www.pcworld.com/article/129558/article.html</w:t>
      </w:r>
      <w:r w:rsidR="00982AA8" w:rsidRPr="000D3217">
        <w:rPr>
          <w:rFonts w:ascii="Arial" w:hAnsi="Arial" w:cs="Arial"/>
          <w:sz w:val="24"/>
          <w:szCs w:val="24"/>
        </w:rPr>
        <w:t>&gt;</w:t>
      </w:r>
      <w:r w:rsidR="000D3217" w:rsidRPr="000D3217">
        <w:rPr>
          <w:rFonts w:ascii="Arial" w:hAnsi="Arial" w:cs="Arial"/>
          <w:sz w:val="24"/>
          <w:szCs w:val="24"/>
        </w:rPr>
        <w:t xml:space="preserve">. Acesso em 16 mai. </w:t>
      </w:r>
      <w:r w:rsidR="000D3217">
        <w:rPr>
          <w:rFonts w:ascii="Arial" w:hAnsi="Arial" w:cs="Arial"/>
          <w:sz w:val="24"/>
          <w:szCs w:val="24"/>
        </w:rPr>
        <w:t>2021.</w:t>
      </w:r>
    </w:p>
    <w:sectPr w:rsidR="00654304" w:rsidRPr="000D3217" w:rsidSect="001F2CDB">
      <w:pgSz w:w="11906" w:h="16838"/>
      <w:pgMar w:top="1701" w:right="1134" w:bottom="1134" w:left="1701" w:header="1134" w:footer="11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B4F5A" w:rsidRDefault="00DB4F5A" w:rsidP="001F2CDB">
      <w:pPr>
        <w:spacing w:after="0" w:line="240" w:lineRule="auto"/>
      </w:pPr>
      <w:r>
        <w:separator/>
      </w:r>
    </w:p>
  </w:endnote>
  <w:endnote w:type="continuationSeparator" w:id="0">
    <w:p w:rsidR="00DB4F5A" w:rsidRDefault="00DB4F5A" w:rsidP="001F2C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B4F5A" w:rsidRDefault="00DB4F5A" w:rsidP="001F2CDB">
      <w:pPr>
        <w:spacing w:after="0" w:line="240" w:lineRule="auto"/>
      </w:pPr>
      <w:r>
        <w:separator/>
      </w:r>
    </w:p>
  </w:footnote>
  <w:footnote w:type="continuationSeparator" w:id="0">
    <w:p w:rsidR="00DB4F5A" w:rsidRDefault="00DB4F5A" w:rsidP="001F2C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137331603"/>
      <w:docPartObj>
        <w:docPartGallery w:val="Page Numbers (Top of Page)"/>
        <w:docPartUnique/>
      </w:docPartObj>
    </w:sdtPr>
    <w:sdtEndPr>
      <w:rPr>
        <w:rFonts w:ascii="Arial" w:hAnsi="Arial" w:cs="Arial"/>
        <w:sz w:val="24"/>
        <w:szCs w:val="24"/>
      </w:rPr>
    </w:sdtEndPr>
    <w:sdtContent>
      <w:p w:rsidR="001F2CDB" w:rsidRPr="00175BC6" w:rsidRDefault="001F2CDB">
        <w:pPr>
          <w:pStyle w:val="Header"/>
          <w:jc w:val="right"/>
          <w:rPr>
            <w:rFonts w:ascii="Arial" w:hAnsi="Arial" w:cs="Arial"/>
            <w:sz w:val="24"/>
            <w:szCs w:val="24"/>
          </w:rPr>
        </w:pPr>
        <w:r w:rsidRPr="00175BC6">
          <w:rPr>
            <w:rFonts w:ascii="Arial" w:hAnsi="Arial" w:cs="Arial"/>
            <w:sz w:val="24"/>
            <w:szCs w:val="24"/>
          </w:rPr>
          <w:fldChar w:fldCharType="begin"/>
        </w:r>
        <w:r w:rsidRPr="00175BC6">
          <w:rPr>
            <w:rFonts w:ascii="Arial" w:hAnsi="Arial" w:cs="Arial"/>
            <w:sz w:val="24"/>
            <w:szCs w:val="24"/>
          </w:rPr>
          <w:instrText>PAGE   \* MERGEFORMAT</w:instrText>
        </w:r>
        <w:r w:rsidRPr="00175BC6">
          <w:rPr>
            <w:rFonts w:ascii="Arial" w:hAnsi="Arial" w:cs="Arial"/>
            <w:sz w:val="24"/>
            <w:szCs w:val="24"/>
          </w:rPr>
          <w:fldChar w:fldCharType="separate"/>
        </w:r>
        <w:r w:rsidR="00A2639E">
          <w:rPr>
            <w:rFonts w:ascii="Arial" w:hAnsi="Arial" w:cs="Arial"/>
            <w:noProof/>
            <w:sz w:val="24"/>
            <w:szCs w:val="24"/>
          </w:rPr>
          <w:t>2</w:t>
        </w:r>
        <w:r w:rsidRPr="00175BC6">
          <w:rPr>
            <w:rFonts w:ascii="Arial" w:hAnsi="Arial" w:cs="Arial"/>
            <w:sz w:val="24"/>
            <w:szCs w:val="24"/>
          </w:rPr>
          <w:fldChar w:fldCharType="end"/>
        </w:r>
      </w:p>
    </w:sdtContent>
  </w:sdt>
  <w:p w:rsidR="001F2CDB" w:rsidRDefault="001F2CD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2CDB"/>
    <w:rsid w:val="00002BA1"/>
    <w:rsid w:val="000110D5"/>
    <w:rsid w:val="00014D72"/>
    <w:rsid w:val="00023783"/>
    <w:rsid w:val="00043C72"/>
    <w:rsid w:val="0004702D"/>
    <w:rsid w:val="000501DB"/>
    <w:rsid w:val="00053ACA"/>
    <w:rsid w:val="000601EE"/>
    <w:rsid w:val="00080959"/>
    <w:rsid w:val="000A11A3"/>
    <w:rsid w:val="000A1C2D"/>
    <w:rsid w:val="000B03A4"/>
    <w:rsid w:val="000B7258"/>
    <w:rsid w:val="000B72BF"/>
    <w:rsid w:val="000C13EA"/>
    <w:rsid w:val="000C6015"/>
    <w:rsid w:val="000D043E"/>
    <w:rsid w:val="000D3217"/>
    <w:rsid w:val="000D5E1D"/>
    <w:rsid w:val="000D6335"/>
    <w:rsid w:val="000D64C1"/>
    <w:rsid w:val="000D75BF"/>
    <w:rsid w:val="000E4CBC"/>
    <w:rsid w:val="000E6343"/>
    <w:rsid w:val="000F524A"/>
    <w:rsid w:val="000F648B"/>
    <w:rsid w:val="000F7388"/>
    <w:rsid w:val="00101AFA"/>
    <w:rsid w:val="00101B50"/>
    <w:rsid w:val="001028BF"/>
    <w:rsid w:val="00111827"/>
    <w:rsid w:val="00112553"/>
    <w:rsid w:val="00115F28"/>
    <w:rsid w:val="00122FD3"/>
    <w:rsid w:val="00126528"/>
    <w:rsid w:val="001340CB"/>
    <w:rsid w:val="00134DE4"/>
    <w:rsid w:val="001401D8"/>
    <w:rsid w:val="00142FDA"/>
    <w:rsid w:val="00144D39"/>
    <w:rsid w:val="00145FB6"/>
    <w:rsid w:val="00147F72"/>
    <w:rsid w:val="001519A7"/>
    <w:rsid w:val="001524CD"/>
    <w:rsid w:val="0015406E"/>
    <w:rsid w:val="0016266D"/>
    <w:rsid w:val="001633EA"/>
    <w:rsid w:val="001651FA"/>
    <w:rsid w:val="00167B42"/>
    <w:rsid w:val="0017263F"/>
    <w:rsid w:val="00174920"/>
    <w:rsid w:val="00175BC6"/>
    <w:rsid w:val="0019143B"/>
    <w:rsid w:val="001A0E18"/>
    <w:rsid w:val="001A2615"/>
    <w:rsid w:val="001B5156"/>
    <w:rsid w:val="001B7424"/>
    <w:rsid w:val="001D0206"/>
    <w:rsid w:val="001D3A70"/>
    <w:rsid w:val="001E13F5"/>
    <w:rsid w:val="001E2400"/>
    <w:rsid w:val="001E5714"/>
    <w:rsid w:val="001E6BDD"/>
    <w:rsid w:val="001E720D"/>
    <w:rsid w:val="001F071E"/>
    <w:rsid w:val="001F2CDB"/>
    <w:rsid w:val="002008A0"/>
    <w:rsid w:val="00203166"/>
    <w:rsid w:val="00203AEB"/>
    <w:rsid w:val="00205A76"/>
    <w:rsid w:val="00211A84"/>
    <w:rsid w:val="00214E3F"/>
    <w:rsid w:val="002209B4"/>
    <w:rsid w:val="002217E9"/>
    <w:rsid w:val="002242B7"/>
    <w:rsid w:val="00224F0C"/>
    <w:rsid w:val="00225222"/>
    <w:rsid w:val="002350F1"/>
    <w:rsid w:val="00262260"/>
    <w:rsid w:val="0027102F"/>
    <w:rsid w:val="002732B9"/>
    <w:rsid w:val="00274280"/>
    <w:rsid w:val="002840DC"/>
    <w:rsid w:val="002862A2"/>
    <w:rsid w:val="00290C8F"/>
    <w:rsid w:val="00295D09"/>
    <w:rsid w:val="002A1CA8"/>
    <w:rsid w:val="002A4B70"/>
    <w:rsid w:val="002A5DBB"/>
    <w:rsid w:val="002A5FAC"/>
    <w:rsid w:val="002A7F82"/>
    <w:rsid w:val="002B0D34"/>
    <w:rsid w:val="002B3348"/>
    <w:rsid w:val="002B4B23"/>
    <w:rsid w:val="002C26C2"/>
    <w:rsid w:val="002C406A"/>
    <w:rsid w:val="002C6288"/>
    <w:rsid w:val="002E30DB"/>
    <w:rsid w:val="002E6BED"/>
    <w:rsid w:val="002F01FB"/>
    <w:rsid w:val="002F1C96"/>
    <w:rsid w:val="003035BB"/>
    <w:rsid w:val="00306C57"/>
    <w:rsid w:val="00314035"/>
    <w:rsid w:val="00316989"/>
    <w:rsid w:val="00316FEB"/>
    <w:rsid w:val="003260EE"/>
    <w:rsid w:val="00330D17"/>
    <w:rsid w:val="003312E8"/>
    <w:rsid w:val="00331CB4"/>
    <w:rsid w:val="0033682D"/>
    <w:rsid w:val="0034653A"/>
    <w:rsid w:val="00355C9B"/>
    <w:rsid w:val="00362689"/>
    <w:rsid w:val="00362A4F"/>
    <w:rsid w:val="003635C7"/>
    <w:rsid w:val="00375047"/>
    <w:rsid w:val="0038099C"/>
    <w:rsid w:val="00381B45"/>
    <w:rsid w:val="003854A1"/>
    <w:rsid w:val="00385A4C"/>
    <w:rsid w:val="00386755"/>
    <w:rsid w:val="00393222"/>
    <w:rsid w:val="003B7D67"/>
    <w:rsid w:val="003C108B"/>
    <w:rsid w:val="003C6136"/>
    <w:rsid w:val="003D3175"/>
    <w:rsid w:val="003E5CEF"/>
    <w:rsid w:val="003E6D95"/>
    <w:rsid w:val="003E7563"/>
    <w:rsid w:val="003F2220"/>
    <w:rsid w:val="00421097"/>
    <w:rsid w:val="00435B20"/>
    <w:rsid w:val="00443B90"/>
    <w:rsid w:val="00446676"/>
    <w:rsid w:val="00446944"/>
    <w:rsid w:val="004534FC"/>
    <w:rsid w:val="004536C8"/>
    <w:rsid w:val="00453832"/>
    <w:rsid w:val="00461CC1"/>
    <w:rsid w:val="00463413"/>
    <w:rsid w:val="004647A6"/>
    <w:rsid w:val="00467D91"/>
    <w:rsid w:val="004729CD"/>
    <w:rsid w:val="00475945"/>
    <w:rsid w:val="00476B6F"/>
    <w:rsid w:val="0047774F"/>
    <w:rsid w:val="00483236"/>
    <w:rsid w:val="00484F22"/>
    <w:rsid w:val="00485890"/>
    <w:rsid w:val="00495E72"/>
    <w:rsid w:val="00496D18"/>
    <w:rsid w:val="004A141A"/>
    <w:rsid w:val="004A1C57"/>
    <w:rsid w:val="004A5AAA"/>
    <w:rsid w:val="004B17A4"/>
    <w:rsid w:val="004C31D1"/>
    <w:rsid w:val="004C525D"/>
    <w:rsid w:val="004C7056"/>
    <w:rsid w:val="004C7CBA"/>
    <w:rsid w:val="004D6396"/>
    <w:rsid w:val="004D7493"/>
    <w:rsid w:val="004E0830"/>
    <w:rsid w:val="004E2426"/>
    <w:rsid w:val="004F012B"/>
    <w:rsid w:val="0050120D"/>
    <w:rsid w:val="0050305F"/>
    <w:rsid w:val="00503BC8"/>
    <w:rsid w:val="00504827"/>
    <w:rsid w:val="005058D4"/>
    <w:rsid w:val="00515199"/>
    <w:rsid w:val="005221D8"/>
    <w:rsid w:val="00522D99"/>
    <w:rsid w:val="00524DF9"/>
    <w:rsid w:val="00527C8D"/>
    <w:rsid w:val="00527F17"/>
    <w:rsid w:val="0053068C"/>
    <w:rsid w:val="00532B9A"/>
    <w:rsid w:val="00535A37"/>
    <w:rsid w:val="005439E8"/>
    <w:rsid w:val="00545909"/>
    <w:rsid w:val="00546271"/>
    <w:rsid w:val="005478FA"/>
    <w:rsid w:val="005602B4"/>
    <w:rsid w:val="00563EBD"/>
    <w:rsid w:val="0056777A"/>
    <w:rsid w:val="00570EF8"/>
    <w:rsid w:val="00571B09"/>
    <w:rsid w:val="0057249C"/>
    <w:rsid w:val="00574B38"/>
    <w:rsid w:val="005751BF"/>
    <w:rsid w:val="005757DF"/>
    <w:rsid w:val="005823D5"/>
    <w:rsid w:val="00582C11"/>
    <w:rsid w:val="0058377A"/>
    <w:rsid w:val="00591F51"/>
    <w:rsid w:val="00593F55"/>
    <w:rsid w:val="00597B43"/>
    <w:rsid w:val="005A0024"/>
    <w:rsid w:val="005B4C67"/>
    <w:rsid w:val="005B5A7A"/>
    <w:rsid w:val="005B5B94"/>
    <w:rsid w:val="005B6478"/>
    <w:rsid w:val="005B6DC6"/>
    <w:rsid w:val="005C2034"/>
    <w:rsid w:val="005C3CF1"/>
    <w:rsid w:val="005C5219"/>
    <w:rsid w:val="005C6373"/>
    <w:rsid w:val="005C799E"/>
    <w:rsid w:val="005D0887"/>
    <w:rsid w:val="005D3ABD"/>
    <w:rsid w:val="005D536D"/>
    <w:rsid w:val="005D6A84"/>
    <w:rsid w:val="005E289B"/>
    <w:rsid w:val="005E4087"/>
    <w:rsid w:val="005F11E7"/>
    <w:rsid w:val="005F1ED7"/>
    <w:rsid w:val="005F6794"/>
    <w:rsid w:val="006003BA"/>
    <w:rsid w:val="006104E7"/>
    <w:rsid w:val="0061459E"/>
    <w:rsid w:val="006215FF"/>
    <w:rsid w:val="00622B2C"/>
    <w:rsid w:val="00627345"/>
    <w:rsid w:val="00627605"/>
    <w:rsid w:val="00630D3D"/>
    <w:rsid w:val="00632878"/>
    <w:rsid w:val="00633898"/>
    <w:rsid w:val="00640043"/>
    <w:rsid w:val="00640B37"/>
    <w:rsid w:val="0064175B"/>
    <w:rsid w:val="0064295A"/>
    <w:rsid w:val="00650CD6"/>
    <w:rsid w:val="00651A64"/>
    <w:rsid w:val="00654304"/>
    <w:rsid w:val="00657960"/>
    <w:rsid w:val="00661A2B"/>
    <w:rsid w:val="00663A2B"/>
    <w:rsid w:val="00664460"/>
    <w:rsid w:val="00672F6F"/>
    <w:rsid w:val="00673F7C"/>
    <w:rsid w:val="00675B3A"/>
    <w:rsid w:val="00681034"/>
    <w:rsid w:val="00683D51"/>
    <w:rsid w:val="00690EB5"/>
    <w:rsid w:val="00696D3A"/>
    <w:rsid w:val="006A2B95"/>
    <w:rsid w:val="006A3ACA"/>
    <w:rsid w:val="006A6D4C"/>
    <w:rsid w:val="006B1472"/>
    <w:rsid w:val="006B2247"/>
    <w:rsid w:val="006C0765"/>
    <w:rsid w:val="006C5380"/>
    <w:rsid w:val="006C657A"/>
    <w:rsid w:val="006D5255"/>
    <w:rsid w:val="006E43B7"/>
    <w:rsid w:val="006E70E8"/>
    <w:rsid w:val="006F0D63"/>
    <w:rsid w:val="006F2029"/>
    <w:rsid w:val="006F2EC6"/>
    <w:rsid w:val="006F369D"/>
    <w:rsid w:val="006F3D63"/>
    <w:rsid w:val="006F42C0"/>
    <w:rsid w:val="006F687F"/>
    <w:rsid w:val="00701C40"/>
    <w:rsid w:val="007062B7"/>
    <w:rsid w:val="00712298"/>
    <w:rsid w:val="007424CA"/>
    <w:rsid w:val="00742DAE"/>
    <w:rsid w:val="007574E8"/>
    <w:rsid w:val="00757521"/>
    <w:rsid w:val="007679F8"/>
    <w:rsid w:val="0077326E"/>
    <w:rsid w:val="00776A94"/>
    <w:rsid w:val="007824F1"/>
    <w:rsid w:val="00782528"/>
    <w:rsid w:val="0078300A"/>
    <w:rsid w:val="007859A2"/>
    <w:rsid w:val="00791B7D"/>
    <w:rsid w:val="007967B2"/>
    <w:rsid w:val="00797E40"/>
    <w:rsid w:val="007A62E9"/>
    <w:rsid w:val="007B37D4"/>
    <w:rsid w:val="007B4CCB"/>
    <w:rsid w:val="007B6D3C"/>
    <w:rsid w:val="007B74E4"/>
    <w:rsid w:val="007C769C"/>
    <w:rsid w:val="007D1188"/>
    <w:rsid w:val="007D3B6E"/>
    <w:rsid w:val="007D61F5"/>
    <w:rsid w:val="007E464D"/>
    <w:rsid w:val="007E6C85"/>
    <w:rsid w:val="007F4F49"/>
    <w:rsid w:val="00801112"/>
    <w:rsid w:val="00801B69"/>
    <w:rsid w:val="0080288C"/>
    <w:rsid w:val="00806E18"/>
    <w:rsid w:val="0080701C"/>
    <w:rsid w:val="00815009"/>
    <w:rsid w:val="00821551"/>
    <w:rsid w:val="00824188"/>
    <w:rsid w:val="008243F6"/>
    <w:rsid w:val="008246AD"/>
    <w:rsid w:val="00826042"/>
    <w:rsid w:val="00855598"/>
    <w:rsid w:val="00866BE3"/>
    <w:rsid w:val="00872C9E"/>
    <w:rsid w:val="00872F75"/>
    <w:rsid w:val="00877330"/>
    <w:rsid w:val="00881EEE"/>
    <w:rsid w:val="00881F9E"/>
    <w:rsid w:val="00894B48"/>
    <w:rsid w:val="008A1D00"/>
    <w:rsid w:val="008A3270"/>
    <w:rsid w:val="008A44BF"/>
    <w:rsid w:val="008B08B0"/>
    <w:rsid w:val="008B3CB7"/>
    <w:rsid w:val="008C687C"/>
    <w:rsid w:val="008C73AB"/>
    <w:rsid w:val="008D03BC"/>
    <w:rsid w:val="008D1DBF"/>
    <w:rsid w:val="008E21A1"/>
    <w:rsid w:val="008E35CE"/>
    <w:rsid w:val="008E3E71"/>
    <w:rsid w:val="008E4A73"/>
    <w:rsid w:val="008F0944"/>
    <w:rsid w:val="008F409C"/>
    <w:rsid w:val="008F4411"/>
    <w:rsid w:val="008F46B6"/>
    <w:rsid w:val="0090127D"/>
    <w:rsid w:val="00902104"/>
    <w:rsid w:val="0090408B"/>
    <w:rsid w:val="0091776A"/>
    <w:rsid w:val="00921F7F"/>
    <w:rsid w:val="0092473A"/>
    <w:rsid w:val="00932C05"/>
    <w:rsid w:val="00932F9D"/>
    <w:rsid w:val="00935F37"/>
    <w:rsid w:val="009373A8"/>
    <w:rsid w:val="00937753"/>
    <w:rsid w:val="0093785A"/>
    <w:rsid w:val="009452B0"/>
    <w:rsid w:val="00951570"/>
    <w:rsid w:val="009531D8"/>
    <w:rsid w:val="00955F02"/>
    <w:rsid w:val="009569C8"/>
    <w:rsid w:val="00963A58"/>
    <w:rsid w:val="009735B9"/>
    <w:rsid w:val="00975915"/>
    <w:rsid w:val="00975B22"/>
    <w:rsid w:val="0097666F"/>
    <w:rsid w:val="00981CAD"/>
    <w:rsid w:val="00981FBC"/>
    <w:rsid w:val="00982AA8"/>
    <w:rsid w:val="009A0922"/>
    <w:rsid w:val="009A0BA1"/>
    <w:rsid w:val="009A5921"/>
    <w:rsid w:val="009C5BF4"/>
    <w:rsid w:val="009C7C58"/>
    <w:rsid w:val="009D35A8"/>
    <w:rsid w:val="009D4862"/>
    <w:rsid w:val="009E1EEB"/>
    <w:rsid w:val="009F0001"/>
    <w:rsid w:val="009F2A0E"/>
    <w:rsid w:val="009F2C8F"/>
    <w:rsid w:val="009F3361"/>
    <w:rsid w:val="009F415D"/>
    <w:rsid w:val="00A07088"/>
    <w:rsid w:val="00A11230"/>
    <w:rsid w:val="00A11515"/>
    <w:rsid w:val="00A12976"/>
    <w:rsid w:val="00A20C53"/>
    <w:rsid w:val="00A20E12"/>
    <w:rsid w:val="00A22781"/>
    <w:rsid w:val="00A2639E"/>
    <w:rsid w:val="00A27745"/>
    <w:rsid w:val="00A316F3"/>
    <w:rsid w:val="00A37C3B"/>
    <w:rsid w:val="00A41142"/>
    <w:rsid w:val="00A50E7C"/>
    <w:rsid w:val="00A525A0"/>
    <w:rsid w:val="00A529FE"/>
    <w:rsid w:val="00A537D0"/>
    <w:rsid w:val="00A53EE9"/>
    <w:rsid w:val="00A5449D"/>
    <w:rsid w:val="00A55E3C"/>
    <w:rsid w:val="00A63AD4"/>
    <w:rsid w:val="00A673DD"/>
    <w:rsid w:val="00A71B68"/>
    <w:rsid w:val="00A75C1F"/>
    <w:rsid w:val="00A762A0"/>
    <w:rsid w:val="00A77FE3"/>
    <w:rsid w:val="00AA3BD5"/>
    <w:rsid w:val="00AA69FB"/>
    <w:rsid w:val="00AB148B"/>
    <w:rsid w:val="00AB1AC1"/>
    <w:rsid w:val="00AC7740"/>
    <w:rsid w:val="00AD1798"/>
    <w:rsid w:val="00AD4C0C"/>
    <w:rsid w:val="00AE7A89"/>
    <w:rsid w:val="00B00D3C"/>
    <w:rsid w:val="00B1363B"/>
    <w:rsid w:val="00B20A65"/>
    <w:rsid w:val="00B31046"/>
    <w:rsid w:val="00B3416B"/>
    <w:rsid w:val="00B371CF"/>
    <w:rsid w:val="00B37640"/>
    <w:rsid w:val="00B42800"/>
    <w:rsid w:val="00B42A4A"/>
    <w:rsid w:val="00B44E06"/>
    <w:rsid w:val="00B46805"/>
    <w:rsid w:val="00B56835"/>
    <w:rsid w:val="00B607CA"/>
    <w:rsid w:val="00B71664"/>
    <w:rsid w:val="00B81685"/>
    <w:rsid w:val="00B87E56"/>
    <w:rsid w:val="00B87EEE"/>
    <w:rsid w:val="00B907D7"/>
    <w:rsid w:val="00B9385C"/>
    <w:rsid w:val="00B9493E"/>
    <w:rsid w:val="00BA35D8"/>
    <w:rsid w:val="00BA589D"/>
    <w:rsid w:val="00BB070B"/>
    <w:rsid w:val="00BB0C9F"/>
    <w:rsid w:val="00BB3D02"/>
    <w:rsid w:val="00BB6B66"/>
    <w:rsid w:val="00BC3A59"/>
    <w:rsid w:val="00BC3DE0"/>
    <w:rsid w:val="00BC5FCA"/>
    <w:rsid w:val="00BC6FC8"/>
    <w:rsid w:val="00BC7B2D"/>
    <w:rsid w:val="00BD63DA"/>
    <w:rsid w:val="00BE2B2B"/>
    <w:rsid w:val="00BE6522"/>
    <w:rsid w:val="00C002E9"/>
    <w:rsid w:val="00C0065C"/>
    <w:rsid w:val="00C00B5D"/>
    <w:rsid w:val="00C02AB3"/>
    <w:rsid w:val="00C07830"/>
    <w:rsid w:val="00C1371F"/>
    <w:rsid w:val="00C27144"/>
    <w:rsid w:val="00C30F6D"/>
    <w:rsid w:val="00C33AC9"/>
    <w:rsid w:val="00C357B6"/>
    <w:rsid w:val="00C40249"/>
    <w:rsid w:val="00C402CC"/>
    <w:rsid w:val="00C421BE"/>
    <w:rsid w:val="00C51EFB"/>
    <w:rsid w:val="00C53865"/>
    <w:rsid w:val="00C55DF1"/>
    <w:rsid w:val="00C56DC4"/>
    <w:rsid w:val="00C62210"/>
    <w:rsid w:val="00C648BF"/>
    <w:rsid w:val="00C67CD9"/>
    <w:rsid w:val="00C71F64"/>
    <w:rsid w:val="00C742E6"/>
    <w:rsid w:val="00C82CBD"/>
    <w:rsid w:val="00C838E6"/>
    <w:rsid w:val="00C85ED0"/>
    <w:rsid w:val="00C95FEC"/>
    <w:rsid w:val="00CA12A4"/>
    <w:rsid w:val="00CA1973"/>
    <w:rsid w:val="00CB30D6"/>
    <w:rsid w:val="00CB5580"/>
    <w:rsid w:val="00CB60AC"/>
    <w:rsid w:val="00CB6895"/>
    <w:rsid w:val="00CC56DE"/>
    <w:rsid w:val="00CE77E0"/>
    <w:rsid w:val="00CF0252"/>
    <w:rsid w:val="00CF0413"/>
    <w:rsid w:val="00CF37D4"/>
    <w:rsid w:val="00CF5E3C"/>
    <w:rsid w:val="00D11F4B"/>
    <w:rsid w:val="00D14AD9"/>
    <w:rsid w:val="00D21D29"/>
    <w:rsid w:val="00D34655"/>
    <w:rsid w:val="00D37B33"/>
    <w:rsid w:val="00D4175F"/>
    <w:rsid w:val="00D47019"/>
    <w:rsid w:val="00D52572"/>
    <w:rsid w:val="00D567C3"/>
    <w:rsid w:val="00D60B33"/>
    <w:rsid w:val="00D61D43"/>
    <w:rsid w:val="00D632ED"/>
    <w:rsid w:val="00D64332"/>
    <w:rsid w:val="00D80614"/>
    <w:rsid w:val="00D80EBA"/>
    <w:rsid w:val="00D828DC"/>
    <w:rsid w:val="00D83113"/>
    <w:rsid w:val="00D93BC5"/>
    <w:rsid w:val="00DB4F5A"/>
    <w:rsid w:val="00DC0A21"/>
    <w:rsid w:val="00DC1400"/>
    <w:rsid w:val="00DC2430"/>
    <w:rsid w:val="00DD0DD8"/>
    <w:rsid w:val="00DD18EA"/>
    <w:rsid w:val="00DD2D19"/>
    <w:rsid w:val="00DD4376"/>
    <w:rsid w:val="00DD79EA"/>
    <w:rsid w:val="00DE2756"/>
    <w:rsid w:val="00DF3681"/>
    <w:rsid w:val="00DF4A32"/>
    <w:rsid w:val="00E00CE7"/>
    <w:rsid w:val="00E02DEB"/>
    <w:rsid w:val="00E1487E"/>
    <w:rsid w:val="00E175D4"/>
    <w:rsid w:val="00E209F9"/>
    <w:rsid w:val="00E228E3"/>
    <w:rsid w:val="00E231AD"/>
    <w:rsid w:val="00E2322D"/>
    <w:rsid w:val="00E24BCA"/>
    <w:rsid w:val="00E337F9"/>
    <w:rsid w:val="00E37937"/>
    <w:rsid w:val="00E44731"/>
    <w:rsid w:val="00E47B3A"/>
    <w:rsid w:val="00E51BCE"/>
    <w:rsid w:val="00E63630"/>
    <w:rsid w:val="00E63696"/>
    <w:rsid w:val="00E803E6"/>
    <w:rsid w:val="00E81DAE"/>
    <w:rsid w:val="00E84149"/>
    <w:rsid w:val="00E855C5"/>
    <w:rsid w:val="00E876DB"/>
    <w:rsid w:val="00E87EAB"/>
    <w:rsid w:val="00E91509"/>
    <w:rsid w:val="00E94221"/>
    <w:rsid w:val="00EA2C17"/>
    <w:rsid w:val="00EA37D2"/>
    <w:rsid w:val="00EA5134"/>
    <w:rsid w:val="00EB0829"/>
    <w:rsid w:val="00EB536F"/>
    <w:rsid w:val="00EC0992"/>
    <w:rsid w:val="00EC170E"/>
    <w:rsid w:val="00EC27CC"/>
    <w:rsid w:val="00EE2AE0"/>
    <w:rsid w:val="00EE4955"/>
    <w:rsid w:val="00EF3731"/>
    <w:rsid w:val="00EF4243"/>
    <w:rsid w:val="00F00C2B"/>
    <w:rsid w:val="00F02ACC"/>
    <w:rsid w:val="00F0329E"/>
    <w:rsid w:val="00F074E7"/>
    <w:rsid w:val="00F1272E"/>
    <w:rsid w:val="00F17AA5"/>
    <w:rsid w:val="00F22BEE"/>
    <w:rsid w:val="00F308AF"/>
    <w:rsid w:val="00F31BB0"/>
    <w:rsid w:val="00F3320D"/>
    <w:rsid w:val="00F333FB"/>
    <w:rsid w:val="00F35B70"/>
    <w:rsid w:val="00F417F2"/>
    <w:rsid w:val="00F42263"/>
    <w:rsid w:val="00F43345"/>
    <w:rsid w:val="00F433B6"/>
    <w:rsid w:val="00F458F9"/>
    <w:rsid w:val="00F5141F"/>
    <w:rsid w:val="00F51894"/>
    <w:rsid w:val="00F5256C"/>
    <w:rsid w:val="00F535BF"/>
    <w:rsid w:val="00F60492"/>
    <w:rsid w:val="00F60CBB"/>
    <w:rsid w:val="00F63F05"/>
    <w:rsid w:val="00F67782"/>
    <w:rsid w:val="00F72FE7"/>
    <w:rsid w:val="00F73B21"/>
    <w:rsid w:val="00F73B44"/>
    <w:rsid w:val="00F75360"/>
    <w:rsid w:val="00F80247"/>
    <w:rsid w:val="00F90FA5"/>
    <w:rsid w:val="00F9239C"/>
    <w:rsid w:val="00F92BF9"/>
    <w:rsid w:val="00F92F3A"/>
    <w:rsid w:val="00F941AC"/>
    <w:rsid w:val="00F95667"/>
    <w:rsid w:val="00F97836"/>
    <w:rsid w:val="00FA214C"/>
    <w:rsid w:val="00FA5309"/>
    <w:rsid w:val="00FA5C22"/>
    <w:rsid w:val="00FA5DED"/>
    <w:rsid w:val="00FB4A41"/>
    <w:rsid w:val="00FC1AF0"/>
    <w:rsid w:val="00FC1B9A"/>
    <w:rsid w:val="00FC32DB"/>
    <w:rsid w:val="00FD07BA"/>
    <w:rsid w:val="00FD14BF"/>
    <w:rsid w:val="00FD6DDD"/>
    <w:rsid w:val="00FE4920"/>
    <w:rsid w:val="00FE5A0E"/>
    <w:rsid w:val="00FE77F6"/>
    <w:rsid w:val="00FF3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A4465E-1D0D-4A0E-93D8-C59C24055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F2C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F2CD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2CDB"/>
  </w:style>
  <w:style w:type="paragraph" w:styleId="Footer">
    <w:name w:val="footer"/>
    <w:basedOn w:val="Normal"/>
    <w:link w:val="FooterChar"/>
    <w:uiPriority w:val="99"/>
    <w:unhideWhenUsed/>
    <w:rsid w:val="001F2CD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2CDB"/>
  </w:style>
  <w:style w:type="character" w:styleId="Hyperlink">
    <w:name w:val="Hyperlink"/>
    <w:basedOn w:val="DefaultParagraphFont"/>
    <w:uiPriority w:val="99"/>
    <w:unhideWhenUsed/>
    <w:rsid w:val="0080288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6030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FDDE01-33E8-4F92-910A-5BF951F82F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5</Pages>
  <Words>1439</Words>
  <Characters>7775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 do Windows</dc:creator>
  <cp:keywords/>
  <dc:description/>
  <cp:lastModifiedBy>Gustavo Stahl Müller</cp:lastModifiedBy>
  <cp:revision>172</cp:revision>
  <dcterms:created xsi:type="dcterms:W3CDTF">2021-05-15T12:00:00Z</dcterms:created>
  <dcterms:modified xsi:type="dcterms:W3CDTF">2021-05-17T01:48:00Z</dcterms:modified>
</cp:coreProperties>
</file>