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UNIVERSIDADE DO VALE DO ITAJAÍ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ESCOLAS DO CONHECIMENTO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NÚCLEO INTEGRADO DE DISCIPLINAS INSTITUCIONAL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80"/>
          <w:szCs w:val="80"/>
          <w:rtl w:val="0"/>
        </w:rPr>
        <w:t xml:space="preserve">PROJETO IDEIAS INOVADORAS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53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 1 do projeto desenvolvido para a disciplina Planejamento e Criação de Startup do Núcleo Integrado de Disciplinas Institucional</w:t>
      </w:r>
    </w:p>
    <w:p w:rsidR="00000000" w:rsidDel="00000000" w:rsidP="00000000" w:rsidRDefault="00000000" w:rsidRPr="00000000" w14:paraId="0000000F">
      <w:pPr>
        <w:ind w:left="453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453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Equipe: Gustavo Henrique Stahl Müller e Paulo Henrique Rohling</w:t>
      </w:r>
    </w:p>
    <w:p w:rsidR="00000000" w:rsidDel="00000000" w:rsidP="00000000" w:rsidRDefault="00000000" w:rsidRPr="00000000" w14:paraId="00000011">
      <w:pPr>
        <w:ind w:left="453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53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Profa. Dra. Marianna Corrêa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2022/2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 IDENTIFICAÇÃO DA EMPRESA ESCOLHIDA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tem como objetivo apresentar o modelo de negócios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startup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brasileira QuintoAndar, que em 2019 se tornou a nona startup brasileira a alcançar o status de unicórnio. Ela foi criada em 2012 pelos empreendedores André Penha e Gabriel Braga. A QuintoAndar se trata de uma plataforma de aluguel de imóveis que busca reduzir a burocracia no processo de locação de um imóvel, a fim de facilitá-lo tanto para o inquilino quanto para o proprietário. 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Seu funcionamento é bastante simples: o proprietário de um imóvel que deseja alugá-lo, cria um anúncio no site. Quando um negócio é fechado, o QuintoAndar se encarrega de realizar uma análise de crédito do locatário e assegura o pagamento do aluguel mesmo que haja inadimplência por parte do locatário. Como se trata de uma plataforma digital, a sua vantagem competitiva em relação às imobiliárias está na porcentagem de participação mensal no aluguel, que é de apenas 8%, uma taxa bem menor do que os quase 13% exigidos pelas imobiliárias convencionais. 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QuintoAndar busca atender a necessidade de redução de burocracia no contexto de locação imobiliária. A desburocratização e simplificação de serviços é pauta de outras diversas startups, tais como a Nubank no contexto bancário e financeiro e a Uber no contexto de transportes privados.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serviço provido pela QuintoAndar se destina a toda e qualquer pessoa que possui um imóvel para alugar ou que esteja procurando um lugar para alugar. A QuintoAndar traz na sua proposta uma maior comodidade ao digitalizar quase que completamente um serviço que, por natureza, tende a ser muito burocrático. Além disso, a QuintoAndar concede fotógrafos profissionais aos proprietários para que as fotos das propriedades tenham uma melhor qualidade.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QuintoAndar também provê segurança para os dois lados do processo de locação, uma vez que ela atua como intermediadora em todas as negociações feitas. Ela garante, ainda, que o locador não seja prejudicado caso o locatário seja inadimplente. 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 CANVA</w:t>
      </w:r>
    </w:p>
    <w:p w:rsidR="00000000" w:rsidDel="00000000" w:rsidP="00000000" w:rsidRDefault="00000000" w:rsidRPr="00000000" w14:paraId="00000021">
      <w:pPr>
        <w:pStyle w:val="Heading1"/>
        <w:jc w:val="center"/>
        <w:rPr/>
        <w:sectPr>
          <w:type w:val="nextPage"/>
          <w:pgSz w:h="11906" w:w="16838" w:orient="landscape"/>
          <w:pgMar w:bottom="1134" w:top="1701" w:left="1134" w:right="1701" w:header="708" w:footer="708"/>
        </w:sectPr>
      </w:pPr>
      <w:r w:rsidDel="00000000" w:rsidR="00000000" w:rsidRPr="00000000">
        <w:rPr/>
        <w:drawing>
          <wp:inline distB="0" distT="0" distL="0" distR="0">
            <wp:extent cx="8054723" cy="5382317"/>
            <wp:effectExtent b="0" l="0" r="0" t="0"/>
            <wp:docPr descr="C:\Users\Paulo Rohling\AppData\Local\Microsoft\Windows\INetCache\Content.Word\Business Model Canvas.png" id="1" name="image1.png"/>
            <a:graphic>
              <a:graphicData uri="http://schemas.openxmlformats.org/drawingml/2006/picture">
                <pic:pic>
                  <pic:nvPicPr>
                    <pic:cNvPr descr="C:\Users\Paulo Rohling\AppData\Local\Microsoft\Windows\INetCache\Content.Word\Business Model Canvas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4723" cy="5382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