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576A8" w14:textId="77777777" w:rsidR="000E1456" w:rsidRDefault="00000000" w:rsidP="005E0400">
      <w:pPr>
        <w:pStyle w:val="Arial10"/>
      </w:pPr>
      <w:r>
        <w:rPr>
          <w:noProof/>
        </w:rPr>
        <w:drawing>
          <wp:inline distT="114300" distB="114300" distL="114300" distR="114300" wp14:anchorId="4524E684" wp14:editId="33AC2767">
            <wp:extent cx="2952750" cy="619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0E1456" w14:paraId="6982235C" w14:textId="77777777">
        <w:trPr>
          <w:trHeight w:val="48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EC98" w14:textId="77777777" w:rsidR="000E1456" w:rsidRDefault="00000000">
            <w:pPr>
              <w:spacing w:before="240" w:after="2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RELATÓRIO DE FISCALIZAÇÃO</w:t>
            </w:r>
          </w:p>
        </w:tc>
      </w:tr>
    </w:tbl>
    <w:p w14:paraId="40937DB4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E705EE6" wp14:editId="67F59E81">
            <wp:extent cx="5731200" cy="47244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4A30D6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A4088C3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FISCALIZAÇÃO </w:t>
      </w:r>
      <w:r>
        <w:rPr>
          <w:b/>
          <w:color w:val="FF0000"/>
          <w:sz w:val="20"/>
          <w:szCs w:val="20"/>
        </w:rPr>
        <w:t>DAS UNIDADES</w:t>
      </w:r>
      <w:r>
        <w:rPr>
          <w:b/>
          <w:sz w:val="20"/>
          <w:szCs w:val="20"/>
        </w:rPr>
        <w:t xml:space="preserve"> DO SISTEMA DE ABASTECIMENTO DE ÁGUA DO MUNICÍPIO DE [MUNICÍPIO]</w:t>
      </w:r>
      <w:r>
        <w:rPr>
          <w:b/>
          <w:color w:val="FF0000"/>
          <w:sz w:val="20"/>
          <w:szCs w:val="20"/>
        </w:rPr>
        <w:t xml:space="preserve"> </w:t>
      </w:r>
      <w:r>
        <w:rPr>
          <w:b/>
          <w:sz w:val="20"/>
          <w:szCs w:val="20"/>
        </w:rPr>
        <w:t>–</w:t>
      </w:r>
      <w:r>
        <w:rPr>
          <w:b/>
          <w:color w:val="FF0000"/>
          <w:sz w:val="20"/>
          <w:szCs w:val="20"/>
        </w:rPr>
        <w:t xml:space="preserve"> PRESTADOR DE SERVIÇO: COMPESA</w:t>
      </w:r>
    </w:p>
    <w:p w14:paraId="58CB86F7" w14:textId="77777777" w:rsidR="000E1456" w:rsidRDefault="000E1456">
      <w:pPr>
        <w:spacing w:line="240" w:lineRule="auto"/>
        <w:jc w:val="center"/>
        <w:rPr>
          <w:b/>
          <w:sz w:val="20"/>
          <w:szCs w:val="20"/>
        </w:rPr>
      </w:pPr>
    </w:p>
    <w:p w14:paraId="1305A1AD" w14:textId="77777777" w:rsidR="000E1456" w:rsidRDefault="00000000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rFonts w:ascii="Arial" w:hAnsi="Arial"/>
          <w:b/>
          <w:color w:val="FF0000"/>
          <w:sz w:val="20"/>
          <w:szCs w:val="20"/>
        </w:rPr>
        <w:t>Emanuele Ferreira Gomes</w:t>
      </w:r>
    </w:p>
    <w:p w14:paraId="5A182B8F" w14:textId="77777777" w:rsidR="000E1456" w:rsidRDefault="00000000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rFonts w:ascii="Arial" w:hAnsi="Arial"/>
          <w:b/>
          <w:color w:val="FF0000"/>
          <w:sz w:val="20"/>
          <w:szCs w:val="20"/>
        </w:rPr>
        <w:t>Cícero Henrique Macêdo Soares</w:t>
      </w:r>
    </w:p>
    <w:p w14:paraId="6C4BF240" w14:textId="77777777" w:rsidR="000E1456" w:rsidRDefault="000E1456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</w:p>
    <w:p w14:paraId="38997145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rFonts w:ascii="Arial" w:hAnsi="Arial"/>
          <w:b/>
          <w:color w:val="FF0000"/>
          <w:sz w:val="20"/>
          <w:szCs w:val="20"/>
        </w:rPr>
        <w:t>junho de 2025</w:t>
      </w:r>
    </w:p>
    <w:p w14:paraId="719B2CD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135C70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RELATÓRIO DE FISCALIZAÇÃO PROC ADM CS </w:t>
      </w:r>
      <w:r>
        <w:rPr>
          <w:rFonts w:ascii="Arial" w:hAnsi="Arial"/>
          <w:b/>
          <w:color w:val="FF0000"/>
          <w:sz w:val="20"/>
          <w:szCs w:val="20"/>
        </w:rPr>
        <w:t>0025/2024</w:t>
      </w:r>
    </w:p>
    <w:p w14:paraId="26CE211C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rFonts w:ascii="Arial" w:hAnsi="Arial"/>
          <w:b/>
          <w:color w:val="FF0000"/>
          <w:sz w:val="20"/>
          <w:szCs w:val="20"/>
        </w:rPr>
        <w:t>SEI N° 900.000.000</w:t>
      </w:r>
    </w:p>
    <w:p w14:paraId="4CD902A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4734C1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LISTA DE ABREVIATURAS E SIGLAS</w:t>
      </w:r>
    </w:p>
    <w:tbl>
      <w:tblPr>
        <w:tblStyle w:val="a0"/>
        <w:tblpPr w:leftFromText="180" w:rightFromText="180" w:topFromText="180" w:bottomFromText="180" w:vertAnchor="text"/>
        <w:tblW w:w="7090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6290"/>
      </w:tblGrid>
      <w:tr w:rsidR="000E1456" w14:paraId="669D5CC8" w14:textId="77777777">
        <w:trPr>
          <w:trHeight w:val="344"/>
        </w:trPr>
        <w:tc>
          <w:tcPr>
            <w:tcW w:w="800" w:type="dxa"/>
            <w:shd w:val="clear" w:color="auto" w:fill="CCCCCC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2BFAE87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Sigla</w:t>
            </w:r>
          </w:p>
        </w:tc>
        <w:tc>
          <w:tcPr>
            <w:tcW w:w="6290" w:type="dxa"/>
            <w:shd w:val="clear" w:color="auto" w:fill="CCCCCC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E971F6C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Definição</w:t>
            </w:r>
          </w:p>
        </w:tc>
      </w:tr>
      <w:tr w:rsidR="000E1456" w14:paraId="31D16D30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DFD49B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9028C6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de Tratamento de Água</w:t>
            </w:r>
          </w:p>
        </w:tc>
      </w:tr>
      <w:tr w:rsidR="000E1456" w14:paraId="5FF1488B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A56AA7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ETE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9D79EB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de Tratamento de Esgoto</w:t>
            </w:r>
          </w:p>
        </w:tc>
      </w:tr>
      <w:tr w:rsidR="000E1456" w14:paraId="789FDFF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678E9D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EEab</w:t>
            </w:r>
            <w:proofErr w:type="spellEnd"/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7AED14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Elevatória de água bruta</w:t>
            </w:r>
          </w:p>
        </w:tc>
      </w:tr>
      <w:tr w:rsidR="000E1456" w14:paraId="64F17E4B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860100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EEat</w:t>
            </w:r>
            <w:proofErr w:type="spellEnd"/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0852A0D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Elevatória de água tratada</w:t>
            </w:r>
          </w:p>
        </w:tc>
      </w:tr>
      <w:tr w:rsidR="000E1456" w14:paraId="612183F2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F86FEC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8E9EC7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Reservatório Elevado</w:t>
            </w:r>
          </w:p>
        </w:tc>
      </w:tr>
      <w:tr w:rsidR="000E1456" w14:paraId="36486645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DCFB846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04DD3BB6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Reservatório Apoiado</w:t>
            </w:r>
          </w:p>
        </w:tc>
      </w:tr>
      <w:tr w:rsidR="000E1456" w14:paraId="66585048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28844E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CMB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0C8119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Conjunto Moto Bomba</w:t>
            </w:r>
          </w:p>
        </w:tc>
      </w:tr>
      <w:tr w:rsidR="000E1456" w14:paraId="5D557A4D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50CC65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GNR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6224FA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Gerência de Unidade de Negócios Regional</w:t>
            </w:r>
          </w:p>
        </w:tc>
      </w:tr>
      <w:tr w:rsidR="000E1456" w14:paraId="1E7DE429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341B94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B6CF84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Sistemas de Abastecimento de Água</w:t>
            </w:r>
          </w:p>
        </w:tc>
      </w:tr>
      <w:tr w:rsidR="000E1456" w14:paraId="66BC762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EA6B21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C0A005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Sistemas de Esgotamento Sanitário</w:t>
            </w:r>
          </w:p>
        </w:tc>
      </w:tr>
      <w:tr w:rsidR="000E1456" w14:paraId="2A2D29D8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70DA0D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IUA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0E1314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Universalização do Abastecimento de Água</w:t>
            </w:r>
          </w:p>
        </w:tc>
      </w:tr>
      <w:tr w:rsidR="000E1456" w14:paraId="3FE88CCE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1AB1944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IUE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BF4F85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Universalização de Coleta de Esgotos Sanitários</w:t>
            </w:r>
          </w:p>
        </w:tc>
      </w:tr>
      <w:tr w:rsidR="000E1456" w14:paraId="676BFE31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76E9B3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IUT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9449745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Universalização de Tratamento de Esgotos Sanitários</w:t>
            </w:r>
          </w:p>
        </w:tc>
      </w:tr>
      <w:tr w:rsidR="000E1456" w14:paraId="1941620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5038C9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4367C0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Cobertura de Abastecimento de Água</w:t>
            </w:r>
          </w:p>
        </w:tc>
      </w:tr>
      <w:tr w:rsidR="000E1456" w14:paraId="22BF55B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C5A6A9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ICE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3B786E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Cobertura de Esgotamento Sanitário</w:t>
            </w:r>
          </w:p>
        </w:tc>
      </w:tr>
      <w:tr w:rsidR="000E1456" w14:paraId="4F170A29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148026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IPD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290263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Perdas na Distribuição</w:t>
            </w:r>
          </w:p>
        </w:tc>
      </w:tr>
      <w:tr w:rsidR="000E1456" w14:paraId="48D5BB0B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1ED9C3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IQAP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38FA5B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da Qualidade da Água Potável</w:t>
            </w:r>
          </w:p>
        </w:tc>
      </w:tr>
    </w:tbl>
    <w:p w14:paraId="4A75731B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6CDB20C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6C3424AA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76F715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95BD983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3B47EA9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E6BEDD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D901FC8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D200ADB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14D4D2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D96741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6FF16249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A547DF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67202F1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EE79B96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648A0A3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474A35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8F6A78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9868CF5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9DA90CF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0F22E24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5E0E5DC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FDEE70A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552345C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6DAFA3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61DB67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CED9E51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2DF4DEA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BCBE3C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SUMÁRIO</w:t>
      </w:r>
    </w:p>
    <w:p w14:paraId="22DACE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2E192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1 – INTRODUÇÃO</w:t>
      </w:r>
    </w:p>
    <w:p w14:paraId="66876958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2 – OBJETIVOS</w:t>
      </w:r>
    </w:p>
    <w:p w14:paraId="73E14B0E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3 – INFORMAÇÕES GERAIS</w:t>
      </w:r>
    </w:p>
    <w:p w14:paraId="25093C1E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4 - METODOLOGIA</w:t>
      </w:r>
    </w:p>
    <w:p w14:paraId="6E541141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5 - FISCALIZAÇÃO</w:t>
      </w:r>
    </w:p>
    <w:p w14:paraId="2A26D9F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5.1 – Preparação e Planejamento</w:t>
      </w:r>
    </w:p>
    <w:p w14:paraId="2F8462D9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5.2 – Execução da Fiscalização</w:t>
      </w:r>
    </w:p>
    <w:p w14:paraId="04D0E651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5.3 – Monitoramento e Avaliação</w:t>
      </w:r>
    </w:p>
    <w:p w14:paraId="5D206FD7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6 – DETERMINAÇÕES GERAIS</w:t>
      </w:r>
    </w:p>
    <w:p w14:paraId="406F70B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7 – RECOMENDAÇÕES</w:t>
      </w:r>
    </w:p>
    <w:p w14:paraId="0E43B549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8 – CONCLUSÕES</w:t>
      </w:r>
    </w:p>
    <w:p w14:paraId="568E69B7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1 - NÃO CONFORMIDADES</w:t>
      </w:r>
    </w:p>
    <w:p w14:paraId="307A742A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2 - QUALIDADE DA ÁGUA</w:t>
      </w:r>
    </w:p>
    <w:p w14:paraId="64C72B33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3 - CONDIÇÕES GERAIS</w:t>
      </w:r>
    </w:p>
    <w:p w14:paraId="47D1295B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ANEXO 1 - CADASTRO ESQUEMÁTICO DO SISTEMA FISCALIZADO</w:t>
      </w:r>
    </w:p>
    <w:p w14:paraId="3E2C5C21" w14:textId="77777777" w:rsidR="000E1456" w:rsidRDefault="000E1456">
      <w:pPr>
        <w:spacing w:line="240" w:lineRule="auto"/>
        <w:rPr>
          <w:sz w:val="20"/>
          <w:szCs w:val="20"/>
        </w:rPr>
      </w:pPr>
    </w:p>
    <w:p w14:paraId="46D7302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8605EE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424B57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F52FE0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E95F2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CF3ABE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160C1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7D9B18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7C819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483D63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0BDF8E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301EE6F" w14:textId="77777777" w:rsidR="000E1456" w:rsidRDefault="00000000">
      <w:pPr>
        <w:numPr>
          <w:ilvl w:val="0"/>
          <w:numId w:val="7"/>
        </w:numPr>
        <w:spacing w:before="240" w:after="240" w:line="240" w:lineRule="auto"/>
        <w:ind w:hanging="720"/>
        <w:rPr>
          <w:b/>
          <w:sz w:val="20"/>
          <w:szCs w:val="20"/>
        </w:rPr>
      </w:pPr>
      <w:r>
        <w:rPr>
          <w:b/>
          <w:sz w:val="20"/>
          <w:szCs w:val="20"/>
        </w:rPr>
        <w:t>INTRODUÇÃO</w:t>
      </w:r>
    </w:p>
    <w:p w14:paraId="5C250D96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14871799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As prestações dos serviços públicos de saneamento são essenciais para a saúde pública e a qualidade de vida dos usuários. Atualmente, no Estado de Pernambuco, a Companhia Pernambucana de Saneamento – Compesa realiza a prestação dos serviços de saneamento em 172 (cento e setenta e dois) municípios e no distrito de Fernando de Noronha. Considerando o contexto das transformações regulatórias, desafios operacionais e o cenário hídrico do Estado de Pernambuco associado </w:t>
      </w:r>
      <w:r>
        <w:rPr>
          <w:sz w:val="20"/>
          <w:szCs w:val="20"/>
          <w:highlight w:val="yellow"/>
        </w:rPr>
        <w:t>à</w:t>
      </w:r>
      <w:r>
        <w:rPr>
          <w:sz w:val="20"/>
          <w:szCs w:val="20"/>
        </w:rPr>
        <w:t xml:space="preserve"> escassez de água em muitas regiões, remete-se a importância do envolvimento dos diversos atores do setor de saneamento para solucionarem as suas diversas demandas.</w:t>
      </w:r>
    </w:p>
    <w:p w14:paraId="1DA115D6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Nesse sentido, a Coordenadoria de Saneamento da Arpe (CSAN) desempenha um papel fundamental, através de ações regulatórias e de fiscalização, estrategicamente alinhadas à sua Agenda Regulatória, com o objetivo de realizar análises das unidades operacionais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e de </w:t>
      </w:r>
      <w:proofErr w:type="spellStart"/>
      <w:r>
        <w:rPr>
          <w:sz w:val="20"/>
          <w:szCs w:val="20"/>
        </w:rPr>
        <w:t>SESs</w:t>
      </w:r>
      <w:proofErr w:type="spellEnd"/>
      <w:r>
        <w:rPr>
          <w:sz w:val="20"/>
          <w:szCs w:val="20"/>
        </w:rPr>
        <w:t>, observando as condições operacionais, de conservação e de manutenção das unidades, verificação da legislação vigente, da qualidade e excelência operacional, da satisfação do usuário e da qualidade do serviço prestado.</w:t>
      </w:r>
    </w:p>
    <w:p w14:paraId="47CF70A2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Portanto, este relatório apresenta os resultados da mais recente fiscalização </w:t>
      </w:r>
      <w:r>
        <w:rPr>
          <w:i/>
          <w:sz w:val="20"/>
          <w:szCs w:val="20"/>
        </w:rPr>
        <w:t>in loco</w:t>
      </w:r>
      <w:r>
        <w:rPr>
          <w:sz w:val="20"/>
          <w:szCs w:val="20"/>
        </w:rPr>
        <w:t xml:space="preserve"> realizada no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, refletindo o compromisso da Arpe com a transparência, a responsabilização</w:t>
      </w:r>
      <w:r>
        <w:rPr>
          <w:i/>
          <w:sz w:val="20"/>
          <w:szCs w:val="20"/>
        </w:rPr>
        <w:t>,</w:t>
      </w:r>
      <w:r>
        <w:rPr>
          <w:sz w:val="20"/>
          <w:szCs w:val="20"/>
        </w:rPr>
        <w:t xml:space="preserve"> a melhoria contínua, a satisfação dos usuários e integrando elementos da gestão da fiscalização indireta com a direta. Com isso, determinações e recomendações estão detalhadas neste relatório.</w:t>
      </w:r>
    </w:p>
    <w:p w14:paraId="7C20D20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226A5A6" w14:textId="77777777" w:rsidR="000E1456" w:rsidRDefault="00000000">
      <w:pPr>
        <w:numPr>
          <w:ilvl w:val="0"/>
          <w:numId w:val="7"/>
        </w:numPr>
        <w:spacing w:before="240" w:after="240" w:line="240" w:lineRule="auto"/>
        <w:ind w:hanging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OBJETIVOS</w:t>
      </w:r>
    </w:p>
    <w:p w14:paraId="6FAD86E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6F1C3AB4" w14:textId="77777777" w:rsidR="000E1456" w:rsidRDefault="00000000">
      <w:p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fiscalização direta e periódica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 tem por objetivo verificar o grau de conformidade das unidades operacionais dos com as legislações e normas vigentes dos serviços de abastecimento de água e determinar e/ou recomendar medidas corretivas, com foco na qualidade dos serviços prestados, considerando a segurança, a qualidade, a regularidade e continuidade. Os objetivos específicos são:</w:t>
      </w:r>
    </w:p>
    <w:p w14:paraId="29050AFF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41839900" w14:textId="77777777" w:rsidR="000E1456" w:rsidRDefault="00000000">
      <w:pPr>
        <w:numPr>
          <w:ilvl w:val="0"/>
          <w:numId w:val="1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Conformidade Legal:</w:t>
      </w:r>
      <w:r>
        <w:rPr>
          <w:sz w:val="20"/>
          <w:szCs w:val="20"/>
        </w:rPr>
        <w:t xml:space="preserve"> verificar e assegurar o cumprimento das normas legais e regulamentares aplicáveis ao setor de saneamento, especificamente para os sistemas de abastecimento de água </w:t>
      </w:r>
      <w:r>
        <w:rPr>
          <w:sz w:val="20"/>
          <w:szCs w:val="20"/>
          <w:highlight w:val="yellow"/>
        </w:rPr>
        <w:t>e esgoto</w:t>
      </w:r>
      <w:r>
        <w:rPr>
          <w:sz w:val="20"/>
          <w:szCs w:val="20"/>
        </w:rPr>
        <w:t>.</w:t>
      </w:r>
    </w:p>
    <w:p w14:paraId="70916FF6" w14:textId="77777777" w:rsidR="000E1456" w:rsidRDefault="00000000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Condições Operacionais, de Conservação e Manutenção:</w:t>
      </w:r>
      <w:r>
        <w:rPr>
          <w:sz w:val="20"/>
          <w:szCs w:val="20"/>
        </w:rPr>
        <w:t xml:space="preserve"> analisar as condições técnico-operacionais com foco na eficiência do sistema, atentando-se para o estado de conservação das unidades, de suas condições de manutenção e de segurança, e dos seus aspectos ambientais.</w:t>
      </w:r>
    </w:p>
    <w:p w14:paraId="16811DD7" w14:textId="77777777" w:rsidR="000E1456" w:rsidRDefault="00000000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Sustentabilidade:</w:t>
      </w:r>
      <w:r>
        <w:rPr>
          <w:sz w:val="20"/>
          <w:szCs w:val="20"/>
        </w:rPr>
        <w:t xml:space="preserve"> observar a existência de ações sustentáveis na gestão dos sistemas de abastecimento de água, perpassando pelo uso racional dos recursos hídricos, redução de perdas e adoção de tecnologias inovadoras que contribuam para a eficiência energética.</w:t>
      </w:r>
    </w:p>
    <w:p w14:paraId="7262831D" w14:textId="77777777" w:rsidR="000E1456" w:rsidRDefault="00000000">
      <w:pPr>
        <w:numPr>
          <w:ilvl w:val="0"/>
          <w:numId w:val="1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Qualidade do Serviço Prestado</w:t>
      </w:r>
      <w:r>
        <w:rPr>
          <w:sz w:val="20"/>
          <w:szCs w:val="20"/>
        </w:rPr>
        <w:t>: observar requisitos mínimos de qualidade, incluindo a regularidade e a continuidade, além de aspectos relacionados aos produtos fornecidos, ao atendimento aos usuários e às condições operacionais e de manutenção dos sistemas, conforme estabelecido pelas normas regulamentares e contratuais.</w:t>
      </w:r>
    </w:p>
    <w:p w14:paraId="484CF0B6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4ABB55A7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FD1B1DA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7AA0A4ED" w14:textId="77777777" w:rsidR="000E1456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3.</w:t>
      </w:r>
      <w:r>
        <w:rPr>
          <w:b/>
          <w:sz w:val="20"/>
          <w:szCs w:val="20"/>
        </w:rPr>
        <w:tab/>
        <w:t>INFORMAÇÕES GERAIS</w:t>
      </w:r>
    </w:p>
    <w:p w14:paraId="7FE402CB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tbl>
      <w:tblPr>
        <w:tblStyle w:val="a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9"/>
        <w:gridCol w:w="6936"/>
      </w:tblGrid>
      <w:tr w:rsidR="000E1456" w14:paraId="275EC3CA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C18C2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3.1 DO TITULAR</w:t>
            </w:r>
          </w:p>
        </w:tc>
      </w:tr>
      <w:tr w:rsidR="000E1456" w14:paraId="2F5C4E6C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D2C7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Titular: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178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Microrregião de Água e Esgoto RMR-PAJEÚ/Microrregião de Água e Esgoto SERTÃO</w:t>
            </w:r>
          </w:p>
        </w:tc>
      </w:tr>
      <w:tr w:rsidR="000E1456" w14:paraId="44FF753C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942AE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Endereço: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FBE9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Avenida Cruz </w:t>
            </w:r>
            <w:proofErr w:type="spellStart"/>
            <w:r>
              <w:rPr>
                <w:sz w:val="20"/>
                <w:szCs w:val="20"/>
              </w:rPr>
              <w:t>Cabugá</w:t>
            </w:r>
            <w:proofErr w:type="spellEnd"/>
            <w:r>
              <w:rPr>
                <w:sz w:val="20"/>
                <w:szCs w:val="20"/>
              </w:rPr>
              <w:t>, 1387 - Santo Amaro - Recife, PE - CEP: 50040-905</w:t>
            </w:r>
          </w:p>
        </w:tc>
      </w:tr>
      <w:tr w:rsidR="000E1456" w14:paraId="7C40DC7C" w14:textId="77777777">
        <w:trPr>
          <w:trHeight w:val="559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14921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Responsável: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F31A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Artur Paiva Coutinho</w:t>
            </w:r>
          </w:p>
        </w:tc>
      </w:tr>
      <w:tr w:rsidR="000E1456" w14:paraId="790F7E24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774CF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Município: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1B77" w14:textId="77777777" w:rsidR="000E1456" w:rsidRDefault="00000000">
            <w:pPr>
              <w:spacing w:before="240" w:after="240" w:line="240" w:lineRule="auto"/>
              <w:jc w:val="both"/>
              <w:rPr>
                <w:sz w:val="20"/>
                <w:szCs w:val="20"/>
                <w:highlight w:val="yellow"/>
              </w:rPr>
            </w:pPr>
            <w:r>
              <w:rPr>
                <w:color w:val="FF0000"/>
                <w:sz w:val="20"/>
                <w:szCs w:val="20"/>
              </w:rPr>
              <w:t>{{</w:t>
            </w:r>
            <w:proofErr w:type="spellStart"/>
            <w:r>
              <w:rPr>
                <w:color w:val="FF0000"/>
                <w:sz w:val="20"/>
                <w:szCs w:val="20"/>
              </w:rPr>
              <w:t>Municipio</w:t>
            </w:r>
            <w:proofErr w:type="spellEnd"/>
            <w:r>
              <w:rPr>
                <w:color w:val="FF0000"/>
                <w:sz w:val="20"/>
                <w:szCs w:val="20"/>
              </w:rPr>
              <w:t>}}</w:t>
            </w:r>
          </w:p>
        </w:tc>
      </w:tr>
      <w:tr w:rsidR="000E1456" w14:paraId="2AC63CF9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2A14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3.2 DO REGULADO</w:t>
            </w:r>
          </w:p>
        </w:tc>
      </w:tr>
      <w:tr w:rsidR="000E1456" w14:paraId="5F3776C7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DF207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Regulado: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BAA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Companhia Pernambucana de Saneamento - Compesa</w:t>
            </w:r>
          </w:p>
        </w:tc>
      </w:tr>
      <w:tr w:rsidR="000E1456" w14:paraId="38DBE3D9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48F86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Responsável: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302B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 Alex Machado Campos</w:t>
            </w:r>
          </w:p>
        </w:tc>
      </w:tr>
      <w:tr w:rsidR="000E1456" w14:paraId="09084027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CC9A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Endereço: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28C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Av. Cruz </w:t>
            </w:r>
            <w:proofErr w:type="spellStart"/>
            <w:r>
              <w:rPr>
                <w:sz w:val="20"/>
                <w:szCs w:val="20"/>
              </w:rPr>
              <w:t>Cabugá</w:t>
            </w:r>
            <w:proofErr w:type="spellEnd"/>
            <w:r>
              <w:rPr>
                <w:sz w:val="20"/>
                <w:szCs w:val="20"/>
              </w:rPr>
              <w:t>, 1387 - Santo Amaro - Recife, PE - CEP: 50040-905</w:t>
            </w:r>
          </w:p>
        </w:tc>
      </w:tr>
      <w:tr w:rsidR="000E1456" w14:paraId="495E758F" w14:textId="77777777">
        <w:trPr>
          <w:trHeight w:val="785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1DF6D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Representantes por acompanhar: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5287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  <w:shd w:val="clear" w:color="auto" w:fill="F1C40F"/>
              </w:rPr>
            </w:pPr>
            <w:r>
              <w:rPr>
                <w:sz w:val="20"/>
                <w:szCs w:val="20"/>
                <w:shd w:val="clear" w:color="auto" w:fill="F1C40F"/>
              </w:rPr>
              <w:t>XXXXX</w:t>
            </w:r>
          </w:p>
        </w:tc>
      </w:tr>
      <w:tr w:rsidR="000E1456" w14:paraId="31490CD2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0D35A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3.3 DO REGULADOR</w:t>
            </w:r>
          </w:p>
        </w:tc>
      </w:tr>
      <w:tr w:rsidR="000E1456" w14:paraId="576820A4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A80F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Regulador: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5242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Agência de Regulação de Pernambuco</w:t>
            </w:r>
          </w:p>
        </w:tc>
      </w:tr>
      <w:tr w:rsidR="000E1456" w14:paraId="42A93A22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909D2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Diretor Presidente: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A99C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Porto Filho</w:t>
            </w:r>
          </w:p>
        </w:tc>
      </w:tr>
      <w:tr w:rsidR="000E1456" w14:paraId="351569A1" w14:textId="77777777">
        <w:trPr>
          <w:trHeight w:val="785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80CF4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Endereço: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5EE5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Avenida Conselheiro Rosa e Silva, 975, Aflitos, Recife/PE, CEP: 52.050-020. Estacionamento: Rua do Futuro, 150, Aflitos, Recife/PE.</w:t>
            </w:r>
          </w:p>
        </w:tc>
      </w:tr>
      <w:tr w:rsidR="000E1456" w14:paraId="66D2B69F" w14:textId="77777777">
        <w:trPr>
          <w:trHeight w:val="933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22028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Responsáveis pela fiscalização: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849C4" w14:textId="77777777" w:rsidR="000E145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Arial" w:hAnsi="Arial"/>
                <w:color w:val="FF0000"/>
                <w:sz w:val="20"/>
                <w:szCs w:val="20"/>
              </w:rPr>
              <w:t>Emanuele Ferreira Gomes</w:t>
            </w:r>
            <w:r>
              <w:rPr>
                <w:sz w:val="20"/>
                <w:szCs w:val="20"/>
              </w:rPr>
              <w:t xml:space="preserve"> e </w:t>
            </w:r>
            <w:r>
              <w:rPr>
                <w:rFonts w:ascii="Arial" w:hAnsi="Arial"/>
                <w:color w:val="FF0000"/>
                <w:sz w:val="20"/>
                <w:szCs w:val="20"/>
              </w:rPr>
              <w:t>Cícero Henrique Macêdo Soares</w:t>
            </w:r>
          </w:p>
        </w:tc>
      </w:tr>
      <w:tr w:rsidR="000E1456" w14:paraId="5D5185BD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4EA79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Período da Fiscalização: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3EF57" w14:textId="76389688" w:rsidR="000E145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{{</w:t>
            </w:r>
            <w:proofErr w:type="spellStart"/>
            <w:r>
              <w:rPr>
                <w:color w:val="FF0000"/>
                <w:sz w:val="20"/>
                <w:szCs w:val="20"/>
              </w:rPr>
              <w:t>Periodo</w:t>
            </w:r>
            <w:proofErr w:type="spellEnd"/>
            <w:r>
              <w:rPr>
                <w:color w:val="FF0000"/>
                <w:sz w:val="20"/>
                <w:szCs w:val="20"/>
              </w:rPr>
              <w:t>}}</w:t>
            </w:r>
          </w:p>
        </w:tc>
      </w:tr>
      <w:tr w:rsidR="000E1456" w14:paraId="57813807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49926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Fiscalização: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4197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Direta e periódica.</w:t>
            </w:r>
          </w:p>
        </w:tc>
      </w:tr>
    </w:tbl>
    <w:p w14:paraId="134F49E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3D3B35B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4.</w:t>
      </w:r>
      <w:r>
        <w:rPr>
          <w:b/>
          <w:sz w:val="20"/>
          <w:szCs w:val="20"/>
        </w:rPr>
        <w:tab/>
        <w:t>METODOLOGIA</w:t>
      </w:r>
    </w:p>
    <w:p w14:paraId="4B9494F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E2442BE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fiscalização direta e periódica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 xml:space="preserve">}} </w:t>
      </w:r>
      <w:r>
        <w:rPr>
          <w:sz w:val="20"/>
          <w:szCs w:val="20"/>
        </w:rPr>
        <w:t xml:space="preserve">realizada por analistas da Coordenadoria de Saneamento da Arpe é submetida a uma metodologia que promova a qualidade e eficiência dos serviços prestados. Ela é organizada em três etapas: </w:t>
      </w:r>
      <w:r>
        <w:rPr>
          <w:b/>
          <w:sz w:val="20"/>
          <w:szCs w:val="20"/>
        </w:rPr>
        <w:t>Preparação e Planejamento, Execução da Fiscalização e Monitoramento e Avaliação</w:t>
      </w:r>
      <w:r>
        <w:rPr>
          <w:sz w:val="20"/>
          <w:szCs w:val="20"/>
        </w:rPr>
        <w:t>.</w:t>
      </w:r>
    </w:p>
    <w:p w14:paraId="7021398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5A8ED53" w14:textId="77777777" w:rsidR="000E1456" w:rsidRDefault="00000000">
      <w:pPr>
        <w:numPr>
          <w:ilvl w:val="0"/>
          <w:numId w:val="5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Preparação e Planejamento</w:t>
      </w:r>
      <w:r>
        <w:rPr>
          <w:sz w:val="20"/>
          <w:szCs w:val="20"/>
        </w:rPr>
        <w:t xml:space="preserve"> - compreende a organização e estruturação das atividades preliminares à execução da fiscalização, perpassando pelos seguintes pontos: Levantamento da Infraestrutura e Análise de Fiscalizações anteriores, Solicitação de Documentação Prévia e Análise de Indicadores e Informações Regulatórias.</w:t>
      </w:r>
    </w:p>
    <w:p w14:paraId="7CA55799" w14:textId="77777777" w:rsidR="000E1456" w:rsidRDefault="00000000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Execução da Fiscalização</w:t>
      </w:r>
      <w:r>
        <w:rPr>
          <w:sz w:val="20"/>
          <w:szCs w:val="20"/>
        </w:rPr>
        <w:t xml:space="preserve"> - a execução da fiscalização é pautada por um arcabouço de normas e diretrizes, possibilitando que todas as etapas dos </w:t>
      </w:r>
      <w:proofErr w:type="spellStart"/>
      <w:r>
        <w:rPr>
          <w:sz w:val="20"/>
          <w:szCs w:val="20"/>
        </w:rPr>
        <w:t>SASs</w:t>
      </w:r>
      <w:proofErr w:type="spellEnd"/>
      <w:r>
        <w:rPr>
          <w:sz w:val="20"/>
          <w:szCs w:val="20"/>
        </w:rPr>
        <w:t xml:space="preserve"> sejam desenvolvidas de maneira eficiente e em conformidade aos padrões estabelecidos:</w:t>
      </w:r>
    </w:p>
    <w:p w14:paraId="6E1E8F9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2577ED13" w14:textId="77777777" w:rsidR="000E1456" w:rsidRDefault="00000000">
      <w:pPr>
        <w:numPr>
          <w:ilvl w:val="0"/>
          <w:numId w:val="9"/>
        </w:numPr>
        <w:spacing w:before="240"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Anexo XX, da Portaria de Consolidação n°5/2017, alterado pela Portaria GM/MS Nº888/2021.</w:t>
      </w:r>
    </w:p>
    <w:p w14:paraId="04CEBB90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Lei Federal nº 11.445/2007, alterada pela Lei Federal nº 14.026/2020.</w:t>
      </w:r>
    </w:p>
    <w:p w14:paraId="09FE25A2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Resoluções CONAMA Nº 357/2005 e 430/2011.</w:t>
      </w:r>
    </w:p>
    <w:p w14:paraId="75F672AB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Resoluções ANA Nº x e y.</w:t>
      </w:r>
    </w:p>
    <w:p w14:paraId="0A99FA84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Resoluções da ARPE nº 062/2009, </w:t>
      </w:r>
      <w:proofErr w:type="spellStart"/>
      <w:r>
        <w:rPr>
          <w:sz w:val="20"/>
          <w:szCs w:val="20"/>
          <w:highlight w:val="yellow"/>
        </w:rPr>
        <w:t>xx</w:t>
      </w:r>
      <w:proofErr w:type="spellEnd"/>
      <w:r>
        <w:rPr>
          <w:sz w:val="20"/>
          <w:szCs w:val="20"/>
          <w:highlight w:val="yellow"/>
        </w:rPr>
        <w:t xml:space="preserve"> de 2024 e </w:t>
      </w:r>
      <w:proofErr w:type="spellStart"/>
      <w:r>
        <w:rPr>
          <w:sz w:val="20"/>
          <w:szCs w:val="20"/>
          <w:highlight w:val="yellow"/>
        </w:rPr>
        <w:t>yy</w:t>
      </w:r>
      <w:proofErr w:type="spellEnd"/>
      <w:r>
        <w:rPr>
          <w:sz w:val="20"/>
          <w:szCs w:val="20"/>
          <w:highlight w:val="yellow"/>
        </w:rPr>
        <w:t xml:space="preserve"> de 2024</w:t>
      </w:r>
      <w:r>
        <w:rPr>
          <w:sz w:val="20"/>
          <w:szCs w:val="20"/>
        </w:rPr>
        <w:t>.</w:t>
      </w:r>
    </w:p>
    <w:p w14:paraId="502C5F1C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Técnicas da ABNT.</w:t>
      </w:r>
    </w:p>
    <w:p w14:paraId="5149A81C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Regulamentadoras.</w:t>
      </w:r>
    </w:p>
    <w:p w14:paraId="11C32C71" w14:textId="77777777" w:rsidR="000E1456" w:rsidRDefault="00000000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Monitoramento e Avaliação</w:t>
      </w:r>
      <w:r>
        <w:rPr>
          <w:sz w:val="20"/>
          <w:szCs w:val="20"/>
        </w:rPr>
        <w:t xml:space="preserve"> - após a execução da fiscalização, seguem os trâmites pertinentes as Resoluções Arpe. Esta etapa é fundamental para garantir a eficácia das ações corretivas e a melhoria contínua dos serviços prestados. Os principais pontos do Monitoramento e Avaliação são: Termo de Notificação e Relatório de Fiscalização, Plano de Ação e Análise de Indicadores e Relatórios de Acompanhamento e Avaliação Final.</w:t>
      </w:r>
    </w:p>
    <w:p w14:paraId="078C9E9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8AD5296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</w:t>
      </w:r>
      <w:r>
        <w:rPr>
          <w:b/>
          <w:sz w:val="20"/>
          <w:szCs w:val="20"/>
        </w:rPr>
        <w:tab/>
        <w:t>FISCALIZAÇÃO</w:t>
      </w:r>
    </w:p>
    <w:p w14:paraId="6C4619C2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58571C7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O processo de fiscalização pela Coordenadoria de Saneamento da Arpe é detalhado e sistemático, e neste item estão consolidadas as principais informações do processo, abordando os seguintes subitens: Preparação e Planejamento, Execução da Fiscalização e Monitoramento e Avaliação.</w:t>
      </w:r>
    </w:p>
    <w:p w14:paraId="20EAE35C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6E20FEC2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5.1</w:t>
      </w:r>
      <w:r>
        <w:rPr>
          <w:b/>
          <w:sz w:val="20"/>
          <w:szCs w:val="20"/>
        </w:rPr>
        <w:tab/>
        <w:t>Preparação e Planejamento</w:t>
      </w:r>
    </w:p>
    <w:p w14:paraId="02DA5D7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E40D4AF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Conforme destacado no </w:t>
      </w:r>
      <w:r>
        <w:rPr>
          <w:b/>
          <w:sz w:val="20"/>
          <w:szCs w:val="20"/>
        </w:rPr>
        <w:t>Item 4</w:t>
      </w:r>
      <w:r>
        <w:rPr>
          <w:sz w:val="20"/>
          <w:szCs w:val="20"/>
        </w:rPr>
        <w:t>, esta é uma etapa preliminar da execução da fiscalização, onde foram desenvolvidas as seguintes ações: Solicitação de Documentação Prévia, Levantamento da Infraestrutura e Análise de Fiscalizações anteriores e Análise de Indicadores e Informações Regulatórias.</w:t>
      </w:r>
    </w:p>
    <w:p w14:paraId="682BFC5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7A7D74DE" w14:textId="77777777" w:rsidR="000E1456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Solicitação de Documentação Prévia</w:t>
      </w:r>
      <w:r>
        <w:rPr>
          <w:sz w:val="20"/>
          <w:szCs w:val="20"/>
        </w:rPr>
        <w:t xml:space="preserve"> – na </w:t>
      </w:r>
      <w:r>
        <w:rPr>
          <w:b/>
          <w:sz w:val="20"/>
          <w:szCs w:val="20"/>
        </w:rPr>
        <w:t xml:space="preserve">Tabela 1 </w:t>
      </w:r>
      <w:r>
        <w:rPr>
          <w:sz w:val="20"/>
          <w:szCs w:val="20"/>
        </w:rPr>
        <w:t xml:space="preserve">estão consolidadas as principais documentações solicitadas e na </w:t>
      </w: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a descrição sucinta do SAA:</w:t>
      </w:r>
    </w:p>
    <w:p w14:paraId="39F956DE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2D8663FB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1</w:t>
      </w:r>
      <w:r>
        <w:rPr>
          <w:sz w:val="20"/>
          <w:szCs w:val="20"/>
        </w:rPr>
        <w:t xml:space="preserve"> - Principais documentações solicitadas.</w:t>
      </w:r>
    </w:p>
    <w:tbl>
      <w:tblPr>
        <w:tblStyle w:val="a2"/>
        <w:tblpPr w:leftFromText="180" w:rightFromText="180" w:topFromText="180" w:bottomFromText="180" w:vertAnchor="text" w:tblpX="-1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65"/>
        <w:gridCol w:w="648"/>
        <w:gridCol w:w="733"/>
        <w:gridCol w:w="3779"/>
      </w:tblGrid>
      <w:tr w:rsidR="000E1456" w14:paraId="10938360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17B66C27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DOCUMENTAÇÃO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4C5FD116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SIM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12E50652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NÃO</w:t>
            </w: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77303CA5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OBSERVAÇÕES</w:t>
            </w:r>
          </w:p>
        </w:tc>
      </w:tr>
      <w:tr w:rsidR="000E1456" w14:paraId="35125476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23B00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Licença de Operação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25A2B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DFFE9B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3735A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67BE2ABC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3EF1F6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Outorga de uso dos recursos hídricos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D51B9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907D06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190AB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43F8F8FC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7A6E0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Cadastro esquemático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DCB6F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63540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9B82E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54DB7E53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74B01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Plano de Saneamento Básico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9351D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B6B05F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98E024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5E58F843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8A074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Unidades paralisadas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46E3F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A3A5FC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23A40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5ED84C8D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38FA0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Unidades desativadas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DBE62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188429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93029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11824C17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FD9F75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ETAs</w:t>
            </w:r>
            <w:proofErr w:type="spellEnd"/>
            <w:r>
              <w:rPr>
                <w:sz w:val="20"/>
                <w:szCs w:val="20"/>
              </w:rPr>
              <w:t xml:space="preserve"> Certificadas (</w:t>
            </w:r>
            <w:proofErr w:type="spellStart"/>
            <w:r>
              <w:rPr>
                <w:sz w:val="20"/>
                <w:szCs w:val="20"/>
              </w:rPr>
              <w:t>ISOs</w:t>
            </w:r>
            <w:proofErr w:type="spellEnd"/>
            <w:r>
              <w:rPr>
                <w:sz w:val="20"/>
                <w:szCs w:val="20"/>
              </w:rPr>
              <w:t xml:space="preserve"> 9.000 e 14.000)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B040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354C3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B8C59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4E1FC40C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ADD46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Lavagem dos Reservatórios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BAB9F9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7D92F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7D1F2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655C8AA4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B0EDC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Plano de investimentos/obras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9DE67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9E7B61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F01B85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5D8F9FA9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3FA0C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Plano de amostragem do monitoramento da qualidade da água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08AF8A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431D8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D04FB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18593238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ECF15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Plano de Ação para presença de Coliformes Totais nas </w:t>
            </w:r>
            <w:proofErr w:type="spellStart"/>
            <w:r>
              <w:rPr>
                <w:sz w:val="20"/>
                <w:szCs w:val="20"/>
              </w:rPr>
              <w:t>ETAs</w:t>
            </w:r>
            <w:proofErr w:type="spellEnd"/>
            <w:r>
              <w:rPr>
                <w:sz w:val="20"/>
                <w:szCs w:val="20"/>
              </w:rPr>
              <w:t xml:space="preserve"> e </w:t>
            </w:r>
            <w:proofErr w:type="spellStart"/>
            <w:r>
              <w:rPr>
                <w:i/>
                <w:sz w:val="20"/>
                <w:szCs w:val="20"/>
              </w:rPr>
              <w:t>E</w:t>
            </w:r>
            <w:proofErr w:type="spellEnd"/>
            <w:r>
              <w:rPr>
                <w:i/>
                <w:sz w:val="20"/>
                <w:szCs w:val="20"/>
              </w:rPr>
              <w:t>. Coli</w:t>
            </w:r>
            <w:r>
              <w:rPr>
                <w:sz w:val="20"/>
                <w:szCs w:val="20"/>
              </w:rPr>
              <w:t xml:space="preserve"> na rede de distribuição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F41D8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1DAC5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697FD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</w:tbl>
    <w:p w14:paraId="30E85826" w14:textId="77777777" w:rsidR="000E1456" w:rsidRDefault="000E1456">
      <w:pPr>
        <w:spacing w:line="240" w:lineRule="auto"/>
        <w:rPr>
          <w:sz w:val="20"/>
          <w:szCs w:val="20"/>
        </w:rPr>
      </w:pPr>
    </w:p>
    <w:p w14:paraId="5C8A806C" w14:textId="77777777" w:rsidR="000E1456" w:rsidRDefault="000E1456">
      <w:pPr>
        <w:spacing w:line="240" w:lineRule="auto"/>
        <w:rPr>
          <w:sz w:val="20"/>
          <w:szCs w:val="20"/>
        </w:rPr>
      </w:pPr>
    </w:p>
    <w:p w14:paraId="486D882D" w14:textId="77777777" w:rsidR="000E1456" w:rsidRDefault="00000000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- Descrição dos SAA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2D0DF121" w14:textId="77777777" w:rsidR="000E1456" w:rsidRDefault="00000000">
      <w:pPr>
        <w:spacing w:line="240" w:lineRule="auto"/>
        <w:jc w:val="center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[TABELA DOIS]</w:t>
      </w:r>
    </w:p>
    <w:p w14:paraId="0AE83D1B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A7CFE8B" w14:textId="77777777" w:rsidR="000E1456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Levantamento da Infraestrutura e Análise de Fiscalizações anteriores</w:t>
      </w:r>
      <w:r>
        <w:rPr>
          <w:sz w:val="20"/>
          <w:szCs w:val="20"/>
        </w:rPr>
        <w:t xml:space="preserve"> - as principais informações sobre as fiscalizações técnico-operacionais, considerando o contexto histórico (</w:t>
      </w: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>), são:</w:t>
      </w:r>
    </w:p>
    <w:p w14:paraId="783DC3C7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748CACB7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 xml:space="preserve"> - Contexto histórico resumido das fiscalizações do município </w:t>
      </w:r>
      <w:proofErr w:type="gramStart"/>
      <w:r>
        <w:rPr>
          <w:sz w:val="20"/>
          <w:szCs w:val="20"/>
        </w:rPr>
        <w:t xml:space="preserve">de  </w:t>
      </w:r>
      <w:r>
        <w:rPr>
          <w:color w:val="FF0000"/>
          <w:sz w:val="20"/>
          <w:szCs w:val="20"/>
        </w:rPr>
        <w:t>{</w:t>
      </w:r>
      <w:proofErr w:type="gramEnd"/>
      <w:r>
        <w:rPr>
          <w:color w:val="FF0000"/>
          <w:sz w:val="20"/>
          <w:szCs w:val="20"/>
        </w:rPr>
        <w:t>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tbl>
      <w:tblPr>
        <w:tblStyle w:val="a3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60"/>
        <w:gridCol w:w="6065"/>
      </w:tblGrid>
      <w:tr w:rsidR="000E1456" w14:paraId="2802EDB5" w14:textId="77777777">
        <w:trPr>
          <w:trHeight w:val="24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CAD966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CONTEXTO</w:t>
            </w:r>
          </w:p>
        </w:tc>
      </w:tr>
      <w:tr w:rsidR="000E1456" w14:paraId="3D1B5F7F" w14:textId="77777777">
        <w:trPr>
          <w:trHeight w:val="53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EF74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ÚLTIMA FISCALIZAÇÃO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FFF8B" w14:textId="34C45B2B" w:rsidR="000E1456" w:rsidRDefault="00BC2257">
            <w:pPr>
              <w:spacing w:before="240" w:after="240" w:line="240" w:lineRule="auto"/>
              <w:rPr>
                <w:sz w:val="20"/>
                <w:szCs w:val="20"/>
                <w:highlight w:val="yellow"/>
              </w:rPr>
            </w:pPr>
            <w:r>
              <w:rPr>
                <w:rFonts w:ascii="Arial" w:hAnsi="Arial"/>
                <w:sz w:val="20"/>
                <w:szCs w:val="20"/>
                <w:highlight w:val="yellow"/>
              </w:rPr>
              <w:t>2025-05-20 00:00:00</w:t>
            </w:r>
          </w:p>
        </w:tc>
      </w:tr>
      <w:tr w:rsidR="000E1456" w14:paraId="607A389A" w14:textId="77777777">
        <w:trPr>
          <w:trHeight w:val="81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B6978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TOTAL DE </w:t>
            </w:r>
            <w:proofErr w:type="spellStart"/>
            <w:r>
              <w:rPr>
                <w:b/>
                <w:sz w:val="20"/>
                <w:szCs w:val="20"/>
              </w:rPr>
              <w:t>NCs</w:t>
            </w:r>
            <w:proofErr w:type="spellEnd"/>
            <w:r>
              <w:rPr>
                <w:b/>
                <w:sz w:val="20"/>
                <w:szCs w:val="20"/>
              </w:rPr>
              <w:t xml:space="preserve"> DA ÚLTIMA FISCALIZAÇÂO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A14BC" w14:textId="1BB4B1E7" w:rsidR="000E1456" w:rsidRDefault="00BC2257">
            <w:pPr>
              <w:spacing w:before="240" w:after="240" w:line="240" w:lineRule="auto"/>
              <w:rPr>
                <w:sz w:val="20"/>
                <w:szCs w:val="20"/>
                <w:highlight w:val="yellow"/>
              </w:rPr>
            </w:pPr>
            <w:r>
              <w:rPr>
                <w:rFonts w:ascii="Arial" w:hAnsi="Arial"/>
                <w:sz w:val="20"/>
                <w:szCs w:val="20"/>
                <w:highlight w:val="yellow"/>
              </w:rPr>
              <w:t>25.0</w:t>
            </w:r>
          </w:p>
        </w:tc>
      </w:tr>
      <w:tr w:rsidR="000E1456" w14:paraId="7D93B6D5" w14:textId="77777777">
        <w:trPr>
          <w:trHeight w:val="105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A50A6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DESDOBRAMENTOS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CEF1" w14:textId="11EE0043" w:rsidR="000E1456" w:rsidRPr="00BC2257" w:rsidRDefault="00BC2257">
            <w:pPr>
              <w:spacing w:line="240" w:lineRule="auto"/>
              <w:rPr>
                <w:sz w:val="20"/>
                <w:szCs w:val="20"/>
                <w:highlight w:val="yellow"/>
              </w:rPr>
            </w:pPr>
            <w:r w:rsidRPr="00BC2257">
              <w:rPr>
                <w:rFonts w:ascii="Arial" w:hAnsi="Arial"/>
                <w:sz w:val="20"/>
                <w:szCs w:val="20"/>
                <w:highlight w:val="yellow"/>
              </w:rPr>
              <w:t>BLA BLA BLA</w:t>
            </w:r>
          </w:p>
        </w:tc>
      </w:tr>
      <w:tr w:rsidR="000E1456" w14:paraId="5B3AF164" w14:textId="77777777">
        <w:trPr>
          <w:trHeight w:val="53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A0DEE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NCs</w:t>
            </w:r>
            <w:proofErr w:type="spellEnd"/>
            <w:r>
              <w:rPr>
                <w:b/>
                <w:sz w:val="20"/>
                <w:szCs w:val="20"/>
              </w:rPr>
              <w:t xml:space="preserve"> RESIDUAIS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52361" w14:textId="53A80B5F" w:rsidR="000E1456" w:rsidRDefault="00BC2257">
            <w:pPr>
              <w:spacing w:before="240" w:after="240" w:line="240" w:lineRule="auto"/>
              <w:rPr>
                <w:sz w:val="20"/>
                <w:szCs w:val="20"/>
                <w:highlight w:val="yellow"/>
              </w:rPr>
            </w:pPr>
            <w:r>
              <w:rPr>
                <w:rFonts w:ascii="Arial" w:hAnsi="Arial"/>
                <w:sz w:val="20"/>
                <w:szCs w:val="20"/>
                <w:highlight w:val="yellow"/>
              </w:rPr>
              <w:t>10.0</w:t>
            </w:r>
          </w:p>
        </w:tc>
      </w:tr>
    </w:tbl>
    <w:p w14:paraId="7F4B6928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B0E2FF3" w14:textId="77777777" w:rsidR="000E1456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Análise de Indicadores e Informações Regulatórias</w:t>
      </w:r>
      <w:r>
        <w:rPr>
          <w:sz w:val="20"/>
          <w:szCs w:val="20"/>
        </w:rPr>
        <w:t xml:space="preserve"> – os principais elementos avaliados na fase preparatória estão </w:t>
      </w:r>
      <w:proofErr w:type="gramStart"/>
      <w:r>
        <w:rPr>
          <w:sz w:val="20"/>
          <w:szCs w:val="20"/>
        </w:rPr>
        <w:t>descritas</w:t>
      </w:r>
      <w:proofErr w:type="gramEnd"/>
      <w:r>
        <w:rPr>
          <w:sz w:val="20"/>
          <w:szCs w:val="20"/>
        </w:rPr>
        <w:t xml:space="preserve"> nas </w:t>
      </w:r>
      <w:r>
        <w:rPr>
          <w:b/>
          <w:sz w:val="20"/>
          <w:szCs w:val="20"/>
        </w:rPr>
        <w:t>Tabelas 4</w:t>
      </w:r>
      <w:r>
        <w:rPr>
          <w:sz w:val="20"/>
          <w:szCs w:val="20"/>
        </w:rPr>
        <w:t xml:space="preserve"> e </w:t>
      </w:r>
      <w:r>
        <w:rPr>
          <w:b/>
          <w:sz w:val="20"/>
          <w:szCs w:val="20"/>
        </w:rPr>
        <w:t>5</w:t>
      </w:r>
      <w:r>
        <w:rPr>
          <w:sz w:val="20"/>
          <w:szCs w:val="20"/>
        </w:rPr>
        <w:t>, respectivamente contendo informações sobre o município e o prestador de serviços e informações sobre indicadores:</w:t>
      </w:r>
    </w:p>
    <w:p w14:paraId="3A52400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006F9368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4</w:t>
      </w:r>
      <w:r>
        <w:rPr>
          <w:sz w:val="20"/>
          <w:szCs w:val="20"/>
        </w:rPr>
        <w:t xml:space="preserve"> - Informações do prestador de serviços e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tbl>
      <w:tblPr>
        <w:tblStyle w:val="a4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45"/>
        <w:gridCol w:w="1860"/>
        <w:gridCol w:w="1125"/>
      </w:tblGrid>
      <w:tr w:rsidR="000E1456" w14:paraId="0EA3F0D0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376B31A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INFORMAÇÃO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BC1E0BD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PERNAMBUCO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7D76E01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XXXX</w:t>
            </w:r>
          </w:p>
        </w:tc>
      </w:tr>
      <w:tr w:rsidR="000E1456" w14:paraId="6F82A895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425A03E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ativas de água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2537794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2.261.695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71F1C0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6164C475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28A41E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inativas de água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D0E485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377.745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7FA88F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263E3786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1D1A6A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ativas de esgoto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2F4237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654.143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B00BC2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0CDFEBDD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BE4DAF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inativas de esgoto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5B1BE14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300.683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ED5D88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1566553D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56841B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ativas com tratamento de esgoto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BAD1D4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654.143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B494846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2DF0319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1E0B44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inativas com tratamento de esgoto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4715E6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300.683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C3EDE3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1BED499C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086B53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Quantidade de domicílios residenciais existentes na área de abrangência do prestador de serviços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AE3D93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2.646.895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211476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92D9DA4" w14:textId="77777777" w:rsidR="000E1456" w:rsidRDefault="00000000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60590B7" w14:textId="77777777" w:rsidR="000E1456" w:rsidRDefault="000E1456">
      <w:pPr>
        <w:spacing w:line="240" w:lineRule="auto"/>
        <w:rPr>
          <w:sz w:val="20"/>
          <w:szCs w:val="20"/>
        </w:rPr>
      </w:pPr>
    </w:p>
    <w:p w14:paraId="7E8DAB4C" w14:textId="77777777" w:rsidR="000E1456" w:rsidRDefault="00000000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5</w:t>
      </w:r>
      <w:r>
        <w:rPr>
          <w:sz w:val="20"/>
          <w:szCs w:val="20"/>
        </w:rPr>
        <w:t xml:space="preserve"> - Principais Indicadores Regulatórios do município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89"/>
        <w:gridCol w:w="884"/>
        <w:gridCol w:w="893"/>
        <w:gridCol w:w="1064"/>
        <w:gridCol w:w="911"/>
        <w:gridCol w:w="965"/>
        <w:gridCol w:w="1109"/>
        <w:gridCol w:w="1010"/>
      </w:tblGrid>
      <w:tr w:rsidR="000E1456" w14:paraId="4E0E69AD" w14:textId="77777777">
        <w:trPr>
          <w:trHeight w:val="530"/>
        </w:trPr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17541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MUNICÍPIO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BEECB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IUA</w:t>
            </w: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B3B8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IUE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F68BF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IUT</w:t>
            </w:r>
          </w:p>
        </w:tc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22521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ICA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303E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ICE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786A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IPD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255B2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IQAP</w:t>
            </w:r>
          </w:p>
        </w:tc>
      </w:tr>
      <w:tr w:rsidR="000E1456" w14:paraId="00A83B87" w14:textId="77777777">
        <w:trPr>
          <w:trHeight w:val="530"/>
        </w:trPr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8EDCA" w14:textId="77777777" w:rsidR="000E1456" w:rsidRDefault="00000000">
            <w:pPr>
              <w:spacing w:before="240" w:after="240" w:line="240" w:lineRule="auto"/>
              <w:jc w:val="both"/>
              <w:rPr>
                <w:b/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>{{</w:t>
            </w:r>
            <w:proofErr w:type="spellStart"/>
            <w:r>
              <w:rPr>
                <w:color w:val="FF0000"/>
                <w:sz w:val="20"/>
                <w:szCs w:val="20"/>
              </w:rPr>
              <w:t>Municipio</w:t>
            </w:r>
            <w:proofErr w:type="spellEnd"/>
            <w:r>
              <w:rPr>
                <w:color w:val="FF0000"/>
                <w:sz w:val="20"/>
                <w:szCs w:val="20"/>
              </w:rPr>
              <w:t>}}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70CF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100 %</w:t>
            </w: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1F0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5,83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41BC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AF79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92236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260F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59,02 %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EAB24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73 %</w:t>
            </w:r>
          </w:p>
        </w:tc>
      </w:tr>
      <w:tr w:rsidR="000E1456" w14:paraId="08BFF1D8" w14:textId="77777777">
        <w:trPr>
          <w:trHeight w:val="530"/>
        </w:trPr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6D67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Distrito1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1ED9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3E79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82E66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CEC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18C5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126F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D14B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2B0E2342" w14:textId="77777777">
        <w:trPr>
          <w:trHeight w:val="530"/>
        </w:trPr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DA4A4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Distrito2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F1C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4729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C35BD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6605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9AFEF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F399F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23B6A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86B54F8" w14:textId="77777777" w:rsidR="000E1456" w:rsidRDefault="00000000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28A79E90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417AC671" w14:textId="77777777" w:rsidR="000E1456" w:rsidRDefault="00000000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os indicadores, por exemplo: </w:t>
      </w:r>
      <w:r>
        <w:rPr>
          <w:sz w:val="20"/>
          <w:szCs w:val="20"/>
          <w:highlight w:val="yellow"/>
        </w:rPr>
        <w:t xml:space="preserve">"A </w:t>
      </w:r>
      <w:r>
        <w:rPr>
          <w:b/>
          <w:sz w:val="20"/>
          <w:szCs w:val="20"/>
          <w:highlight w:val="yellow"/>
        </w:rPr>
        <w:t xml:space="preserve">Tabela 4 </w:t>
      </w:r>
      <w:r>
        <w:rPr>
          <w:sz w:val="20"/>
          <w:szCs w:val="20"/>
          <w:highlight w:val="yellow"/>
        </w:rPr>
        <w:t xml:space="preserve">apresenta algumas informações de saneamento sobre o município de Vicência, destacando um ponto crítico, a ausência de atendimento de esgoto. Na </w:t>
      </w:r>
      <w:r>
        <w:rPr>
          <w:b/>
          <w:sz w:val="20"/>
          <w:szCs w:val="20"/>
          <w:highlight w:val="yellow"/>
        </w:rPr>
        <w:t>Tabela 5</w:t>
      </w:r>
      <w:r>
        <w:rPr>
          <w:sz w:val="20"/>
          <w:szCs w:val="20"/>
          <w:highlight w:val="yellow"/>
        </w:rPr>
        <w:t xml:space="preserve"> estão alguns indicadores regulatórios, com destaque para o IUA (99%), indicando uma elevada universalização do abastecimento de água e o atingimento da meta contratual para o ano de 2023. Para o IPD (valor acumulado para o ano de 2023), com 63,76 %, mostra uma ineficiência significativa do sistema. </w:t>
      </w:r>
      <w:proofErr w:type="gramStart"/>
      <w:r>
        <w:rPr>
          <w:sz w:val="20"/>
          <w:szCs w:val="20"/>
          <w:highlight w:val="yellow"/>
        </w:rPr>
        <w:t>O IQAP na rede de distribuição têm</w:t>
      </w:r>
      <w:proofErr w:type="gramEnd"/>
      <w:r>
        <w:rPr>
          <w:sz w:val="20"/>
          <w:szCs w:val="20"/>
          <w:highlight w:val="yellow"/>
        </w:rPr>
        <w:t xml:space="preserve"> um valor de 92 % sugerindo que a qualidade da água distribuída é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 xml:space="preserve"> e que atende a maioria dos padrões de potabilidade exigidos. Por fim, para os Indicadores IUE, IUT, ICA e ICE não existe qualquer tipo de informação associada, o que dificulta uma avaliação mais detalhada e chama a atenção para a necessidade de investimentos e melhorias para atingir as metas de universalização do saneamento, apesar de estar destacado na planilha de acompanhamento (processo SEI nº0030200027.004527/2023-88) que o município atendeu as metas contratuais para o ano de 2023."</w:t>
      </w:r>
    </w:p>
    <w:p w14:paraId="1E1BA58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5A93881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5.2</w:t>
      </w:r>
      <w:r>
        <w:rPr>
          <w:b/>
          <w:sz w:val="20"/>
          <w:szCs w:val="20"/>
        </w:rPr>
        <w:tab/>
        <w:t>Execução da Fiscalização</w:t>
      </w:r>
    </w:p>
    <w:p w14:paraId="67E98341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045D3F04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No período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Periodo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 de 2025, os analistas 1 e 2, executaram a fiscalização periódica direta no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. As Não Conformidades constatadas in loco estão relacionadas na </w:t>
      </w:r>
      <w:r>
        <w:rPr>
          <w:b/>
          <w:sz w:val="20"/>
          <w:szCs w:val="20"/>
        </w:rPr>
        <w:t>Tabela 6</w:t>
      </w:r>
      <w:r>
        <w:rPr>
          <w:sz w:val="20"/>
          <w:szCs w:val="20"/>
        </w:rPr>
        <w:t xml:space="preserve"> e os seus registros fotográficos estão no </w:t>
      </w:r>
      <w:r>
        <w:rPr>
          <w:b/>
          <w:sz w:val="20"/>
          <w:szCs w:val="20"/>
        </w:rPr>
        <w:t>Apêndice 1</w:t>
      </w:r>
      <w:r>
        <w:rPr>
          <w:sz w:val="20"/>
          <w:szCs w:val="20"/>
        </w:rPr>
        <w:t>.</w:t>
      </w:r>
    </w:p>
    <w:p w14:paraId="08472D3C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9F13CA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6</w:t>
      </w:r>
      <w:r>
        <w:rPr>
          <w:sz w:val="20"/>
          <w:szCs w:val="20"/>
        </w:rPr>
        <w:t xml:space="preserve"> - Lista de </w:t>
      </w:r>
      <w:proofErr w:type="spellStart"/>
      <w:r>
        <w:rPr>
          <w:sz w:val="20"/>
          <w:szCs w:val="20"/>
        </w:rPr>
        <w:t>NCs</w:t>
      </w:r>
      <w:proofErr w:type="spellEnd"/>
      <w:r>
        <w:rPr>
          <w:sz w:val="20"/>
          <w:szCs w:val="20"/>
        </w:rPr>
        <w:t xml:space="preserve"> do SAA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1505"/>
        <w:gridCol w:w="1505"/>
        <w:gridCol w:w="1505"/>
        <w:gridCol w:w="1505"/>
        <w:gridCol w:w="1505"/>
        <w:gridCol w:w="1505"/>
      </w:tblGrid>
      <w:tr>
        <w:tc>
          <w:tcPr>
            <w:tcW w:type="dxa" w:w="1505"/>
            <w:vAlign w:val="center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b/>
                <w:sz w:val="16"/>
              </w:rPr>
              <w:t>UNIDADE</w:t>
            </w:r>
          </w:p>
        </w:tc>
        <w:tc>
          <w:tcPr>
            <w:tcW w:type="dxa" w:w="1505"/>
            <w:vAlign w:val="center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b/>
                <w:sz w:val="16"/>
              </w:rPr>
              <w:t>NÃO CONFORMIDADE</w:t>
            </w:r>
          </w:p>
        </w:tc>
        <w:tc>
          <w:tcPr>
            <w:tcW w:type="dxa" w:w="1505"/>
            <w:vAlign w:val="center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b/>
                <w:sz w:val="16"/>
              </w:rPr>
              <w:t>NOME DA FOTO</w:t>
            </w:r>
          </w:p>
        </w:tc>
        <w:tc>
          <w:tcPr>
            <w:tcW w:type="dxa" w:w="1505"/>
            <w:vAlign w:val="center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b/>
                <w:sz w:val="16"/>
              </w:rPr>
              <w:t>ARTIGO</w:t>
            </w:r>
          </w:p>
        </w:tc>
        <w:tc>
          <w:tcPr>
            <w:tcW w:type="dxa" w:w="1505"/>
            <w:vAlign w:val="center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b/>
                <w:sz w:val="16"/>
              </w:rPr>
              <w:t>ENQUADRAMENTO</w:t>
            </w:r>
          </w:p>
        </w:tc>
        <w:tc>
          <w:tcPr>
            <w:tcW w:type="dxa" w:w="1505"/>
            <w:vAlign w:val="center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b/>
                <w:sz w:val="16"/>
              </w:rPr>
              <w:t>DETERMINAÇÕES</w:t>
            </w:r>
          </w:p>
        </w:tc>
      </w:tr>
      <w:tr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ETE - LIMOEIRO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Ausência de identificação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Foto 01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Art. 35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Art. 46, Inciso XVIII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Corrigir o extravasamento e implementar medidas preventivas.</w:t>
            </w:r>
          </w:p>
        </w:tc>
      </w:tr>
      <w:tr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ETE - PESQUEIRA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Ausência de manutenção, limpeza e conservação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Foto 02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</w:tr>
      <w:tr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EEE - Casa Amarela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Instalação elétrica exposta/desprotegida/condições inadequadas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Foto 03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</w:tr>
      <w:tr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EEE - LIMOEIRO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Ausência de manutenção, limpeza e conservação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Foto 04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</w:tr>
      <w:tr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ETE - Nova Descoberta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Instalação elétrica exposta/desprotegida/condições inadequadas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Foto 05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</w:tr>
      <w:tr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ETE - Corrego do Inacio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Quadro de comando elétrico das bombas sem proteção ou instalações elétricas em condições inadequadas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Foto 06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</w:tr>
      <w:tr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EEE - PEDRA DO BODE (FINAL)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Escadas existentes em condições inadequadas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Foto 07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</w:tr>
      <w:tr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EEE - CARAGUATATIBA (FINAL)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Ausência de identificação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Foto 08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</w:tr>
      <w:tr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ETE - LOTEAMENTO PAULISTA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Ausência de identificação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Foto 09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</w:tr>
      <w:tr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ETE - LOTEAMENTO CAMARAGIBE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Problema operacional ou estrutural que ofereça risco iminente às pessoas ou ao meio ambiente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Foto 10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</w:tr>
      <w:tr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EEE - LOTEAMENTO CAETES (FINAL)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Escadas existentes em condições inadequadas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Foto 11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</w:tr>
    </w:tbl>
    <w:p w14:paraId="4AC700AD" w14:textId="77777777" w:rsidR="000E1456" w:rsidRDefault="00000000">
      <w:pPr>
        <w:spacing w:before="240" w:after="240" w:line="240" w:lineRule="auto"/>
        <w:jc w:val="center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[TABELA 6]</w:t>
      </w:r>
    </w:p>
    <w:p w14:paraId="4F71D3F3" w14:textId="77777777" w:rsidR="000E1456" w:rsidRDefault="00000000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lastRenderedPageBreak/>
        <w:t>Obs</w:t>
      </w:r>
      <w:proofErr w:type="spellEnd"/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"A última fiscalização aconteceu em 2018 com a constatação de 35 (trinta e cinco)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, em 2023 aconteceu a fiscalização de retorno, com a verificação de 7 (sete)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. A mais recente fiscalização resultou em 23 (vinte e três)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>. Confrontando as últimas fiscalizações com a atual tem-se que:</w:t>
      </w:r>
    </w:p>
    <w:p w14:paraId="5CDCE8B8" w14:textId="77777777" w:rsidR="000E1456" w:rsidRDefault="00000000">
      <w:pPr>
        <w:numPr>
          <w:ilvl w:val="0"/>
          <w:numId w:val="6"/>
        </w:numPr>
        <w:spacing w:before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"armadura estrutural exposta" no corpo do REL - Alto da Foice identificada em 2018, 2023 e 2024.</w:t>
      </w:r>
    </w:p>
    <w:p w14:paraId="21D8B3B6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Permanência de inadequações nas estruturas das escadas de acesso aos filtros da ETA - Vicência, agora com a ausência de guarda - corpo. Este aspecto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>, realizado em 04 de janeiro de 2024 (51946047).</w:t>
      </w:r>
    </w:p>
    <w:p w14:paraId="117310EE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"ausência de muro de contenção nos tanques de sulfato de alumínio", verificada em 2018, 2023 e 2024.</w:t>
      </w:r>
    </w:p>
    <w:p w14:paraId="065D3CB4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Presença de vários pontos de vazamento no corpo do RAP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>, além da registrada na Foto 15.</w:t>
      </w:r>
    </w:p>
    <w:p w14:paraId="41EE6862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Necessidade de implementar uma identificação ou reparo na maioria das unidades.</w:t>
      </w:r>
    </w:p>
    <w:p w14:paraId="72274AC5" w14:textId="77777777" w:rsidR="000E1456" w:rsidRDefault="00000000">
      <w:pPr>
        <w:numPr>
          <w:ilvl w:val="0"/>
          <w:numId w:val="6"/>
        </w:num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Atenção com a "manutenção limpeza e conservação na unidade </w:t>
      </w:r>
      <w:proofErr w:type="spellStart"/>
      <w:r>
        <w:rPr>
          <w:sz w:val="20"/>
          <w:szCs w:val="20"/>
          <w:highlight w:val="yellow"/>
        </w:rPr>
        <w:t>EEab</w:t>
      </w:r>
      <w:proofErr w:type="spellEnd"/>
      <w:r>
        <w:rPr>
          <w:sz w:val="20"/>
          <w:szCs w:val="20"/>
          <w:highlight w:val="yellow"/>
        </w:rPr>
        <w:t xml:space="preserve"> -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, principalmente no banheiro da elevatório. Este ponto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 xml:space="preserve"> (51946047)."</w:t>
      </w:r>
    </w:p>
    <w:p w14:paraId="686C593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FA81B68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Os parâmetros sobre a qualidade da água estão dispostos na </w:t>
      </w: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e os seus registros fotográficos estão consolidados no </w:t>
      </w:r>
      <w:r>
        <w:rPr>
          <w:b/>
          <w:sz w:val="20"/>
          <w:szCs w:val="20"/>
        </w:rPr>
        <w:t>Apêndice 2</w:t>
      </w:r>
      <w:r>
        <w:rPr>
          <w:sz w:val="20"/>
          <w:szCs w:val="20"/>
        </w:rPr>
        <w:t>.</w:t>
      </w:r>
    </w:p>
    <w:p w14:paraId="0F3018A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32DCD0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F1E6426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F4D5E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ABEDF6D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- Parâmetros da qualidade da água.</w:t>
      </w:r>
    </w:p>
    <w:tbl>
      <w:tblPr>
        <w:tblStyle w:val="a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42"/>
        <w:gridCol w:w="1937"/>
        <w:gridCol w:w="1746"/>
        <w:gridCol w:w="2300"/>
      </w:tblGrid>
      <w:tr w:rsidR="000E1456" w14:paraId="48A25B47" w14:textId="77777777">
        <w:trPr>
          <w:trHeight w:val="285"/>
        </w:trPr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8E30A3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QUALIDADE DA ÁGUA (UNIDADES)</w:t>
            </w:r>
          </w:p>
        </w:tc>
        <w:tc>
          <w:tcPr>
            <w:tcW w:w="19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ECC776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CLORO (</w:t>
            </w:r>
            <w:proofErr w:type="gramStart"/>
            <w:r>
              <w:rPr>
                <w:b/>
                <w:sz w:val="20"/>
                <w:szCs w:val="20"/>
              </w:rPr>
              <w:t>mg.L</w:t>
            </w:r>
            <w:proofErr w:type="gramEnd"/>
            <w:r>
              <w:rPr>
                <w:b/>
                <w:sz w:val="20"/>
                <w:szCs w:val="20"/>
                <w:vertAlign w:val="superscript"/>
              </w:rPr>
              <w:t>-1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7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ACE970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TURBIDEZ (NTU)</w:t>
            </w:r>
          </w:p>
        </w:tc>
        <w:tc>
          <w:tcPr>
            <w:tcW w:w="22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8432EB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OBSERVAÇÕES</w:t>
            </w:r>
          </w:p>
        </w:tc>
      </w:tr>
      <w:tr w:rsidR="000E1456" w14:paraId="45552153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94A104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X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F1D159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F9145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8DC1EA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036CDAFC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C3588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Y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CE8E1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2D6FDB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28EF2F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3023B085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19A13C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POÇO X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B2A4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A2ABF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ABBAA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437A5B9" w14:textId="77777777" w:rsidR="000E1456" w:rsidRDefault="000E1456">
      <w:pPr>
        <w:spacing w:before="100" w:line="240" w:lineRule="auto"/>
        <w:jc w:val="both"/>
        <w:rPr>
          <w:b/>
          <w:sz w:val="20"/>
          <w:szCs w:val="20"/>
        </w:rPr>
      </w:pPr>
    </w:p>
    <w:p w14:paraId="45DD8804" w14:textId="77777777" w:rsidR="000E1456" w:rsidRDefault="00000000">
      <w:pPr>
        <w:spacing w:before="10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"Os parâmetros destacados na </w:t>
      </w:r>
      <w:r>
        <w:rPr>
          <w:b/>
          <w:sz w:val="20"/>
          <w:szCs w:val="20"/>
          <w:highlight w:val="yellow"/>
        </w:rPr>
        <w:t>Tabela 7</w:t>
      </w:r>
      <w:r>
        <w:rPr>
          <w:sz w:val="20"/>
          <w:szCs w:val="20"/>
          <w:highlight w:val="yellow"/>
        </w:rPr>
        <w:t xml:space="preserve"> são em relação a saída do tratamento de água, a turbidez na saída do(s) filtro(s) e o cloro residual livre após o tratamento final. De acordo com a Portaria GM/MS Nº888/2021, o cloro encontra-se dentro dos padrões estabelecidos, entretanto, a turbidez está fora do intervalo. Para a ETA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os parâmetros não foram aferidos pois a sala de química estava em manutenção.</w:t>
      </w:r>
    </w:p>
    <w:p w14:paraId="5EB7EB2D" w14:textId="77777777" w:rsidR="000E1456" w:rsidRDefault="000E1456">
      <w:pPr>
        <w:spacing w:before="100" w:line="240" w:lineRule="auto"/>
        <w:jc w:val="both"/>
        <w:rPr>
          <w:sz w:val="20"/>
          <w:szCs w:val="20"/>
          <w:highlight w:val="yellow"/>
        </w:rPr>
      </w:pPr>
    </w:p>
    <w:p w14:paraId="50C60280" w14:textId="77777777" w:rsidR="000E1456" w:rsidRDefault="00000000">
      <w:pPr>
        <w:spacing w:before="100" w:line="240" w:lineRule="auto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A Compesa enviou o Plano de Amostragem do Monitoramento da Qualidade da Água e 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 xml:space="preserve"> na Rede de Distribuição. A primeira descreve uma metodologia detalhada para garantir que a água fornecida à população atenda aos padrões de qualidade exigidos e a segunda sobre as ações a serem tomadas quando são identificadas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distribuição. Nesse sentido, </w:t>
      </w:r>
      <w:proofErr w:type="gramStart"/>
      <w:r>
        <w:rPr>
          <w:sz w:val="20"/>
          <w:szCs w:val="20"/>
          <w:highlight w:val="yellow"/>
        </w:rPr>
        <w:t>os principais ações</w:t>
      </w:r>
      <w:proofErr w:type="gramEnd"/>
      <w:r>
        <w:rPr>
          <w:sz w:val="20"/>
          <w:szCs w:val="20"/>
          <w:highlight w:val="yellow"/>
        </w:rPr>
        <w:t xml:space="preserve"> são:</w:t>
      </w:r>
    </w:p>
    <w:p w14:paraId="575ACA94" w14:textId="77777777" w:rsidR="000E1456" w:rsidRDefault="00000000">
      <w:pPr>
        <w:numPr>
          <w:ilvl w:val="0"/>
          <w:numId w:val="3"/>
        </w:numPr>
        <w:spacing w:before="3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lastRenderedPageBreak/>
        <w:t>Parâmetros monitorados:</w:t>
      </w:r>
      <w:r>
        <w:rPr>
          <w:sz w:val="20"/>
          <w:szCs w:val="20"/>
          <w:highlight w:val="yellow"/>
        </w:rPr>
        <w:t xml:space="preserve"> Físico-químicos (cor, turbidez, cloro residual livre) </w:t>
      </w:r>
      <w:proofErr w:type="gramStart"/>
      <w:r>
        <w:rPr>
          <w:sz w:val="20"/>
          <w:szCs w:val="20"/>
          <w:highlight w:val="yellow"/>
        </w:rPr>
        <w:t>e Bacteriológicos</w:t>
      </w:r>
      <w:proofErr w:type="gramEnd"/>
      <w:r>
        <w:rPr>
          <w:sz w:val="20"/>
          <w:szCs w:val="20"/>
          <w:highlight w:val="yellow"/>
        </w:rPr>
        <w:t xml:space="preserve"> (Coliformes totais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>).</w:t>
      </w:r>
    </w:p>
    <w:p w14:paraId="511A870D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Periodicidade:</w:t>
      </w:r>
      <w:r>
        <w:rPr>
          <w:sz w:val="20"/>
          <w:szCs w:val="20"/>
          <w:highlight w:val="yellow"/>
        </w:rPr>
        <w:t xml:space="preserve"> mensalmente, </w:t>
      </w:r>
      <w:proofErr w:type="gramStart"/>
      <w:r>
        <w:rPr>
          <w:sz w:val="20"/>
          <w:szCs w:val="20"/>
          <w:highlight w:val="yellow"/>
        </w:rPr>
        <w:t>bimestralmente, e semestralmente</w:t>
      </w:r>
      <w:proofErr w:type="gramEnd"/>
      <w:r>
        <w:rPr>
          <w:sz w:val="20"/>
          <w:szCs w:val="20"/>
          <w:highlight w:val="yellow"/>
        </w:rPr>
        <w:t>.</w:t>
      </w:r>
    </w:p>
    <w:p w14:paraId="01BBDE29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Pontos de coleta:</w:t>
      </w:r>
      <w:r>
        <w:rPr>
          <w:sz w:val="20"/>
          <w:szCs w:val="20"/>
          <w:highlight w:val="yellow"/>
        </w:rPr>
        <w:t xml:space="preserve"> Manancial (Barragem Siriji e Riacho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), ETA (saídas da ETA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e ETA Vicência) </w:t>
      </w:r>
      <w:proofErr w:type="gramStart"/>
      <w:r>
        <w:rPr>
          <w:sz w:val="20"/>
          <w:szCs w:val="20"/>
          <w:highlight w:val="yellow"/>
        </w:rPr>
        <w:t>e Reservatórios</w:t>
      </w:r>
      <w:proofErr w:type="gramEnd"/>
      <w:r>
        <w:rPr>
          <w:sz w:val="20"/>
          <w:szCs w:val="20"/>
          <w:highlight w:val="yellow"/>
        </w:rPr>
        <w:t xml:space="preserve"> (diversos pontos na cidade, como Rua Bairro Novo e Rua Maria </w:t>
      </w:r>
      <w:proofErr w:type="spellStart"/>
      <w:r>
        <w:rPr>
          <w:sz w:val="20"/>
          <w:szCs w:val="20"/>
          <w:highlight w:val="yellow"/>
        </w:rPr>
        <w:t>Albertins</w:t>
      </w:r>
      <w:proofErr w:type="spellEnd"/>
      <w:r>
        <w:rPr>
          <w:sz w:val="20"/>
          <w:szCs w:val="20"/>
          <w:highlight w:val="yellow"/>
        </w:rPr>
        <w:t>).</w:t>
      </w:r>
    </w:p>
    <w:p w14:paraId="1F46759B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 xml:space="preserve">Ações na saída da ETA </w:t>
      </w:r>
      <w:r>
        <w:rPr>
          <w:sz w:val="20"/>
          <w:szCs w:val="20"/>
          <w:highlight w:val="yellow"/>
        </w:rPr>
        <w:t xml:space="preserve">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ajustes na dosagem de produtos químicos, limpeza do reservatório e </w:t>
      </w:r>
      <w:proofErr w:type="spellStart"/>
      <w:r>
        <w:rPr>
          <w:sz w:val="20"/>
          <w:szCs w:val="20"/>
          <w:highlight w:val="yellow"/>
        </w:rPr>
        <w:t>recoletas</w:t>
      </w:r>
      <w:proofErr w:type="spellEnd"/>
      <w:r>
        <w:rPr>
          <w:sz w:val="20"/>
          <w:szCs w:val="20"/>
          <w:highlight w:val="yellow"/>
        </w:rPr>
        <w:t xml:space="preserve"> sucessivas até que os resultados sejam satisfatórios.</w:t>
      </w:r>
    </w:p>
    <w:p w14:paraId="6D1A8351" w14:textId="77777777" w:rsidR="000E1456" w:rsidRDefault="00000000">
      <w:pPr>
        <w:numPr>
          <w:ilvl w:val="0"/>
          <w:numId w:val="3"/>
        </w:numPr>
        <w:spacing w:after="2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Ações na rede de distribuição</w:t>
      </w:r>
      <w:r>
        <w:rPr>
          <w:sz w:val="20"/>
          <w:szCs w:val="20"/>
          <w:highlight w:val="yellow"/>
        </w:rPr>
        <w:t xml:space="preserve"> 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</w:t>
      </w:r>
      <w:proofErr w:type="spellStart"/>
      <w:r>
        <w:rPr>
          <w:sz w:val="20"/>
          <w:szCs w:val="20"/>
          <w:highlight w:val="yellow"/>
        </w:rPr>
        <w:t>recoleta</w:t>
      </w:r>
      <w:proofErr w:type="spellEnd"/>
      <w:r>
        <w:rPr>
          <w:sz w:val="20"/>
          <w:szCs w:val="20"/>
          <w:highlight w:val="yellow"/>
        </w:rPr>
        <w:t xml:space="preserve"> imediata e amostras adicionais a montante e jusante do ponto de detecção, ações corretivas como descargas na rede e investigação de possíveis infiltrações de esgoto e interrupção do abastecimento no trecho afetado em caso de confirmação de contaminação."</w:t>
      </w:r>
    </w:p>
    <w:p w14:paraId="2D2C9A4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26BC1B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5.3</w:t>
      </w:r>
      <w:r>
        <w:rPr>
          <w:b/>
          <w:sz w:val="20"/>
          <w:szCs w:val="20"/>
        </w:rPr>
        <w:tab/>
        <w:t>Monitoramento e Avaliação</w:t>
      </w:r>
    </w:p>
    <w:p w14:paraId="200B2164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660CBB0A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Após a execução da fiscalização in loco, seguem os trâmites pertinentes as Resoluções Arpe nº 62/2009 e nº 83/2013. Esta etapa é fundamental para garantir a eficácia das ações corretivas e a melhoria contínua dos serviços prestados. Os principais pontos do Monitoramento e Avaliação são: Determinações, Recomendações, Termo de Notificação e Relatório de Fiscalização, Plano de Ação e Análise de Indicadores e Relatórios de Acompanhamento e Avaliação Final.</w:t>
      </w:r>
    </w:p>
    <w:p w14:paraId="117053F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D50E7D8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3DB1226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6541CF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3E8DFF1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6.</w:t>
      </w:r>
      <w:r>
        <w:rPr>
          <w:b/>
          <w:sz w:val="20"/>
          <w:szCs w:val="20"/>
        </w:rPr>
        <w:tab/>
        <w:t>DETERMINAÇÕES GERAIS</w:t>
      </w:r>
    </w:p>
    <w:p w14:paraId="37E3E5B6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3CF043B2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os dispositivos legais pertinentes e pelas normas regulatórias aplicáveis ao setor de saneamento, para garantir a qualidade dos serviços prestados, determina-se que a prestadora de serviços tome as seguintes medidas através de um plano de ação:</w:t>
      </w:r>
    </w:p>
    <w:p w14:paraId="6861CF9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B64C798" w14:textId="77777777" w:rsidR="000E1456" w:rsidRDefault="00000000">
      <w:pPr>
        <w:numPr>
          <w:ilvl w:val="0"/>
          <w:numId w:val="8"/>
        </w:numPr>
        <w:spacing w:before="10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Manutenção e Monitoramento:</w:t>
      </w:r>
      <w:r>
        <w:rPr>
          <w:sz w:val="20"/>
          <w:szCs w:val="20"/>
        </w:rPr>
        <w:t xml:space="preserve"> adotar medidas para assegurar a manutenção, o monitoramento contínuo e o cumprimento das metas progressivas de universalização dos serviços de abastecimento de água e esgotamento sanitário, não intermitência do abastecimento, redução de perdas e melhoria do tratamento de água, com o objetivo de assegurar que a qualidade dos serviços prestados.</w:t>
      </w:r>
    </w:p>
    <w:p w14:paraId="3449C47F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Medidas imediatas</w:t>
      </w:r>
      <w:r>
        <w:rPr>
          <w:sz w:val="20"/>
          <w:szCs w:val="20"/>
          <w:highlight w:val="yellow"/>
        </w:rPr>
        <w:t xml:space="preserve"> para resolutividade das 11 (onze)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 constatadas, conforme disposto na </w:t>
      </w:r>
      <w:r>
        <w:rPr>
          <w:b/>
          <w:sz w:val="20"/>
          <w:szCs w:val="20"/>
          <w:highlight w:val="yellow"/>
        </w:rPr>
        <w:t>Tabela 6</w:t>
      </w:r>
      <w:r>
        <w:rPr>
          <w:sz w:val="20"/>
          <w:szCs w:val="20"/>
          <w:highlight w:val="yellow"/>
        </w:rPr>
        <w:t>, na coluna denominada Determinações.</w:t>
      </w:r>
    </w:p>
    <w:p w14:paraId="0D041169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Cumprir o Plano de Investimento e Obras</w:t>
      </w:r>
      <w:r>
        <w:rPr>
          <w:sz w:val="20"/>
          <w:szCs w:val="20"/>
        </w:rPr>
        <w:t xml:space="preserve"> para melhorias nos sistemas de abastecimento de água e esgotamento sanitário do município.</w:t>
      </w:r>
    </w:p>
    <w:p w14:paraId="701C9161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</w:rPr>
        <w:t>Realizar as devidas manutenções nos reservatórios, especificamente a lavagem dos mesmos.</w:t>
      </w:r>
    </w:p>
    <w:p w14:paraId="130224D6" w14:textId="77777777" w:rsidR="000E1456" w:rsidRDefault="000E1456">
      <w:pPr>
        <w:spacing w:before="100" w:line="240" w:lineRule="auto"/>
        <w:ind w:left="1800"/>
        <w:jc w:val="both"/>
        <w:rPr>
          <w:sz w:val="20"/>
          <w:szCs w:val="20"/>
        </w:rPr>
      </w:pPr>
    </w:p>
    <w:p w14:paraId="544BDD1D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7.</w:t>
      </w:r>
      <w:r>
        <w:rPr>
          <w:b/>
          <w:sz w:val="20"/>
          <w:szCs w:val="20"/>
        </w:rPr>
        <w:tab/>
        <w:t>RECOMENDAÇÕES</w:t>
      </w:r>
    </w:p>
    <w:p w14:paraId="7D6E844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3D5F429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as definições do Art. 1º da Resolução Arpe 62/2009 e a legislação em vigor, seguem algumas recomendações:</w:t>
      </w:r>
    </w:p>
    <w:p w14:paraId="12048451" w14:textId="77777777" w:rsidR="000E1456" w:rsidRDefault="00000000">
      <w:pPr>
        <w:numPr>
          <w:ilvl w:val="0"/>
          <w:numId w:val="2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Distribuição permanente de EPI aos seus funcionários.</w:t>
      </w:r>
    </w:p>
    <w:p w14:paraId="5254CC79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Instalação e manutenção (evitar o vencimento) de extintores de incêndios nas unidades que requeiram este equipamento.</w:t>
      </w:r>
    </w:p>
    <w:p w14:paraId="1A352EE0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Aviso de sinalização de segurança, principalmente em pontos de risco de morte.</w:t>
      </w:r>
    </w:p>
    <w:p w14:paraId="055416F4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Regularização das Licenças e Outorgas: a prestadora deve assegurar que todas as licenças de operação e outorgas de direito de uso de recursos hídricos estejam atualizadas e em conformidade com a legislação vigente.</w:t>
      </w:r>
    </w:p>
    <w:p w14:paraId="06013E60" w14:textId="77777777" w:rsidR="000E1456" w:rsidRDefault="00000000">
      <w:pPr>
        <w:numPr>
          <w:ilvl w:val="0"/>
          <w:numId w:val="2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Seguir o fluxo de trabalho intersetorial entre o MPPE, </w:t>
      </w:r>
      <w:proofErr w:type="spellStart"/>
      <w:r>
        <w:rPr>
          <w:sz w:val="20"/>
          <w:szCs w:val="20"/>
          <w:highlight w:val="yellow"/>
        </w:rPr>
        <w:t>Vigiagua</w:t>
      </w:r>
      <w:proofErr w:type="spellEnd"/>
      <w:r>
        <w:rPr>
          <w:sz w:val="20"/>
          <w:szCs w:val="20"/>
          <w:highlight w:val="yellow"/>
        </w:rPr>
        <w:t xml:space="preserve"> e Arpe para a resolutividade das inconformidades da qualidade da água.</w:t>
      </w:r>
    </w:p>
    <w:p w14:paraId="78C29109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8.</w:t>
      </w:r>
      <w:r>
        <w:rPr>
          <w:b/>
          <w:sz w:val="20"/>
          <w:szCs w:val="20"/>
        </w:rPr>
        <w:tab/>
        <w:t>CONCLUSÕES</w:t>
      </w:r>
    </w:p>
    <w:p w14:paraId="5B42EDE5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1AD4C2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análise da situação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 após a fiscalização realizada pela Arpe pode ser destacada nos seguintes pontos:</w:t>
      </w:r>
    </w:p>
    <w:p w14:paraId="604E2A9C" w14:textId="77777777" w:rsidR="000E1456" w:rsidRDefault="00000000">
      <w:pPr>
        <w:numPr>
          <w:ilvl w:val="0"/>
          <w:numId w:val="10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Outorga de uso dos recursos hídricos do manancial XXX, nº 354 - S/14, expedido pela Agência Pernambucana de Águas e Clima, encontra-se dentro do prazo (Vencimento da Outorga: 19 de dezembro de 2024). Para os outros mananciais não foram apresentados a Outorga, devendo ser justificado o não envio.</w:t>
      </w:r>
    </w:p>
    <w:p w14:paraId="31C58B5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Saneamento Básico não foi enviado para a agência, devendo ser justificado o não envio.</w:t>
      </w:r>
    </w:p>
    <w:p w14:paraId="027FA5A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proofErr w:type="gramStart"/>
      <w:r>
        <w:rPr>
          <w:sz w:val="20"/>
          <w:szCs w:val="20"/>
          <w:highlight w:val="yellow"/>
        </w:rPr>
        <w:t>O cadastro esquemático dos sistemas não foram</w:t>
      </w:r>
      <w:proofErr w:type="gramEnd"/>
      <w:r>
        <w:rPr>
          <w:sz w:val="20"/>
          <w:szCs w:val="20"/>
          <w:highlight w:val="yellow"/>
        </w:rPr>
        <w:t xml:space="preserve"> enviados para a agência, devendo ser justificado o não envio.</w:t>
      </w:r>
    </w:p>
    <w:p w14:paraId="7602ED14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A(s) unidade(s) XX e YY estavam </w:t>
      </w:r>
      <w:proofErr w:type="gramStart"/>
      <w:r>
        <w:rPr>
          <w:sz w:val="20"/>
          <w:szCs w:val="20"/>
          <w:highlight w:val="yellow"/>
        </w:rPr>
        <w:t>paralisada</w:t>
      </w:r>
      <w:proofErr w:type="gramEnd"/>
      <w:r>
        <w:rPr>
          <w:sz w:val="20"/>
          <w:szCs w:val="20"/>
          <w:highlight w:val="yellow"/>
        </w:rPr>
        <w:t xml:space="preserve">(s). Assim, a espera-se que a prestadora encaminhe os devidos esclarecimentos em relação a paralisação em conformidade com os </w:t>
      </w:r>
      <w:proofErr w:type="spellStart"/>
      <w:r>
        <w:rPr>
          <w:sz w:val="20"/>
          <w:szCs w:val="20"/>
          <w:highlight w:val="yellow"/>
        </w:rPr>
        <w:t>Arts</w:t>
      </w:r>
      <w:proofErr w:type="spellEnd"/>
      <w:r>
        <w:rPr>
          <w:sz w:val="20"/>
          <w:szCs w:val="20"/>
          <w:highlight w:val="yellow"/>
        </w:rPr>
        <w:t>. 36 e 37 da Resolução Arpe 62/2009.</w:t>
      </w:r>
    </w:p>
    <w:p w14:paraId="694E0A4E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Constataram-se em fiscalização algumas ações de melhorias do SAA Arcoverde, especificamente nas unidades XXX e YYYY (registros fotográficos no Apêndice 3).</w:t>
      </w:r>
    </w:p>
    <w:p w14:paraId="71EE54C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fiscalizadas estavam certificadas pelas </w:t>
      </w:r>
      <w:proofErr w:type="spellStart"/>
      <w:r>
        <w:rPr>
          <w:sz w:val="20"/>
          <w:szCs w:val="20"/>
          <w:highlight w:val="yellow"/>
        </w:rPr>
        <w:t>ISOs</w:t>
      </w:r>
      <w:proofErr w:type="spellEnd"/>
      <w:r>
        <w:rPr>
          <w:sz w:val="20"/>
          <w:szCs w:val="20"/>
          <w:highlight w:val="yellow"/>
        </w:rPr>
        <w:t xml:space="preserve"> 9.000 e 14.000.</w:t>
      </w:r>
    </w:p>
    <w:p w14:paraId="5F3785EC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unidades, em geral, necessitam de intervenções na manutenção e limpeza e reparos estruturais.</w:t>
      </w:r>
    </w:p>
    <w:p w14:paraId="7019A5F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 comprovação da Lavagem dos Reservatórios não foi </w:t>
      </w:r>
      <w:proofErr w:type="gramStart"/>
      <w:r>
        <w:rPr>
          <w:sz w:val="20"/>
          <w:szCs w:val="20"/>
          <w:highlight w:val="yellow"/>
        </w:rPr>
        <w:t>enviado</w:t>
      </w:r>
      <w:proofErr w:type="gramEnd"/>
      <w:r>
        <w:rPr>
          <w:sz w:val="20"/>
          <w:szCs w:val="20"/>
          <w:highlight w:val="yellow"/>
        </w:rPr>
        <w:t xml:space="preserve"> para a agência, devendo ser justificado o não envio.</w:t>
      </w:r>
    </w:p>
    <w:p w14:paraId="23000E6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Investimentos/Obras não foi enviado para a agência, devendo ser justificado o não envio.</w:t>
      </w:r>
    </w:p>
    <w:p w14:paraId="54347495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amostragem do monitoramento da qualidade da água não foi enviado para a agência, devendo ser justificado o não envio.</w:t>
      </w:r>
    </w:p>
    <w:p w14:paraId="7B694DB2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11D69024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6F646CE6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informações sobre indicadores regulatórios, na Tabela 5, indicam que o município possui 100% de acesso ao abastecimento de água (IAA), mas apenas 5,83% de atendimento em esgotamento sanitário, necessitando urgentemente de investimentos. As perdas são altas, com 59,02%, revelando ineficiências significativas. O IQAP de 73% sugere uma qualidade de água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>, mas ainda necessita de melhorias para atender aos padrões legais.</w:t>
      </w:r>
    </w:p>
    <w:p w14:paraId="7AB299C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Justificar através do processo administrativo sobre as unidades desativadas e paralisadas.</w:t>
      </w:r>
    </w:p>
    <w:p w14:paraId="30C17807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ausência de dados para os indicadores ICA e ICE impede uma análise completa da cobertura de abastecimento de água e esgotamento sanitário.</w:t>
      </w:r>
    </w:p>
    <w:p w14:paraId="09266236" w14:textId="77777777" w:rsidR="000E1456" w:rsidRDefault="00000000">
      <w:pPr>
        <w:numPr>
          <w:ilvl w:val="0"/>
          <w:numId w:val="10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Para as 2 (duas) Não Conformidades constatadas, é impreterível que a Prestadora de Serviços tome medidas imediatas para mitigá-las, garantindo a qualidade dos serviços prestados à população.</w:t>
      </w:r>
    </w:p>
    <w:p w14:paraId="209277E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E0E9AEE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Por fim, considerando a importância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para a promoção da saúde pública, preservação do meio ambiente e desenvolvimento sustentável, torna-se eminente que os serviços prestados estejam em conformidade com a legislação em vigor e, que existam, ações corretivas, acompanhadas de uma gestão transparente e responsiva para o cumprimento das determinações, recomendações e resolutividade das não conformidades. Este conjunto tem potencial para a promoção de um futuro sustentável e garantia de um serviço prestado com qualidade.</w:t>
      </w:r>
    </w:p>
    <w:p w14:paraId="015A774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69E97F8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D38A8E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51B4D13C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0CBDC86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7D7B1AF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8C85879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78F6E1E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244A9B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F2EB84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E5F5DF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BA5C4F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181526E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1 - NÃO CONFORMIDADES</w:t>
      </w:r>
    </w:p>
    <w:p/>
    <w:p>
      <w:pPr>
        <w:pStyle w:val="Arial10"/>
      </w:pPr>
      <w:r>
        <w:t>Registros Fotográficos das Não Conformidades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0" cy="257175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1.jpe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0" cy="257175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2.jpe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01 - ETE - LIMOEIRO - Ausência de identificação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02 - ETE - PESQUEIRA - Ausência de manutenção, limpeza e conservação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0" cy="257175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3.jpe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0" cy="257175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4.jpe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03 - EEE - Casa Amarela - Instalação elétrica exposta/desprotegida/condições inadequadas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04 - EEE - LIMOEIRO - Ausência de manutenção, limpeza e conservação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0" cy="257175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5.jpe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0" cy="257175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6.jpe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05 - ETE - Nova Descoberta - Instalação elétrica exposta/desprotegida/condições inadequadas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06 - ETE - Corrego do Inacio - Quadro de comando elétrico das bombas sem proteção ou instalações elétricas em condições inadequadas</w:t>
            </w:r>
          </w:p>
        </w:tc>
      </w:tr>
    </w:tbl>
    <w:p/>
    <w:p>
      <w:pPr>
        <w:pStyle w:val="Arial10"/>
      </w:pPr>
      <w:r>
        <w:t>Registros Fotográficos das Não Conformidades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0" cy="257175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7.jpe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0" cy="257175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8.jpe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07 - EEE - PEDRA DO BODE (FINAL) - Escadas existentes em condições inadequadas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08 - EEE - CARAGUATATIBA (FINAL) - Ausência de identificação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0" cy="257175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9.jpe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0" cy="257175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0.jpe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09 - ETE - LOTEAMENTO PAULISTA - Ausência de identificação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10 - ETE - LOTEAMENTO CAMARAGIBE - Problema operacional ou estrutural que ofereça risco iminente às pessoas ou ao meio ambiente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0" cy="257175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1.jpe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/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11 - EEE - LOTEAMENTO CAETES (FINAL) - Escadas existentes em condições inadequadas</w:t>
            </w:r>
          </w:p>
        </w:tc>
        <w:tc>
          <w:tcPr>
            <w:tcW w:type="dxa" w:w="4514"/>
          </w:tcPr>
          <w:p/>
        </w:tc>
      </w:tr>
    </w:tbl>
    <w:p w14:paraId="7944099E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4231F36D" w14:textId="77777777" w:rsidR="000E1456" w:rsidRDefault="000E1456">
      <w:pPr>
        <w:spacing w:line="240" w:lineRule="auto"/>
        <w:jc w:val="center"/>
        <w:rPr>
          <w:color w:val="FF0000"/>
          <w:sz w:val="20"/>
          <w:szCs w:val="20"/>
        </w:rPr>
      </w:pPr>
    </w:p>
    <w:p w14:paraId="11546E59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6F1A065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4718E9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7935F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C18142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2CA0AB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C08D8C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A71382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4837B7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325766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F3B266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B3D1BF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2673F8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FC111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A28F91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0E9081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6E7B27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1B773B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5DE7166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1B1019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E96C5C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92E983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B9375C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319A19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959F3D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AEBE62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6E953B6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2 – QUALIDADE DA ÁGUA</w:t>
      </w:r>
    </w:p>
    <w:p w14:paraId="503D5C63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D0E11B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Registros Fotográficos Parâmetros da Qualidade da Água.</w:t>
      </w:r>
    </w:p>
    <w:tbl>
      <w:tblPr>
        <w:tblStyle w:val="a7"/>
        <w:tblW w:w="9025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93"/>
        <w:gridCol w:w="4532"/>
      </w:tblGrid>
      <w:tr w:rsidR="000E1456" w14:paraId="02B86B67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970F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FA06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FBEEBE2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10E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X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D660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X - Parâmetro Cloro Residual Livre</w:t>
            </w:r>
          </w:p>
        </w:tc>
      </w:tr>
      <w:tr w:rsidR="000E1456" w14:paraId="3655A5C0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C2DCB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5A5C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EE9E49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4842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Y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E97F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Y - Parâmetro Cloro Residual Livre</w:t>
            </w:r>
          </w:p>
        </w:tc>
      </w:tr>
      <w:tr w:rsidR="000E1456" w14:paraId="0ED7525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304E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F73B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2EB1919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E3D5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Z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819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Z - Parâmetro Cloro Residual Livre</w:t>
            </w:r>
          </w:p>
        </w:tc>
      </w:tr>
    </w:tbl>
    <w:p w14:paraId="202EBF3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6B0A8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17FE3E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257600C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D0C96A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6FD87B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74D920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5E75EF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8324C4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A5C60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EAB63F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0260D7C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EE02E5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95E360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E4B07B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F734C7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5498DC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1D0102F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3 – CONDIÇÕES GERAIS</w:t>
      </w:r>
    </w:p>
    <w:p w14:paraId="0609CA9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0AD014E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Registros Fotográficos Gerais.</w:t>
      </w:r>
    </w:p>
    <w:tbl>
      <w:tblPr>
        <w:tblStyle w:val="a8"/>
        <w:tblW w:w="9025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93"/>
        <w:gridCol w:w="4532"/>
      </w:tblGrid>
      <w:tr w:rsidR="000E1456" w14:paraId="73DE4960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7E50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91EC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03455141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1D19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BFD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  <w:tr w:rsidR="000E1456" w14:paraId="05E105F7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D10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2C08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74F5FC9B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7F3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3A7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  <w:tr w:rsidR="000E1456" w14:paraId="180D9D4D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B44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9E0B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1C9C6E0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52E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0A5F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</w:tbl>
    <w:p w14:paraId="3835758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E9BED6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4B03F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FE2F31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095931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5381D3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4C499B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54B1006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BB295A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D2377CA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4B7579A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8A872E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14CFE7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1CA8FC5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2FA342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3AEE5B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7AEECB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CBB85B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1058C87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ANEXO 1 – CADASTRO ESQUEMÁTICO DO SISTEMA FISCALIZADO</w:t>
      </w:r>
    </w:p>
    <w:p w14:paraId="5CED0915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C825601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Cadastro esquemático dos SAA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Figura 1</w:t>
      </w:r>
      <w:r>
        <w:rPr>
          <w:sz w:val="20"/>
          <w:szCs w:val="20"/>
        </w:rPr>
        <w:t>:</w:t>
      </w:r>
    </w:p>
    <w:p w14:paraId="7F2A2300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54CEABEE" wp14:editId="17A6A6F9">
            <wp:extent cx="5731200" cy="40513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DB183" w14:textId="77777777" w:rsidR="000E1456" w:rsidRDefault="00000000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Figura 1 </w:t>
      </w:r>
      <w:r>
        <w:rPr>
          <w:sz w:val="20"/>
          <w:szCs w:val="20"/>
        </w:rPr>
        <w:t xml:space="preserve">- Esquemático dos SAA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. </w:t>
      </w: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CDFA17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4238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98D0A3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2CEEC0C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7428E6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F5E03F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4CB394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361401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E5AB5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EA3C4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1697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2FB19194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A2AAF8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29BF8C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4A3A903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5978CD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202E9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4B736DD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3C090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D82FB5A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F18FF3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Recife, data da assinatura eletrônica.</w:t>
      </w:r>
    </w:p>
    <w:p w14:paraId="322C3877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657F093E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5926B76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Cícero Henrique Macêdo Soares</w:t>
      </w:r>
    </w:p>
    <w:p w14:paraId="6D3162D5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1AA984D6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Matrícula 335-2</w:t>
      </w:r>
    </w:p>
    <w:p w14:paraId="7459B82B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30FB2CD4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Emanuele Ferreira Gomes</w:t>
      </w:r>
    </w:p>
    <w:p w14:paraId="2EF3876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4F9D36DB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352-2</w:t>
      </w:r>
    </w:p>
    <w:p w14:paraId="5D4E464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1EE9E529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João Paulo Barbosa da Costa</w:t>
      </w:r>
    </w:p>
    <w:p w14:paraId="0E091C8E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0E993214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340-9</w:t>
      </w:r>
    </w:p>
    <w:p w14:paraId="2622EF7A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2549D65E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Raphael Luz Ferreira</w:t>
      </w:r>
    </w:p>
    <w:p w14:paraId="1CB18CB9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62704E0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346-8</w:t>
      </w:r>
    </w:p>
    <w:p w14:paraId="096D4A11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40BF2F83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Rodrigo </w:t>
      </w:r>
      <w:proofErr w:type="spellStart"/>
      <w:r>
        <w:rPr>
          <w:b/>
          <w:sz w:val="20"/>
          <w:szCs w:val="20"/>
        </w:rPr>
        <w:t>Antonio</w:t>
      </w:r>
      <w:proofErr w:type="spellEnd"/>
      <w:r>
        <w:rPr>
          <w:b/>
          <w:sz w:val="20"/>
          <w:szCs w:val="20"/>
        </w:rPr>
        <w:t xml:space="preserve"> Pinto de Melo</w:t>
      </w:r>
    </w:p>
    <w:p w14:paraId="018E9D6B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5739C9C4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302-6</w:t>
      </w:r>
    </w:p>
    <w:p w14:paraId="5EFE516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D84A7C4" w14:textId="77777777" w:rsidR="000E1456" w:rsidRDefault="000E1456">
      <w:pPr>
        <w:spacing w:line="240" w:lineRule="auto"/>
        <w:rPr>
          <w:sz w:val="20"/>
          <w:szCs w:val="20"/>
        </w:rPr>
      </w:pPr>
    </w:p>
    <w:sectPr w:rsidR="000E14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3A8A"/>
    <w:multiLevelType w:val="multilevel"/>
    <w:tmpl w:val="FCE8F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23CC4"/>
    <w:multiLevelType w:val="multilevel"/>
    <w:tmpl w:val="C0425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C3E08"/>
    <w:multiLevelType w:val="multilevel"/>
    <w:tmpl w:val="11C895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B6378C"/>
    <w:multiLevelType w:val="multilevel"/>
    <w:tmpl w:val="797294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896D7D"/>
    <w:multiLevelType w:val="multilevel"/>
    <w:tmpl w:val="275AECB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017284"/>
    <w:multiLevelType w:val="multilevel"/>
    <w:tmpl w:val="0C4C09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B4197F"/>
    <w:multiLevelType w:val="multilevel"/>
    <w:tmpl w:val="8D5A3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906DCC"/>
    <w:multiLevelType w:val="multilevel"/>
    <w:tmpl w:val="023AB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430A4D"/>
    <w:multiLevelType w:val="multilevel"/>
    <w:tmpl w:val="B2086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B82600"/>
    <w:multiLevelType w:val="multilevel"/>
    <w:tmpl w:val="1F4C3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4795875">
    <w:abstractNumId w:val="4"/>
  </w:num>
  <w:num w:numId="2" w16cid:durableId="1880698382">
    <w:abstractNumId w:val="1"/>
  </w:num>
  <w:num w:numId="3" w16cid:durableId="890534395">
    <w:abstractNumId w:val="9"/>
  </w:num>
  <w:num w:numId="4" w16cid:durableId="737751453">
    <w:abstractNumId w:val="5"/>
  </w:num>
  <w:num w:numId="5" w16cid:durableId="1559432899">
    <w:abstractNumId w:val="3"/>
  </w:num>
  <w:num w:numId="6" w16cid:durableId="1298411676">
    <w:abstractNumId w:val="0"/>
  </w:num>
  <w:num w:numId="7" w16cid:durableId="1134106742">
    <w:abstractNumId w:val="8"/>
  </w:num>
  <w:num w:numId="8" w16cid:durableId="1787969405">
    <w:abstractNumId w:val="2"/>
  </w:num>
  <w:num w:numId="9" w16cid:durableId="1164275990">
    <w:abstractNumId w:val="7"/>
  </w:num>
  <w:num w:numId="10" w16cid:durableId="20371984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456"/>
    <w:rsid w:val="000E1456"/>
    <w:rsid w:val="0034303A"/>
    <w:rsid w:val="0037372E"/>
    <w:rsid w:val="005E0400"/>
    <w:rsid w:val="006D2AFA"/>
    <w:rsid w:val="00725154"/>
    <w:rsid w:val="00BC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9463"/>
  <w15:docId w15:val="{A091781C-09B6-4676-B63F-BE3DC506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rial10">
    <w:name w:val="Arial10"/>
    <w:basedOn w:val="Normal"/>
    <w:link w:val="Arial10Char"/>
    <w:qFormat/>
    <w:rsid w:val="005E0400"/>
    <w:pPr>
      <w:spacing w:line="240" w:lineRule="auto"/>
      <w:jc w:val="center"/>
    </w:pPr>
    <w:rPr>
      <w:sz w:val="20"/>
      <w:szCs w:val="20"/>
    </w:rPr>
  </w:style>
  <w:style w:type="character" w:customStyle="1" w:styleId="Arial10Char">
    <w:name w:val="Arial10 Char"/>
    <w:basedOn w:val="Fontepargpadro"/>
    <w:link w:val="Arial10"/>
    <w:rsid w:val="005E04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3423</Words>
  <Characters>18488</Characters>
  <Application>Microsoft Office Word</Application>
  <DocSecurity>0</DocSecurity>
  <Lines>154</Lines>
  <Paragraphs>43</Paragraphs>
  <ScaleCrop>false</ScaleCrop>
  <Company/>
  <LinksUpToDate>false</LinksUpToDate>
  <CharactersWithSpaces>21868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ARPE SANEAMENTO</cp:lastModifiedBy>
  <cp:revision>6</cp:revision>
  <dcterms:created xsi:type="dcterms:W3CDTF">2025-07-28T11:42:00Z</dcterms:created>
  <dcterms:modified xsi:type="dcterms:W3CDTF">2025-08-08T12:29:00Z</dcterms:modified>
</cp:coreProperties>
</file>