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576A8" w14:textId="77777777" w:rsidR="000E1456" w:rsidRDefault="00000000" w:rsidP="005E0400">
      <w:pPr>
        <w:pStyle w:val="Arial10"/>
      </w:pPr>
      <w:r>
        <w:rPr>
          <w:noProof/>
        </w:rPr>
        <w:drawing>
          <wp:inline distT="114300" distB="114300" distL="114300" distR="114300" wp14:anchorId="4524E684" wp14:editId="33AC2767">
            <wp:extent cx="2952750" cy="6191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619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0E1456" w14:paraId="6982235C" w14:textId="77777777">
        <w:trPr>
          <w:trHeight w:val="485"/>
        </w:trPr>
        <w:tc>
          <w:tcPr>
            <w:tcW w:w="9025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5EC98" w14:textId="77777777" w:rsidR="000E1456" w:rsidRDefault="00000000">
            <w:pPr>
              <w:spacing w:before="240" w:after="24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RELATÓRIO DE FISCALIZAÇÃO</w:t>
            </w:r>
          </w:p>
        </w:tc>
      </w:tr>
    </w:tbl>
    <w:p w14:paraId="754A30D6" w14:textId="1E7EA54A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6E705EE6" wp14:editId="67F59E81">
            <wp:extent cx="5731200" cy="47244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4088C3" w14:textId="6718A3AC" w:rsidR="000E1456" w:rsidRPr="004A60D7" w:rsidRDefault="00000000" w:rsidP="004A60D7">
      <w:pPr>
        <w:spacing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sz w:val="20"/>
          <w:szCs w:val="20"/>
        </w:rPr>
        <w:t xml:space="preserve">FISCALIZAÇÃO </w:t>
      </w:r>
      <w:r w:rsidR="00233081">
        <w:rPr>
          <w:b/>
          <w:color w:val="FF0000"/>
          <w:sz w:val="20"/>
          <w:szCs w:val="20"/>
        </w:rPr>
        <w:t xml:space="preserve">DA </w:t>
      </w:r>
      <w:r w:rsidR="00836B66">
        <w:rPr>
          <w:b/>
          <w:color w:val="FF0000"/>
          <w:sz w:val="20"/>
          <w:szCs w:val="20"/>
        </w:rPr>
        <w:t>LOJA DE ATENDIMENTO</w:t>
      </w:r>
      <w:r w:rsidR="00233081">
        <w:rPr>
          <w:b/>
          <w:color w:val="FF0000"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DE </w:t>
      </w:r>
      <w:r w:rsidR="004A60D7" w:rsidRPr="004A60D7">
        <w:rPr>
          <w:b/>
          <w:bCs/>
          <w:color w:val="FF0000"/>
          <w:sz w:val="20"/>
          <w:szCs w:val="20"/>
        </w:rPr>
        <w:t>{{</w:t>
      </w:r>
      <w:proofErr w:type="spellStart"/>
      <w:r w:rsidR="004A60D7" w:rsidRPr="004A60D7">
        <w:rPr>
          <w:b/>
          <w:bCs/>
          <w:color w:val="FF0000"/>
          <w:sz w:val="20"/>
          <w:szCs w:val="20"/>
        </w:rPr>
        <w:t>Municipio</w:t>
      </w:r>
      <w:proofErr w:type="spellEnd"/>
      <w:r w:rsidR="004A60D7" w:rsidRPr="004A60D7">
        <w:rPr>
          <w:b/>
          <w:bCs/>
          <w:color w:val="FF0000"/>
          <w:sz w:val="20"/>
          <w:szCs w:val="20"/>
        </w:rPr>
        <w:t>}}</w:t>
      </w:r>
      <w:r w:rsidR="004A60D7">
        <w:rPr>
          <w:b/>
          <w:color w:val="FF0000"/>
          <w:sz w:val="20"/>
          <w:szCs w:val="20"/>
        </w:rPr>
        <w:t xml:space="preserve"> </w:t>
      </w:r>
      <w:r>
        <w:rPr>
          <w:b/>
          <w:sz w:val="20"/>
          <w:szCs w:val="20"/>
        </w:rPr>
        <w:t>–</w:t>
      </w:r>
      <w:r>
        <w:rPr>
          <w:b/>
          <w:color w:val="FF0000"/>
          <w:sz w:val="20"/>
          <w:szCs w:val="20"/>
        </w:rPr>
        <w:t xml:space="preserve"> </w:t>
      </w:r>
      <w:r w:rsidRPr="00233081">
        <w:rPr>
          <w:b/>
          <w:sz w:val="20"/>
          <w:szCs w:val="20"/>
        </w:rPr>
        <w:t>PRESTADOR DE SERVIÇO: COMPESA</w:t>
      </w:r>
    </w:p>
    <w:p w14:paraId="58CB86F7" w14:textId="77777777" w:rsidR="000E1456" w:rsidRDefault="000E1456">
      <w:pPr>
        <w:spacing w:line="240" w:lineRule="auto"/>
        <w:jc w:val="center"/>
        <w:rPr>
          <w:b/>
          <w:sz w:val="20"/>
          <w:szCs w:val="20"/>
        </w:rPr>
      </w:pPr>
    </w:p>
    <w:p w14:paraId="1305A1AD" w14:textId="77777777" w:rsidR="000E1456" w:rsidRDefault="00000000">
      <w:pPr>
        <w:spacing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{{Analista 1}}</w:t>
      </w:r>
    </w:p>
    <w:p w14:paraId="6C4BF240" w14:textId="77777777" w:rsidR="000E1456" w:rsidRDefault="000E1456" w:rsidP="00233081">
      <w:pPr>
        <w:spacing w:before="240" w:after="240" w:line="240" w:lineRule="auto"/>
        <w:rPr>
          <w:b/>
          <w:color w:val="FF0000"/>
          <w:sz w:val="20"/>
          <w:szCs w:val="20"/>
        </w:rPr>
      </w:pPr>
    </w:p>
    <w:p w14:paraId="38997145" w14:textId="74EAD39C" w:rsidR="000E1456" w:rsidRDefault="00000000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{{Mês}}</w:t>
      </w:r>
      <w:r w:rsidR="00A334C2">
        <w:rPr>
          <w:b/>
          <w:color w:val="FF0000"/>
          <w:sz w:val="20"/>
          <w:szCs w:val="20"/>
        </w:rPr>
        <w:t xml:space="preserve"> </w:t>
      </w:r>
      <w:r>
        <w:rPr>
          <w:b/>
          <w:color w:val="FF0000"/>
          <w:sz w:val="20"/>
          <w:szCs w:val="20"/>
        </w:rPr>
        <w:t>{{Ano}}</w:t>
      </w:r>
    </w:p>
    <w:p w14:paraId="719B2CD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9135C70" w14:textId="77777777" w:rsidR="000E1456" w:rsidRDefault="00000000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sz w:val="20"/>
          <w:szCs w:val="20"/>
        </w:rPr>
        <w:t xml:space="preserve">RELATÓRIO DE FISCALIZAÇÃO PROC ADM CS </w:t>
      </w:r>
      <w:r>
        <w:rPr>
          <w:b/>
          <w:color w:val="FF0000"/>
          <w:sz w:val="20"/>
          <w:szCs w:val="20"/>
        </w:rPr>
        <w:t>{{N° Processo}}</w:t>
      </w:r>
    </w:p>
    <w:p w14:paraId="26CE211C" w14:textId="77777777" w:rsidR="000E1456" w:rsidRDefault="00000000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  <w:r w:rsidRPr="00233081">
        <w:rPr>
          <w:b/>
          <w:sz w:val="20"/>
          <w:szCs w:val="20"/>
        </w:rPr>
        <w:t>SEI</w:t>
      </w:r>
      <w:r>
        <w:rPr>
          <w:b/>
          <w:color w:val="FF0000"/>
          <w:sz w:val="20"/>
          <w:szCs w:val="20"/>
        </w:rPr>
        <w:t xml:space="preserve"> {{N° SEI}}</w:t>
      </w:r>
    </w:p>
    <w:p w14:paraId="4CD902A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9E1EEDD" w14:textId="77777777" w:rsidR="00233081" w:rsidRDefault="00233081">
      <w:pPr>
        <w:spacing w:before="240" w:after="240" w:line="240" w:lineRule="auto"/>
        <w:rPr>
          <w:b/>
          <w:sz w:val="20"/>
          <w:szCs w:val="20"/>
        </w:rPr>
      </w:pPr>
    </w:p>
    <w:p w14:paraId="3C4734C1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LISTA DE ABREVIATURAS E SIGLAS</w:t>
      </w:r>
    </w:p>
    <w:p w14:paraId="061DB677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CED9E51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02DF4DEA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7CFA6085" w14:textId="77777777" w:rsidR="00794717" w:rsidRDefault="00794717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7000B72B" w14:textId="77777777" w:rsidR="00794717" w:rsidRDefault="00794717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52C76254" w14:textId="77777777" w:rsidR="00794717" w:rsidRDefault="00794717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0CC6953D" w14:textId="77777777" w:rsidR="00794717" w:rsidRDefault="00794717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7FDEABE4" w14:textId="77777777" w:rsidR="00794717" w:rsidRDefault="00794717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59D4102B" w14:textId="77777777" w:rsidR="00794717" w:rsidRDefault="00794717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56AFE2BC" w14:textId="77777777" w:rsidR="00794717" w:rsidRDefault="00794717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9D7F8FB" w14:textId="77777777" w:rsidR="00794717" w:rsidRDefault="00794717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C18E8FC" w14:textId="77777777" w:rsidR="00794717" w:rsidRDefault="00794717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2ABCB779" w14:textId="77777777" w:rsidR="00794717" w:rsidRDefault="00794717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7914E05B" w14:textId="77777777" w:rsidR="00794717" w:rsidRDefault="00794717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4BBCBE3C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SUMÁRIO</w:t>
      </w:r>
    </w:p>
    <w:p w14:paraId="22DACE6E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F2E1925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1 – INTRODUÇÃO</w:t>
      </w:r>
    </w:p>
    <w:p w14:paraId="66876958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2 – OBJETIVOS</w:t>
      </w:r>
    </w:p>
    <w:p w14:paraId="73E14B0E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3 – INFORMAÇÕES GERAIS</w:t>
      </w:r>
    </w:p>
    <w:p w14:paraId="25093C1E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4 - METODOLOGIA</w:t>
      </w:r>
    </w:p>
    <w:p w14:paraId="6E541141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5 - FISCALIZAÇÃO</w:t>
      </w:r>
    </w:p>
    <w:p w14:paraId="2A26D9F5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5.1 – Preparação e Planejamento</w:t>
      </w:r>
    </w:p>
    <w:p w14:paraId="2F8462D9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5.2 – Execução da Fiscalização</w:t>
      </w:r>
    </w:p>
    <w:p w14:paraId="04D0E651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5.3 – Monitoramento e Avaliação</w:t>
      </w:r>
    </w:p>
    <w:p w14:paraId="5D206FD7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6 – DETERMINAÇÕES GERAIS</w:t>
      </w:r>
    </w:p>
    <w:p w14:paraId="406F70B5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7 – RECOMENDAÇÕES</w:t>
      </w:r>
    </w:p>
    <w:p w14:paraId="0E43B549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8 – CONCLUSÕES</w:t>
      </w:r>
    </w:p>
    <w:p w14:paraId="568E69B7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APÊNDICE 1 - NÃO CONFORMIDADES</w:t>
      </w:r>
    </w:p>
    <w:p w14:paraId="3E2C5C21" w14:textId="77777777" w:rsidR="000E1456" w:rsidRDefault="000E1456">
      <w:pPr>
        <w:spacing w:line="240" w:lineRule="auto"/>
        <w:rPr>
          <w:sz w:val="20"/>
          <w:szCs w:val="20"/>
        </w:rPr>
      </w:pPr>
    </w:p>
    <w:p w14:paraId="46D7302F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8605EE1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424B57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F52FE0E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DE95F2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CF3ABE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B160C10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7D9B187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57C819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483D638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52C96F2" w14:textId="77777777" w:rsidR="00E90247" w:rsidRDefault="00E90247">
      <w:pPr>
        <w:spacing w:before="240" w:after="240" w:line="240" w:lineRule="auto"/>
        <w:rPr>
          <w:b/>
          <w:sz w:val="20"/>
          <w:szCs w:val="20"/>
        </w:rPr>
      </w:pPr>
    </w:p>
    <w:p w14:paraId="366EB3CB" w14:textId="77777777" w:rsidR="009E73FA" w:rsidRDefault="009E73FA">
      <w:pPr>
        <w:spacing w:before="240" w:after="240" w:line="240" w:lineRule="auto"/>
        <w:rPr>
          <w:b/>
          <w:sz w:val="20"/>
          <w:szCs w:val="20"/>
        </w:rPr>
      </w:pPr>
    </w:p>
    <w:p w14:paraId="28E77B48" w14:textId="77777777" w:rsidR="006247D6" w:rsidRDefault="006247D6">
      <w:pPr>
        <w:spacing w:before="240" w:after="240" w:line="240" w:lineRule="auto"/>
        <w:rPr>
          <w:b/>
          <w:sz w:val="20"/>
          <w:szCs w:val="20"/>
        </w:rPr>
      </w:pPr>
    </w:p>
    <w:p w14:paraId="1F54FFDF" w14:textId="77777777" w:rsidR="006247D6" w:rsidRDefault="006247D6">
      <w:pPr>
        <w:spacing w:before="240" w:after="240" w:line="240" w:lineRule="auto"/>
        <w:rPr>
          <w:b/>
          <w:sz w:val="20"/>
          <w:szCs w:val="20"/>
        </w:rPr>
      </w:pPr>
    </w:p>
    <w:p w14:paraId="6301EE6F" w14:textId="77777777" w:rsidR="000E1456" w:rsidRDefault="00000000">
      <w:pPr>
        <w:numPr>
          <w:ilvl w:val="0"/>
          <w:numId w:val="7"/>
        </w:numPr>
        <w:spacing w:before="240" w:after="240" w:line="240" w:lineRule="auto"/>
        <w:ind w:hanging="720"/>
        <w:rPr>
          <w:b/>
          <w:sz w:val="20"/>
          <w:szCs w:val="20"/>
        </w:rPr>
      </w:pPr>
      <w:r>
        <w:rPr>
          <w:b/>
          <w:sz w:val="20"/>
          <w:szCs w:val="20"/>
        </w:rPr>
        <w:t>INTRODUÇÃO</w:t>
      </w:r>
    </w:p>
    <w:p w14:paraId="5C250D96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</w:p>
    <w:p w14:paraId="14871799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As prestações dos serviços públicos de saneamento são essenciais para a saúde pública e a qualidade de vida dos usuários. Atualmente, no Estado de Pernambuco, a Companhia Pernambucana de Saneamento – Compesa realiza a prestação dos serviços de saneamento em 172 (cento e setenta e dois) municípios e no distrito de Fernando de Noronha. Considerando o contexto das transformações regulatórias, desafios operacionais e o cenário hídrico do Estado de Pernambuco associado </w:t>
      </w:r>
      <w:r w:rsidRPr="00C92423">
        <w:rPr>
          <w:sz w:val="20"/>
          <w:szCs w:val="20"/>
        </w:rPr>
        <w:t>à</w:t>
      </w:r>
      <w:r>
        <w:rPr>
          <w:sz w:val="20"/>
          <w:szCs w:val="20"/>
        </w:rPr>
        <w:t xml:space="preserve"> escassez de água em muitas regiões, remete-se a importância do envolvimento dos diversos atores do setor de saneamento para solucionarem as suas diversas demandas.</w:t>
      </w:r>
    </w:p>
    <w:p w14:paraId="1DA115D6" w14:textId="094DCCD9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Nesse sentido, a Coordenadoria de Saneamento da Arpe (CSAN) desempenha um papel fundamental, através de ações regulatórias e de fiscalização, estrategicamente alinhadas à sua Agenda Regulatória, </w:t>
      </w:r>
      <w:r w:rsidR="006247D6" w:rsidRPr="00C92423">
        <w:rPr>
          <w:sz w:val="20"/>
          <w:szCs w:val="20"/>
        </w:rPr>
        <w:t>com ações voltadas à fiscalização e avaliação do cumprimento das normas estabelecidas no Capítulo XXIV da Resolução nº 85/2019 – ARPE, que trata do atendimento aos usuários, entre outras normas correlatas como a NBR (Normas Brasileiras) nº 9050 como por exemplo. As atividades envolvem a verificação da existência e efetividade dos canais de atendimento, da qualidade das informações prestadas, do respeito aos prazos regulamentares e da adoção de práticas que promovam a transparência, a acessibilidade, a cordialidade e a resolutividade no relacionamento com os clientes.</w:t>
      </w:r>
    </w:p>
    <w:p w14:paraId="47CF70A2" w14:textId="5D5135C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Portanto, este relatório apresenta os resultados da mais recente fiscalização </w:t>
      </w:r>
      <w:r>
        <w:rPr>
          <w:i/>
          <w:sz w:val="20"/>
          <w:szCs w:val="20"/>
        </w:rPr>
        <w:t>in loco</w:t>
      </w:r>
      <w:r>
        <w:rPr>
          <w:sz w:val="20"/>
          <w:szCs w:val="20"/>
        </w:rPr>
        <w:t xml:space="preserve"> realizada no município 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 xml:space="preserve">, </w:t>
      </w:r>
      <w:r w:rsidR="006247D6" w:rsidRPr="00C92423">
        <w:rPr>
          <w:sz w:val="20"/>
          <w:szCs w:val="20"/>
        </w:rPr>
        <w:t>refletindo o compromisso da ARPE com a proteção dos direitos dos usuários, a melhoria contínua dos serviços prestados e o fortalecimento dos mecanismos de escuta e resposta às demandas da população. As determinações e recomendações contidas neste documento visam promover avanços concretos na qualidade do atendimento e alinhar a atuação da prestadora às diretrizes regulatórias vigentes.</w:t>
      </w:r>
    </w:p>
    <w:p w14:paraId="7C20D209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1226A5A6" w14:textId="77777777" w:rsidR="000E1456" w:rsidRDefault="00000000">
      <w:pPr>
        <w:numPr>
          <w:ilvl w:val="0"/>
          <w:numId w:val="7"/>
        </w:numPr>
        <w:spacing w:before="240" w:after="240" w:line="240" w:lineRule="auto"/>
        <w:ind w:hanging="72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OBJETIVOS</w:t>
      </w:r>
    </w:p>
    <w:p w14:paraId="6FAD86E0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</w:p>
    <w:p w14:paraId="29050AFF" w14:textId="539AFEAC" w:rsidR="000E1456" w:rsidRDefault="006247D6">
      <w:pPr>
        <w:spacing w:before="240" w:after="240" w:line="240" w:lineRule="auto"/>
        <w:jc w:val="both"/>
        <w:rPr>
          <w:b/>
          <w:sz w:val="20"/>
          <w:szCs w:val="20"/>
        </w:rPr>
      </w:pPr>
      <w:r w:rsidRPr="006247D6">
        <w:rPr>
          <w:sz w:val="20"/>
          <w:szCs w:val="20"/>
        </w:rPr>
        <w:t xml:space="preserve">A fiscalização direta a </w:t>
      </w:r>
      <w:r w:rsidR="00836B66">
        <w:rPr>
          <w:color w:val="EE0000"/>
          <w:sz w:val="20"/>
          <w:szCs w:val="20"/>
        </w:rPr>
        <w:t>loja de atendimento</w:t>
      </w:r>
      <w:r w:rsidR="00233081" w:rsidRPr="00233081">
        <w:rPr>
          <w:color w:val="EE0000"/>
          <w:sz w:val="20"/>
          <w:szCs w:val="20"/>
        </w:rPr>
        <w:t xml:space="preserve"> </w:t>
      </w:r>
      <w:r w:rsidRPr="006247D6">
        <w:rPr>
          <w:sz w:val="20"/>
          <w:szCs w:val="20"/>
        </w:rPr>
        <w:t xml:space="preserve">do município 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 xml:space="preserve">, </w:t>
      </w:r>
      <w:r w:rsidRPr="006247D6">
        <w:rPr>
          <w:sz w:val="20"/>
          <w:szCs w:val="20"/>
        </w:rPr>
        <w:t>tem por objetivo verificar o grau de conformidade da prestação dos serviços de saneamento básico com os dispositivos previstos no capitulo XXIV da Resolução nº 85/2019 da ARPE, que regulam o atendimento aos usuários/clientes, com foco na qualidade, acessibilidade, resolutividade e transparência dos serviços prestados ao cidadão. Os objetivos específicos são:</w:t>
      </w:r>
    </w:p>
    <w:p w14:paraId="552FC715" w14:textId="77777777" w:rsidR="006247D6" w:rsidRPr="00C92423" w:rsidRDefault="006247D6" w:rsidP="00362650">
      <w:pPr>
        <w:numPr>
          <w:ilvl w:val="0"/>
          <w:numId w:val="1"/>
        </w:numPr>
        <w:ind w:hanging="720"/>
        <w:jc w:val="both"/>
        <w:rPr>
          <w:sz w:val="20"/>
          <w:szCs w:val="20"/>
        </w:rPr>
      </w:pPr>
      <w:r w:rsidRPr="00C92423">
        <w:rPr>
          <w:b/>
          <w:sz w:val="20"/>
          <w:szCs w:val="20"/>
        </w:rPr>
        <w:t xml:space="preserve">Conformidade Regulatória no Atendimento: </w:t>
      </w:r>
      <w:r w:rsidRPr="00C92423">
        <w:rPr>
          <w:bCs/>
          <w:sz w:val="20"/>
          <w:szCs w:val="20"/>
        </w:rPr>
        <w:t>Verificar se a prestadora está cumprindo as obrigações legais e normativas referentes aos canais e formas de atendimento ao usuário, incluindo atendimento presencial, telefônico, eletrônico e por aplicativo, conforme os requisitos estabelecidos pela ARPE.</w:t>
      </w:r>
    </w:p>
    <w:p w14:paraId="486D3330" w14:textId="77777777" w:rsidR="00362650" w:rsidRPr="00C92423" w:rsidRDefault="006247D6" w:rsidP="00362650">
      <w:pPr>
        <w:numPr>
          <w:ilvl w:val="0"/>
          <w:numId w:val="1"/>
        </w:numPr>
        <w:ind w:hanging="720"/>
        <w:jc w:val="both"/>
        <w:rPr>
          <w:bCs/>
          <w:sz w:val="20"/>
          <w:szCs w:val="20"/>
        </w:rPr>
      </w:pPr>
      <w:r w:rsidRPr="00C92423">
        <w:rPr>
          <w:b/>
          <w:sz w:val="20"/>
          <w:szCs w:val="20"/>
        </w:rPr>
        <w:t xml:space="preserve">Acessibilidade e Disponibilidade: </w:t>
      </w:r>
      <w:r w:rsidRPr="00C92423">
        <w:rPr>
          <w:bCs/>
          <w:sz w:val="20"/>
          <w:szCs w:val="20"/>
        </w:rPr>
        <w:t>Avaliar se os canais de atendimento estão acessíveis à população, com funcionamento adequado, abrangência compatível com a área de atuação da prestadora e cumprimento de horários e prazos previstos na regulamentação.</w:t>
      </w:r>
    </w:p>
    <w:p w14:paraId="2A380070" w14:textId="77777777" w:rsidR="00362650" w:rsidRPr="00C92423" w:rsidRDefault="00362650" w:rsidP="00362650">
      <w:pPr>
        <w:numPr>
          <w:ilvl w:val="0"/>
          <w:numId w:val="1"/>
        </w:numPr>
        <w:ind w:hanging="720"/>
        <w:jc w:val="both"/>
        <w:rPr>
          <w:bCs/>
          <w:sz w:val="20"/>
          <w:szCs w:val="20"/>
        </w:rPr>
      </w:pPr>
      <w:r w:rsidRPr="00C92423">
        <w:rPr>
          <w:b/>
          <w:sz w:val="20"/>
          <w:szCs w:val="20"/>
        </w:rPr>
        <w:t xml:space="preserve">Gestão de Reclamações, Solicitações e Demandas: </w:t>
      </w:r>
      <w:r w:rsidRPr="00C92423">
        <w:rPr>
          <w:bCs/>
          <w:sz w:val="20"/>
          <w:szCs w:val="20"/>
        </w:rPr>
        <w:t>Verificar a existência e funcionamento de sistemas de registro, acompanhamento e resolução de reclamações, sugestões e solicitações dos usuários, bem como o cumprimento dos prazos máximos para resposta, conforme previsto nos artigos 122 a 126 da resolução nº 85 da ARPE.</w:t>
      </w:r>
    </w:p>
    <w:p w14:paraId="66AE2F1D" w14:textId="77777777" w:rsidR="00362650" w:rsidRPr="00C92423" w:rsidRDefault="00362650" w:rsidP="00362650">
      <w:pPr>
        <w:numPr>
          <w:ilvl w:val="0"/>
          <w:numId w:val="1"/>
        </w:numPr>
        <w:ind w:hanging="720"/>
        <w:jc w:val="both"/>
        <w:rPr>
          <w:bCs/>
          <w:sz w:val="20"/>
          <w:szCs w:val="20"/>
        </w:rPr>
      </w:pPr>
      <w:r w:rsidRPr="00C92423">
        <w:rPr>
          <w:b/>
          <w:sz w:val="20"/>
          <w:szCs w:val="20"/>
        </w:rPr>
        <w:t>Transparência e Direito à Informação</w:t>
      </w:r>
      <w:r w:rsidRPr="00C92423">
        <w:rPr>
          <w:bCs/>
          <w:sz w:val="20"/>
          <w:szCs w:val="20"/>
        </w:rPr>
        <w:t xml:space="preserve">: Examinar se a prestadora divulga, de forma clara e acessível, os dados relativos à prestação dos serviços, tarifas, indicadores de desempenho, canais de atendimento e demais informações de interesse público. </w:t>
      </w:r>
    </w:p>
    <w:p w14:paraId="2688A38F" w14:textId="77777777" w:rsidR="00362650" w:rsidRPr="00C92423" w:rsidRDefault="00362650" w:rsidP="00362650">
      <w:pPr>
        <w:numPr>
          <w:ilvl w:val="0"/>
          <w:numId w:val="1"/>
        </w:numPr>
        <w:ind w:hanging="720"/>
        <w:jc w:val="both"/>
        <w:rPr>
          <w:bCs/>
          <w:sz w:val="20"/>
          <w:szCs w:val="20"/>
        </w:rPr>
      </w:pPr>
      <w:r w:rsidRPr="00C92423">
        <w:rPr>
          <w:b/>
          <w:sz w:val="20"/>
          <w:szCs w:val="20"/>
        </w:rPr>
        <w:t>Campanhas educativas e orientações quanto a prestação do serviço</w:t>
      </w:r>
      <w:r w:rsidRPr="00C92423">
        <w:rPr>
          <w:bCs/>
          <w:sz w:val="20"/>
          <w:szCs w:val="20"/>
        </w:rPr>
        <w:t xml:space="preserve">: Avaliar as ações desenvolvidas para informar o usuário/cliente </w:t>
      </w:r>
      <w:proofErr w:type="spellStart"/>
      <w:r w:rsidRPr="00C92423">
        <w:rPr>
          <w:bCs/>
          <w:sz w:val="20"/>
          <w:szCs w:val="20"/>
        </w:rPr>
        <w:t>a cerca</w:t>
      </w:r>
      <w:proofErr w:type="spellEnd"/>
      <w:r w:rsidRPr="00C92423">
        <w:rPr>
          <w:bCs/>
          <w:sz w:val="20"/>
          <w:szCs w:val="20"/>
        </w:rPr>
        <w:t xml:space="preserve"> </w:t>
      </w:r>
      <w:proofErr w:type="gramStart"/>
      <w:r w:rsidRPr="00C92423">
        <w:rPr>
          <w:bCs/>
          <w:sz w:val="20"/>
          <w:szCs w:val="20"/>
        </w:rPr>
        <w:t>do seus direitos</w:t>
      </w:r>
      <w:proofErr w:type="gramEnd"/>
      <w:r w:rsidRPr="00C92423">
        <w:rPr>
          <w:bCs/>
          <w:sz w:val="20"/>
          <w:szCs w:val="20"/>
        </w:rPr>
        <w:t xml:space="preserve"> e deveres, bem como uso da água e demais instalações sanitárias, conforme preconiza o artigo 127 da resolução ARPE nº 85, como ferramenta para a melhoria contínua da prestação dos serviços.</w:t>
      </w:r>
    </w:p>
    <w:p w14:paraId="4ABB55A7" w14:textId="7DB319C6" w:rsidR="000E1456" w:rsidRPr="00C92423" w:rsidRDefault="00362650" w:rsidP="00362650">
      <w:pPr>
        <w:numPr>
          <w:ilvl w:val="0"/>
          <w:numId w:val="1"/>
        </w:numPr>
        <w:ind w:hanging="720"/>
        <w:jc w:val="both"/>
        <w:rPr>
          <w:bCs/>
          <w:sz w:val="20"/>
          <w:szCs w:val="20"/>
        </w:rPr>
      </w:pPr>
      <w:r w:rsidRPr="00C92423">
        <w:rPr>
          <w:b/>
          <w:sz w:val="20"/>
          <w:szCs w:val="20"/>
        </w:rPr>
        <w:t>Integração com a Ouvidoria da Prestadora e com a ARPE</w:t>
      </w:r>
      <w:r w:rsidRPr="00C92423">
        <w:rPr>
          <w:bCs/>
          <w:sz w:val="20"/>
          <w:szCs w:val="20"/>
        </w:rPr>
        <w:t>: Verificar a efetividade dos fluxos de encaminhamento de demandas não resolvidas aos canais de segunda instância (ouvidoria da prestadora) e à ARPE, quando necessário, assegurando a proteção dos direitos do usuário.</w:t>
      </w:r>
    </w:p>
    <w:p w14:paraId="0FD1B1DA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7AA0A4ED" w14:textId="427C9E40" w:rsidR="000E1456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3.</w:t>
      </w:r>
      <w:r>
        <w:rPr>
          <w:b/>
          <w:sz w:val="20"/>
          <w:szCs w:val="20"/>
        </w:rPr>
        <w:tab/>
        <w:t>INFORMAÇÕES GERAIS</w:t>
      </w:r>
    </w:p>
    <w:p w14:paraId="134F49ED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3D3B35B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4.</w:t>
      </w:r>
      <w:r>
        <w:rPr>
          <w:b/>
          <w:sz w:val="20"/>
          <w:szCs w:val="20"/>
        </w:rPr>
        <w:tab/>
        <w:t>METODOLOGIA</w:t>
      </w:r>
    </w:p>
    <w:p w14:paraId="4B9494FB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1E2442BE" w14:textId="2A029CB8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 fiscalização direta e periódica </w:t>
      </w:r>
      <w:r w:rsidR="00233081">
        <w:rPr>
          <w:sz w:val="20"/>
          <w:szCs w:val="20"/>
        </w:rPr>
        <w:t xml:space="preserve">da </w:t>
      </w:r>
      <w:r w:rsidR="00836B66">
        <w:rPr>
          <w:color w:val="EE0000"/>
          <w:sz w:val="20"/>
          <w:szCs w:val="20"/>
        </w:rPr>
        <w:t>loja de atendimento</w:t>
      </w:r>
      <w:r w:rsidR="00233081" w:rsidRPr="00233081">
        <w:rPr>
          <w:color w:val="EE0000"/>
          <w:sz w:val="20"/>
          <w:szCs w:val="20"/>
        </w:rPr>
        <w:t xml:space="preserve"> </w:t>
      </w:r>
      <w:r>
        <w:rPr>
          <w:sz w:val="20"/>
          <w:szCs w:val="20"/>
        </w:rPr>
        <w:t xml:space="preserve">do município 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 xml:space="preserve">}} </w:t>
      </w:r>
      <w:r>
        <w:rPr>
          <w:sz w:val="20"/>
          <w:szCs w:val="20"/>
        </w:rPr>
        <w:t xml:space="preserve">realizada por analistas da Coordenadoria de Saneamento da Arpe é submetida a uma metodologia que promova a qualidade e eficiência dos serviços prestados. Ela é organizada em três etapas: </w:t>
      </w:r>
      <w:r>
        <w:rPr>
          <w:b/>
          <w:sz w:val="20"/>
          <w:szCs w:val="20"/>
        </w:rPr>
        <w:t>Preparação e Planejamento, Execução da Fiscalização e Monitoramento e Avaliação</w:t>
      </w:r>
      <w:r>
        <w:rPr>
          <w:sz w:val="20"/>
          <w:szCs w:val="20"/>
        </w:rPr>
        <w:t>.</w:t>
      </w:r>
    </w:p>
    <w:p w14:paraId="70213987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28775223" w14:textId="77777777" w:rsidR="00362650" w:rsidRPr="00C92423" w:rsidRDefault="00362650" w:rsidP="00362650">
      <w:pPr>
        <w:pStyle w:val="PargrafodaLista"/>
        <w:numPr>
          <w:ilvl w:val="0"/>
          <w:numId w:val="5"/>
        </w:numPr>
        <w:rPr>
          <w:b/>
          <w:sz w:val="20"/>
          <w:szCs w:val="20"/>
        </w:rPr>
      </w:pPr>
      <w:r w:rsidRPr="00C92423">
        <w:rPr>
          <w:b/>
          <w:sz w:val="20"/>
          <w:szCs w:val="20"/>
        </w:rPr>
        <w:t xml:space="preserve">Preparação e Planejamento - </w:t>
      </w:r>
      <w:r w:rsidRPr="00C92423">
        <w:rPr>
          <w:bCs/>
          <w:sz w:val="20"/>
          <w:szCs w:val="20"/>
        </w:rPr>
        <w:t>compreende a organização e estruturação das atividades preliminares a execução da fiscalização. A etapa contou com a montagem da fiscalização com base na legislação vigente e na elaboração de os instrumentos de verificação e checklists baseadas na Resolução nº 85/2019.</w:t>
      </w:r>
    </w:p>
    <w:p w14:paraId="24B4EE20" w14:textId="77777777" w:rsidR="00362650" w:rsidRPr="00C92423" w:rsidRDefault="00362650" w:rsidP="00362650">
      <w:pPr>
        <w:pStyle w:val="PargrafodaLista"/>
        <w:numPr>
          <w:ilvl w:val="0"/>
          <w:numId w:val="5"/>
        </w:numPr>
        <w:rPr>
          <w:b/>
          <w:sz w:val="20"/>
          <w:szCs w:val="20"/>
        </w:rPr>
      </w:pPr>
      <w:r w:rsidRPr="00C92423">
        <w:rPr>
          <w:b/>
          <w:sz w:val="20"/>
          <w:szCs w:val="20"/>
        </w:rPr>
        <w:t xml:space="preserve">Execução da Fiscalização - </w:t>
      </w:r>
      <w:r w:rsidRPr="00C92423">
        <w:rPr>
          <w:bCs/>
          <w:sz w:val="20"/>
          <w:szCs w:val="20"/>
        </w:rPr>
        <w:t xml:space="preserve">Durante a execução in loco, a equipe técnica realizou entrevistas com usuários, testou os canais de atendimento disponíveis (presencial, telefônico, eletrônico e aplicativo), verificou a existência e o funcionamento de sistemas de </w:t>
      </w:r>
      <w:r w:rsidRPr="00C92423">
        <w:rPr>
          <w:bCs/>
          <w:sz w:val="20"/>
          <w:szCs w:val="20"/>
        </w:rPr>
        <w:lastRenderedPageBreak/>
        <w:t>registro e resposta às demandas dos usuários, e avaliou a conformidade dos pontos físicos de atendimento quanto à acessibilidade, horários de funcionamento e qualidade do atendimento prestado.</w:t>
      </w:r>
    </w:p>
    <w:p w14:paraId="11C32C71" w14:textId="179E0866" w:rsidR="000E1456" w:rsidRPr="00362650" w:rsidRDefault="00000000" w:rsidP="00362650">
      <w:pPr>
        <w:pStyle w:val="PargrafodaLista"/>
        <w:numPr>
          <w:ilvl w:val="0"/>
          <w:numId w:val="5"/>
        </w:numPr>
        <w:rPr>
          <w:b/>
          <w:sz w:val="20"/>
          <w:szCs w:val="20"/>
        </w:rPr>
      </w:pPr>
      <w:r w:rsidRPr="00362650">
        <w:rPr>
          <w:b/>
          <w:sz w:val="20"/>
          <w:szCs w:val="20"/>
        </w:rPr>
        <w:t>Monitoramento e Avaliação</w:t>
      </w:r>
      <w:r w:rsidRPr="00362650">
        <w:rPr>
          <w:sz w:val="20"/>
          <w:szCs w:val="20"/>
        </w:rPr>
        <w:t xml:space="preserve"> - após a execução da fiscalização, seguem os trâmites pertinentes as Resoluções Arpe. Esta etapa é fundamental para garantir a eficácia das ações corretivas e a melhoria contínua dos serviços prestados. Os principais pontos do Monitoramento e Avaliação são: Termo de Notificação e Relatório de Fiscalização, Plano de Ação e Análise de Indicadores e Relatórios de Acompanhamento e Avaliação Final.</w:t>
      </w:r>
    </w:p>
    <w:p w14:paraId="078C9E9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8AD5296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5.</w:t>
      </w:r>
      <w:r>
        <w:rPr>
          <w:b/>
          <w:sz w:val="20"/>
          <w:szCs w:val="20"/>
        </w:rPr>
        <w:tab/>
        <w:t>FISCALIZAÇÃO</w:t>
      </w:r>
    </w:p>
    <w:p w14:paraId="6C4619C2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58571C70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O processo de fiscalização pela Coordenadoria de Saneamento da Arpe é detalhado e sistemático, e neste item estão consolidadas as principais informações do processo, abordando os seguintes subitens: Preparação e Planejamento, Execução da Fiscalização e Monitoramento e Avaliação.</w:t>
      </w:r>
    </w:p>
    <w:p w14:paraId="20EAE35C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6E20FEC2" w14:textId="77777777" w:rsidR="000E1456" w:rsidRDefault="00000000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5.1</w:t>
      </w:r>
      <w:r>
        <w:rPr>
          <w:b/>
          <w:sz w:val="20"/>
          <w:szCs w:val="20"/>
        </w:rPr>
        <w:tab/>
        <w:t>Preparação e Planejamento</w:t>
      </w:r>
    </w:p>
    <w:p w14:paraId="02DA5D7A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682BFC5D" w14:textId="4542B3D9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Conforme destacado no </w:t>
      </w:r>
      <w:r>
        <w:rPr>
          <w:b/>
          <w:sz w:val="20"/>
          <w:szCs w:val="20"/>
        </w:rPr>
        <w:t>Item 4</w:t>
      </w:r>
      <w:r>
        <w:rPr>
          <w:sz w:val="20"/>
          <w:szCs w:val="20"/>
        </w:rPr>
        <w:t xml:space="preserve">, esta é uma etapa preliminar da execução da fiscalização, onde foram desenvolvidas as seguintes ações: </w:t>
      </w:r>
      <w:r w:rsidR="00362650" w:rsidRPr="00C92423">
        <w:rPr>
          <w:sz w:val="20"/>
          <w:szCs w:val="20"/>
        </w:rPr>
        <w:t>Análise dos tópicos referendados pela legislação e montagem de um checklist on-line em forma de pesquisa. Considerando que o aviso prévio poderia permitir alteração na rotina de atendimento para aparentar maior conformidade e esconder eventuais irregularidades no atendimento ao público, não houve a Solicitação de Documentação Prévia.</w:t>
      </w:r>
    </w:p>
    <w:p w14:paraId="6121A0B6" w14:textId="77777777" w:rsidR="00B727B7" w:rsidRDefault="00B727B7" w:rsidP="00B727B7">
      <w:pPr>
        <w:spacing w:line="240" w:lineRule="auto"/>
        <w:rPr>
          <w:sz w:val="20"/>
          <w:szCs w:val="20"/>
        </w:rPr>
      </w:pPr>
    </w:p>
    <w:p w14:paraId="25817405" w14:textId="7F0C7E6D" w:rsidR="00780C06" w:rsidRDefault="00780C06" w:rsidP="00780C06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5.2</w:t>
      </w:r>
      <w:r>
        <w:rPr>
          <w:b/>
          <w:sz w:val="20"/>
          <w:szCs w:val="20"/>
        </w:rPr>
        <w:tab/>
      </w:r>
      <w:r w:rsidRPr="00780C06">
        <w:rPr>
          <w:b/>
          <w:sz w:val="20"/>
          <w:szCs w:val="20"/>
        </w:rPr>
        <w:t>Execução da Fiscalização</w:t>
      </w:r>
    </w:p>
    <w:p w14:paraId="62F2B5A3" w14:textId="05038630" w:rsidR="00780C06" w:rsidRPr="00B727B7" w:rsidRDefault="00780C06" w:rsidP="00780C06">
      <w:pPr>
        <w:spacing w:before="240" w:after="240" w:line="240" w:lineRule="auto"/>
        <w:jc w:val="both"/>
        <w:rPr>
          <w:sz w:val="20"/>
          <w:szCs w:val="20"/>
        </w:rPr>
      </w:pPr>
      <w:r w:rsidRPr="00780C06">
        <w:rPr>
          <w:sz w:val="20"/>
          <w:szCs w:val="20"/>
        </w:rPr>
        <w:t xml:space="preserve">No período de </w:t>
      </w:r>
      <w:r w:rsidRPr="00780C06">
        <w:rPr>
          <w:color w:val="EE0000"/>
          <w:sz w:val="20"/>
          <w:szCs w:val="20"/>
        </w:rPr>
        <w:t>{{</w:t>
      </w:r>
      <w:r w:rsidR="00FE498A" w:rsidRPr="00FE498A">
        <w:rPr>
          <w:color w:val="EE0000"/>
          <w:sz w:val="20"/>
          <w:szCs w:val="20"/>
        </w:rPr>
        <w:t>Período da Fiscalização</w:t>
      </w:r>
      <w:r w:rsidRPr="00780C06">
        <w:rPr>
          <w:color w:val="EE0000"/>
          <w:sz w:val="20"/>
          <w:szCs w:val="20"/>
        </w:rPr>
        <w:t>}}</w:t>
      </w:r>
      <w:r w:rsidRPr="00780C06">
        <w:rPr>
          <w:sz w:val="20"/>
          <w:szCs w:val="20"/>
        </w:rPr>
        <w:t xml:space="preserve">, o analista </w:t>
      </w:r>
      <w:r w:rsidRPr="00780C06">
        <w:rPr>
          <w:color w:val="EE0000"/>
          <w:sz w:val="20"/>
          <w:szCs w:val="20"/>
        </w:rPr>
        <w:t>{{</w:t>
      </w:r>
      <w:r>
        <w:rPr>
          <w:color w:val="EE0000"/>
          <w:sz w:val="20"/>
          <w:szCs w:val="20"/>
        </w:rPr>
        <w:t>Analista</w:t>
      </w:r>
      <w:r w:rsidR="00FE498A">
        <w:rPr>
          <w:color w:val="EE0000"/>
          <w:sz w:val="20"/>
          <w:szCs w:val="20"/>
        </w:rPr>
        <w:t xml:space="preserve"> 1</w:t>
      </w:r>
      <w:r w:rsidRPr="00780C06">
        <w:rPr>
          <w:color w:val="EE0000"/>
          <w:sz w:val="20"/>
          <w:szCs w:val="20"/>
        </w:rPr>
        <w:t>}}</w:t>
      </w:r>
      <w:r w:rsidRPr="00780C06">
        <w:rPr>
          <w:sz w:val="20"/>
          <w:szCs w:val="20"/>
        </w:rPr>
        <w:t xml:space="preserve">, executou a fiscalização periódica direta na </w:t>
      </w:r>
      <w:r w:rsidR="00836B66">
        <w:rPr>
          <w:color w:val="EE0000"/>
          <w:sz w:val="20"/>
          <w:szCs w:val="20"/>
        </w:rPr>
        <w:t>loja de atendimento</w:t>
      </w:r>
      <w:r>
        <w:rPr>
          <w:sz w:val="20"/>
          <w:szCs w:val="20"/>
        </w:rPr>
        <w:t xml:space="preserve"> </w:t>
      </w:r>
      <w:r w:rsidRPr="00780C06">
        <w:rPr>
          <w:sz w:val="20"/>
          <w:szCs w:val="20"/>
        </w:rPr>
        <w:t xml:space="preserve">no município 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 xml:space="preserve">. </w:t>
      </w:r>
      <w:r w:rsidRPr="00780C06">
        <w:rPr>
          <w:sz w:val="20"/>
          <w:szCs w:val="20"/>
        </w:rPr>
        <w:t>As Não Conformidades constatadas in loco estão relacionadas na Tabela 1 e os seus registros fotográficos estão no Apêndice</w:t>
      </w:r>
      <w:r>
        <w:rPr>
          <w:sz w:val="20"/>
          <w:szCs w:val="20"/>
        </w:rPr>
        <w:t xml:space="preserve"> 1.</w:t>
      </w:r>
    </w:p>
    <w:p w14:paraId="2D2C9A43" w14:textId="61A8DA1F" w:rsidR="000E1456" w:rsidRDefault="00000000" w:rsidP="00413476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 xml:space="preserve">Tabela </w:t>
      </w:r>
      <w:r w:rsidR="00413476">
        <w:rPr>
          <w:b/>
          <w:sz w:val="20"/>
          <w:szCs w:val="20"/>
        </w:rPr>
        <w:t>1</w:t>
      </w:r>
      <w:r>
        <w:rPr>
          <w:sz w:val="20"/>
          <w:szCs w:val="20"/>
        </w:rPr>
        <w:t xml:space="preserve"> - Lista de </w:t>
      </w:r>
      <w:proofErr w:type="spellStart"/>
      <w:r>
        <w:rPr>
          <w:sz w:val="20"/>
          <w:szCs w:val="20"/>
        </w:rPr>
        <w:t>NCs</w:t>
      </w:r>
      <w:proofErr w:type="spellEnd"/>
      <w:r w:rsidR="00413476">
        <w:rPr>
          <w:sz w:val="20"/>
          <w:szCs w:val="20"/>
        </w:rPr>
        <w:t xml:space="preserve"> da</w:t>
      </w:r>
      <w:r>
        <w:rPr>
          <w:sz w:val="20"/>
          <w:szCs w:val="20"/>
        </w:rPr>
        <w:t xml:space="preserve"> </w:t>
      </w:r>
      <w:r w:rsidR="00836B66">
        <w:rPr>
          <w:color w:val="EE0000"/>
          <w:sz w:val="20"/>
          <w:szCs w:val="20"/>
        </w:rPr>
        <w:t>Loja de atendimento {{</w:t>
      </w:r>
      <w:proofErr w:type="spellStart"/>
      <w:r w:rsidR="00836B66">
        <w:rPr>
          <w:color w:val="EE0000"/>
          <w:sz w:val="20"/>
          <w:szCs w:val="20"/>
        </w:rPr>
        <w:t>Municipio</w:t>
      </w:r>
      <w:proofErr w:type="spellEnd"/>
      <w:r w:rsidR="00836B66">
        <w:rPr>
          <w:color w:val="EE0000"/>
          <w:sz w:val="20"/>
          <w:szCs w:val="20"/>
        </w:rPr>
        <w:t>}}</w:t>
      </w:r>
      <w:r w:rsidR="00BD7A4F">
        <w:rPr>
          <w:color w:val="EE0000"/>
          <w:sz w:val="20"/>
          <w:szCs w:val="20"/>
        </w:rPr>
        <w:t>.</w:t>
      </w:r>
    </w:p>
    <w:p w14:paraId="424FC975" w14:textId="77777777" w:rsidR="00413476" w:rsidRDefault="00413476" w:rsidP="00413476">
      <w:pPr>
        <w:spacing w:before="240" w:after="240" w:line="240" w:lineRule="auto"/>
        <w:rPr>
          <w:sz w:val="20"/>
          <w:szCs w:val="20"/>
        </w:rPr>
      </w:pPr>
    </w:p>
    <w:p w14:paraId="25C75A86" w14:textId="05C06E30" w:rsidR="00413476" w:rsidRPr="00413476" w:rsidRDefault="00413476" w:rsidP="00413476">
      <w:pPr>
        <w:spacing w:before="240" w:after="240" w:line="240" w:lineRule="auto"/>
        <w:rPr>
          <w:sz w:val="20"/>
          <w:szCs w:val="20"/>
        </w:rPr>
      </w:pPr>
      <w:r w:rsidRPr="00413476">
        <w:rPr>
          <w:sz w:val="20"/>
          <w:szCs w:val="20"/>
        </w:rPr>
        <w:t>a)</w:t>
      </w:r>
      <w:r w:rsidRPr="00413476">
        <w:rPr>
          <w:sz w:val="20"/>
          <w:szCs w:val="20"/>
        </w:rPr>
        <w:tab/>
        <w:t>Dimensionamento da Equipe e Tempos de Atendimento</w:t>
      </w:r>
    </w:p>
    <w:p w14:paraId="50F95E53" w14:textId="77777777" w:rsidR="00413476" w:rsidRPr="00413476" w:rsidRDefault="00413476" w:rsidP="00413476">
      <w:pPr>
        <w:spacing w:before="240" w:after="240" w:line="240" w:lineRule="auto"/>
        <w:rPr>
          <w:sz w:val="20"/>
          <w:szCs w:val="20"/>
        </w:rPr>
      </w:pPr>
    </w:p>
    <w:p w14:paraId="09A46701" w14:textId="35F59DB2" w:rsidR="00413476" w:rsidRPr="00244394" w:rsidRDefault="00413476" w:rsidP="00413476">
      <w:pPr>
        <w:spacing w:before="240" w:after="240" w:line="240" w:lineRule="auto"/>
        <w:jc w:val="both"/>
        <w:rPr>
          <w:color w:val="EE0000"/>
          <w:sz w:val="20"/>
          <w:szCs w:val="20"/>
        </w:rPr>
      </w:pPr>
      <w:r w:rsidRPr="00413476">
        <w:rPr>
          <w:sz w:val="20"/>
          <w:szCs w:val="20"/>
        </w:rPr>
        <w:t xml:space="preserve">Durante o mês de maio de 2025, foram registrados </w:t>
      </w:r>
      <w:r w:rsidRPr="00413476">
        <w:rPr>
          <w:color w:val="EE0000"/>
          <w:sz w:val="20"/>
          <w:szCs w:val="20"/>
        </w:rPr>
        <w:t>{{</w:t>
      </w:r>
      <w:r w:rsidR="00244394" w:rsidRPr="00244394">
        <w:rPr>
          <w:color w:val="EE0000"/>
          <w:sz w:val="20"/>
          <w:szCs w:val="20"/>
        </w:rPr>
        <w:t>Quantidade total de atendimentos</w:t>
      </w:r>
      <w:r w:rsidRPr="00413476">
        <w:rPr>
          <w:color w:val="EE0000"/>
          <w:sz w:val="20"/>
          <w:szCs w:val="20"/>
        </w:rPr>
        <w:t>}}</w:t>
      </w:r>
      <w:r w:rsidRPr="00413476">
        <w:rPr>
          <w:sz w:val="20"/>
          <w:szCs w:val="20"/>
        </w:rPr>
        <w:t xml:space="preserve"> atendimentos na </w:t>
      </w:r>
      <w:r w:rsidR="00836B66">
        <w:rPr>
          <w:color w:val="EE0000"/>
          <w:sz w:val="20"/>
          <w:szCs w:val="20"/>
        </w:rPr>
        <w:t>loja da Compesa</w:t>
      </w:r>
      <w:r w:rsidR="007378E4" w:rsidRPr="007378E4">
        <w:rPr>
          <w:color w:val="EE0000"/>
          <w:sz w:val="20"/>
          <w:szCs w:val="20"/>
        </w:rPr>
        <w:t xml:space="preserve"> </w:t>
      </w:r>
      <w:r w:rsidRPr="00413476">
        <w:rPr>
          <w:sz w:val="20"/>
          <w:szCs w:val="20"/>
        </w:rPr>
        <w:t xml:space="preserve">em </w:t>
      </w:r>
      <w:r w:rsidRPr="00413476">
        <w:rPr>
          <w:color w:val="EE0000"/>
          <w:sz w:val="20"/>
          <w:szCs w:val="20"/>
        </w:rPr>
        <w:t>{{</w:t>
      </w:r>
      <w:proofErr w:type="spellStart"/>
      <w:r w:rsidRPr="00413476">
        <w:rPr>
          <w:color w:val="EE0000"/>
          <w:sz w:val="20"/>
          <w:szCs w:val="20"/>
        </w:rPr>
        <w:t>Municipio</w:t>
      </w:r>
      <w:proofErr w:type="spellEnd"/>
      <w:r w:rsidRPr="00413476">
        <w:rPr>
          <w:color w:val="EE0000"/>
          <w:sz w:val="20"/>
          <w:szCs w:val="20"/>
        </w:rPr>
        <w:t xml:space="preserve">}} </w:t>
      </w:r>
      <w:r w:rsidRPr="00413476">
        <w:rPr>
          <w:sz w:val="20"/>
          <w:szCs w:val="20"/>
        </w:rPr>
        <w:t xml:space="preserve">(Doc. SEI nº </w:t>
      </w:r>
      <w:r w:rsidRPr="00413476">
        <w:rPr>
          <w:color w:val="EE0000"/>
          <w:sz w:val="20"/>
          <w:szCs w:val="20"/>
        </w:rPr>
        <w:t>68926695</w:t>
      </w:r>
      <w:r w:rsidRPr="00413476">
        <w:rPr>
          <w:sz w:val="20"/>
          <w:szCs w:val="20"/>
        </w:rPr>
        <w:t xml:space="preserve">). Desse total, </w:t>
      </w:r>
      <w:r w:rsidRPr="00413476">
        <w:rPr>
          <w:color w:val="EE0000"/>
          <w:sz w:val="20"/>
          <w:szCs w:val="20"/>
        </w:rPr>
        <w:t>{{</w:t>
      </w:r>
      <w:r w:rsidR="00244394" w:rsidRPr="00244394">
        <w:rPr>
          <w:color w:val="EE0000"/>
          <w:sz w:val="20"/>
          <w:szCs w:val="20"/>
        </w:rPr>
        <w:t xml:space="preserve">Quantidade </w:t>
      </w:r>
      <w:r w:rsidR="00244394">
        <w:rPr>
          <w:color w:val="EE0000"/>
          <w:sz w:val="20"/>
          <w:szCs w:val="20"/>
        </w:rPr>
        <w:t>fora</w:t>
      </w:r>
      <w:r w:rsidR="00244394" w:rsidRPr="00244394">
        <w:rPr>
          <w:color w:val="EE0000"/>
          <w:sz w:val="20"/>
          <w:szCs w:val="20"/>
        </w:rPr>
        <w:t xml:space="preserve"> do praz</w:t>
      </w:r>
      <w:r w:rsidR="00244394">
        <w:rPr>
          <w:color w:val="EE0000"/>
          <w:sz w:val="20"/>
          <w:szCs w:val="20"/>
        </w:rPr>
        <w:t>o</w:t>
      </w:r>
      <w:r w:rsidRPr="00413476">
        <w:rPr>
          <w:color w:val="EE0000"/>
          <w:sz w:val="20"/>
          <w:szCs w:val="20"/>
        </w:rPr>
        <w:t xml:space="preserve">}} </w:t>
      </w:r>
      <w:r w:rsidRPr="00413476">
        <w:rPr>
          <w:sz w:val="20"/>
          <w:szCs w:val="20"/>
        </w:rPr>
        <w:t xml:space="preserve">atendimentos </w:t>
      </w:r>
      <w:r w:rsidR="000E2E50">
        <w:rPr>
          <w:sz w:val="20"/>
          <w:szCs w:val="20"/>
        </w:rPr>
        <w:t>(</w:t>
      </w:r>
      <w:r w:rsidR="00A06A3E" w:rsidRPr="00A06A3E">
        <w:rPr>
          <w:color w:val="EE0000"/>
          <w:sz w:val="20"/>
          <w:szCs w:val="20"/>
        </w:rPr>
        <w:t>{{</w:t>
      </w:r>
      <w:r w:rsidR="00244394" w:rsidRPr="00244394">
        <w:rPr>
          <w:color w:val="EE0000"/>
          <w:sz w:val="20"/>
          <w:szCs w:val="20"/>
        </w:rPr>
        <w:t>% fora do prazo</w:t>
      </w:r>
      <w:proofErr w:type="gramStart"/>
      <w:r w:rsidR="00A06A3E" w:rsidRPr="00A06A3E">
        <w:rPr>
          <w:color w:val="EE0000"/>
          <w:sz w:val="20"/>
          <w:szCs w:val="20"/>
        </w:rPr>
        <w:t>}}</w:t>
      </w:r>
      <w:r w:rsidR="000E2E50">
        <w:rPr>
          <w:color w:val="EE0000"/>
          <w:sz w:val="20"/>
          <w:szCs w:val="20"/>
        </w:rPr>
        <w:t>%</w:t>
      </w:r>
      <w:proofErr w:type="gramEnd"/>
      <w:r w:rsidR="000E2E50" w:rsidRPr="000E2E50">
        <w:rPr>
          <w:color w:val="000000" w:themeColor="text1"/>
          <w:sz w:val="20"/>
          <w:szCs w:val="20"/>
        </w:rPr>
        <w:t>)</w:t>
      </w:r>
      <w:r w:rsidR="00A06A3E">
        <w:rPr>
          <w:color w:val="EE0000"/>
          <w:sz w:val="20"/>
          <w:szCs w:val="20"/>
        </w:rPr>
        <w:t xml:space="preserve"> </w:t>
      </w:r>
      <w:r w:rsidRPr="00A06A3E">
        <w:rPr>
          <w:color w:val="000000" w:themeColor="text1"/>
          <w:sz w:val="20"/>
          <w:szCs w:val="20"/>
        </w:rPr>
        <w:t>f</w:t>
      </w:r>
      <w:r w:rsidRPr="00413476">
        <w:rPr>
          <w:sz w:val="20"/>
          <w:szCs w:val="20"/>
        </w:rPr>
        <w:t>oram concluídos fora do prazo regulamentar, conforme demonstrado na tabela 2 abaixo:</w:t>
      </w:r>
    </w:p>
    <w:p w14:paraId="03104478" w14:textId="77777777" w:rsidR="00413476" w:rsidRPr="00413476" w:rsidRDefault="00413476" w:rsidP="00413476">
      <w:pPr>
        <w:spacing w:before="240" w:after="240" w:line="240" w:lineRule="auto"/>
        <w:jc w:val="center"/>
        <w:rPr>
          <w:sz w:val="20"/>
          <w:szCs w:val="20"/>
        </w:rPr>
      </w:pPr>
      <w:r w:rsidRPr="00413476">
        <w:rPr>
          <w:b/>
          <w:bCs/>
          <w:sz w:val="20"/>
          <w:szCs w:val="20"/>
        </w:rPr>
        <w:t>Tabela 2</w:t>
      </w:r>
      <w:r w:rsidRPr="00413476">
        <w:rPr>
          <w:sz w:val="20"/>
          <w:szCs w:val="20"/>
        </w:rPr>
        <w:t xml:space="preserve"> - Quantidade de atendimentos</w:t>
      </w:r>
    </w:p>
    <w:p w14:paraId="5B8D41F3" w14:textId="77777777" w:rsidR="00413476" w:rsidRPr="00413476" w:rsidRDefault="00413476" w:rsidP="00413476">
      <w:pPr>
        <w:spacing w:before="240" w:after="240" w:line="240" w:lineRule="auto"/>
        <w:jc w:val="center"/>
        <w:rPr>
          <w:sz w:val="20"/>
          <w:szCs w:val="20"/>
        </w:rPr>
      </w:pPr>
    </w:p>
    <w:p w14:paraId="65EC36ED" w14:textId="1B5028D7" w:rsidR="00413476" w:rsidRPr="00413476" w:rsidRDefault="00413476" w:rsidP="00413476">
      <w:pPr>
        <w:spacing w:before="240" w:after="240" w:line="240" w:lineRule="auto"/>
        <w:jc w:val="both"/>
        <w:rPr>
          <w:sz w:val="20"/>
          <w:szCs w:val="20"/>
        </w:rPr>
      </w:pPr>
      <w:r w:rsidRPr="00413476">
        <w:rPr>
          <w:sz w:val="20"/>
          <w:szCs w:val="20"/>
        </w:rPr>
        <w:t>Essa proporção significativa de atendimentos fora do prazo pode indicar falhas no planejamento operacional ou</w:t>
      </w:r>
      <w:r>
        <w:rPr>
          <w:sz w:val="20"/>
          <w:szCs w:val="20"/>
        </w:rPr>
        <w:t xml:space="preserve"> </w:t>
      </w:r>
      <w:r w:rsidRPr="00413476">
        <w:rPr>
          <w:sz w:val="20"/>
          <w:szCs w:val="20"/>
        </w:rPr>
        <w:t>subdimensionamento do quadro de pessoal alocado à unidade.</w:t>
      </w:r>
    </w:p>
    <w:p w14:paraId="32040AC6" w14:textId="77777777" w:rsidR="00413476" w:rsidRPr="00413476" w:rsidRDefault="00413476" w:rsidP="00413476">
      <w:pPr>
        <w:spacing w:before="240" w:after="240" w:line="240" w:lineRule="auto"/>
        <w:jc w:val="center"/>
        <w:rPr>
          <w:sz w:val="20"/>
          <w:szCs w:val="20"/>
        </w:rPr>
      </w:pPr>
    </w:p>
    <w:p w14:paraId="601E1E40" w14:textId="77777777" w:rsidR="00413476" w:rsidRPr="00413476" w:rsidRDefault="00413476" w:rsidP="00413476">
      <w:pPr>
        <w:spacing w:before="240" w:after="240" w:line="240" w:lineRule="auto"/>
        <w:jc w:val="center"/>
        <w:rPr>
          <w:sz w:val="20"/>
          <w:szCs w:val="20"/>
        </w:rPr>
      </w:pPr>
    </w:p>
    <w:p w14:paraId="265920D9" w14:textId="6D3B8AA8" w:rsidR="00413476" w:rsidRPr="00413476" w:rsidRDefault="00413476" w:rsidP="00413476">
      <w:pPr>
        <w:spacing w:before="240" w:after="240" w:line="240" w:lineRule="auto"/>
        <w:rPr>
          <w:sz w:val="20"/>
          <w:szCs w:val="20"/>
        </w:rPr>
      </w:pPr>
      <w:r w:rsidRPr="00413476">
        <w:rPr>
          <w:sz w:val="20"/>
          <w:szCs w:val="20"/>
        </w:rPr>
        <w:t>b)</w:t>
      </w:r>
      <w:r w:rsidRPr="00413476">
        <w:rPr>
          <w:sz w:val="20"/>
          <w:szCs w:val="20"/>
        </w:rPr>
        <w:tab/>
      </w:r>
      <w:r w:rsidRPr="00441612">
        <w:rPr>
          <w:b/>
          <w:bCs/>
          <w:sz w:val="20"/>
          <w:szCs w:val="20"/>
        </w:rPr>
        <w:t>Principais Causas do Descumprimento de Prazos</w:t>
      </w:r>
    </w:p>
    <w:p w14:paraId="444DF169" w14:textId="77777777" w:rsidR="00413476" w:rsidRPr="00413476" w:rsidRDefault="00413476" w:rsidP="00413476">
      <w:pPr>
        <w:spacing w:before="240" w:after="240" w:line="240" w:lineRule="auto"/>
        <w:jc w:val="both"/>
        <w:rPr>
          <w:sz w:val="20"/>
          <w:szCs w:val="20"/>
        </w:rPr>
      </w:pPr>
      <w:r w:rsidRPr="00413476">
        <w:rPr>
          <w:sz w:val="20"/>
          <w:szCs w:val="20"/>
        </w:rPr>
        <w:t>Entre os atendimentos classificados como "fora do prazo", os principais motivos de encerramento registrados foram:</w:t>
      </w:r>
    </w:p>
    <w:p w14:paraId="2BBB4746" w14:textId="77777777" w:rsidR="00413476" w:rsidRPr="00413476" w:rsidRDefault="00413476" w:rsidP="00DE2554">
      <w:pPr>
        <w:spacing w:before="240" w:after="240" w:line="240" w:lineRule="auto"/>
        <w:rPr>
          <w:sz w:val="20"/>
          <w:szCs w:val="20"/>
        </w:rPr>
      </w:pPr>
    </w:p>
    <w:p w14:paraId="4AAA2112" w14:textId="77777777" w:rsidR="00413476" w:rsidRPr="00413476" w:rsidRDefault="00413476" w:rsidP="00413476">
      <w:pPr>
        <w:spacing w:before="240" w:after="240" w:line="240" w:lineRule="auto"/>
        <w:jc w:val="center"/>
        <w:rPr>
          <w:sz w:val="20"/>
          <w:szCs w:val="20"/>
        </w:rPr>
      </w:pPr>
      <w:r w:rsidRPr="00413476">
        <w:rPr>
          <w:b/>
          <w:bCs/>
          <w:sz w:val="20"/>
          <w:szCs w:val="20"/>
        </w:rPr>
        <w:t>Tabela 3</w:t>
      </w:r>
      <w:r w:rsidRPr="00413476">
        <w:rPr>
          <w:sz w:val="20"/>
          <w:szCs w:val="20"/>
        </w:rPr>
        <w:t xml:space="preserve"> - Motivo do encerramento</w:t>
      </w:r>
    </w:p>
    <w:p w14:paraId="7F9E67AA" w14:textId="77777777" w:rsidR="00413476" w:rsidRPr="00413476" w:rsidRDefault="00413476" w:rsidP="00413476">
      <w:pPr>
        <w:spacing w:before="240" w:after="240" w:line="240" w:lineRule="auto"/>
        <w:jc w:val="center"/>
        <w:rPr>
          <w:sz w:val="20"/>
          <w:szCs w:val="20"/>
        </w:rPr>
      </w:pPr>
    </w:p>
    <w:p w14:paraId="7AFBE841" w14:textId="77777777" w:rsidR="00413476" w:rsidRPr="00413476" w:rsidRDefault="00413476" w:rsidP="00DE2554">
      <w:pPr>
        <w:spacing w:before="240" w:after="240" w:line="240" w:lineRule="auto"/>
        <w:jc w:val="both"/>
        <w:rPr>
          <w:sz w:val="20"/>
          <w:szCs w:val="20"/>
        </w:rPr>
      </w:pPr>
      <w:r w:rsidRPr="00413476">
        <w:rPr>
          <w:sz w:val="20"/>
          <w:szCs w:val="20"/>
        </w:rPr>
        <w:t>A presença de causas genéricas ou não especificadas em grande parte dos registros dificulta a identificação precisa de gargalos operacionais, sendo recomendável o aprimoramento do registro e categorização dos atendimentos.</w:t>
      </w:r>
    </w:p>
    <w:p w14:paraId="2D09FD6D" w14:textId="77777777" w:rsidR="00413476" w:rsidRPr="00413476" w:rsidRDefault="00413476" w:rsidP="00413476">
      <w:pPr>
        <w:spacing w:before="240" w:after="240" w:line="240" w:lineRule="auto"/>
        <w:jc w:val="center"/>
        <w:rPr>
          <w:sz w:val="20"/>
          <w:szCs w:val="20"/>
        </w:rPr>
      </w:pPr>
    </w:p>
    <w:p w14:paraId="456DFBF1" w14:textId="09A0DAB1" w:rsidR="00413476" w:rsidRPr="00413476" w:rsidRDefault="00413476" w:rsidP="00DE2554">
      <w:pPr>
        <w:spacing w:before="240" w:after="240" w:line="240" w:lineRule="auto"/>
        <w:rPr>
          <w:sz w:val="20"/>
          <w:szCs w:val="20"/>
        </w:rPr>
      </w:pPr>
      <w:r w:rsidRPr="00413476">
        <w:rPr>
          <w:sz w:val="20"/>
          <w:szCs w:val="20"/>
        </w:rPr>
        <w:t>c)</w:t>
      </w:r>
      <w:r w:rsidRPr="00413476">
        <w:rPr>
          <w:sz w:val="20"/>
          <w:szCs w:val="20"/>
        </w:rPr>
        <w:tab/>
      </w:r>
      <w:r w:rsidRPr="00DE2554">
        <w:rPr>
          <w:b/>
          <w:bCs/>
          <w:sz w:val="20"/>
          <w:szCs w:val="20"/>
        </w:rPr>
        <w:t>Tempos Médios de Espera e Atendimento</w:t>
      </w:r>
    </w:p>
    <w:p w14:paraId="27673920" w14:textId="77777777" w:rsidR="00413476" w:rsidRPr="00413476" w:rsidRDefault="00413476" w:rsidP="00DE2554">
      <w:pPr>
        <w:spacing w:before="240" w:after="240" w:line="240" w:lineRule="auto"/>
        <w:jc w:val="both"/>
        <w:rPr>
          <w:sz w:val="20"/>
          <w:szCs w:val="20"/>
        </w:rPr>
      </w:pPr>
      <w:r w:rsidRPr="00413476">
        <w:rPr>
          <w:sz w:val="20"/>
          <w:szCs w:val="20"/>
        </w:rPr>
        <w:t>Com base na análise do relatório extraído do sistema de atendimento, foram identificadas situações críticas:</w:t>
      </w:r>
    </w:p>
    <w:p w14:paraId="3E073BAB" w14:textId="2BD8847F" w:rsidR="00413476" w:rsidRPr="00413476" w:rsidRDefault="00413476" w:rsidP="00DE2554">
      <w:pPr>
        <w:spacing w:before="240" w:after="240" w:line="240" w:lineRule="auto"/>
        <w:jc w:val="both"/>
        <w:rPr>
          <w:sz w:val="20"/>
          <w:szCs w:val="20"/>
        </w:rPr>
      </w:pPr>
      <w:r w:rsidRPr="00DE2554">
        <w:rPr>
          <w:b/>
          <w:bCs/>
          <w:sz w:val="20"/>
          <w:szCs w:val="20"/>
        </w:rPr>
        <w:t>Tempo de espera elevado:</w:t>
      </w:r>
      <w:r w:rsidRPr="00413476">
        <w:rPr>
          <w:sz w:val="20"/>
          <w:szCs w:val="20"/>
        </w:rPr>
        <w:t xml:space="preserve"> verificou-se que, em diversos dias do mês de maio de 2025, o tempo de espera médio para atendimento superou os 60 minutos, chegando a ultrapassar 90 minutos em horários de pico. Tal tempo extrapola os padrões aceitáveis de atendimento ao público e pode ser interpretado como um indicativo de ineficiência operacional ou falhas no gerenciamento de fluxo de usuários.</w:t>
      </w:r>
    </w:p>
    <w:p w14:paraId="3688EE0E" w14:textId="4093892C" w:rsidR="00413476" w:rsidRPr="00413476" w:rsidRDefault="00413476" w:rsidP="00DE2554">
      <w:pPr>
        <w:spacing w:before="240" w:after="240" w:line="240" w:lineRule="auto"/>
        <w:jc w:val="both"/>
        <w:rPr>
          <w:sz w:val="20"/>
          <w:szCs w:val="20"/>
        </w:rPr>
      </w:pPr>
      <w:r w:rsidRPr="00DE2554">
        <w:rPr>
          <w:b/>
          <w:bCs/>
          <w:sz w:val="20"/>
          <w:szCs w:val="20"/>
        </w:rPr>
        <w:t>Alta variabilidade no tempo de atendimento</w:t>
      </w:r>
      <w:r w:rsidRPr="00413476">
        <w:rPr>
          <w:sz w:val="20"/>
          <w:szCs w:val="20"/>
        </w:rPr>
        <w:t>: a duração média do atendimento apresentou ampla variação, com registros que vão desde menos de 1 minuto (o que pode sinalizar atendimento superficial ou encerramento automático do chamado) até mais de 28 minutos, revelando uma grande heterogeneidade na complexidade dos serviços e na capacidade de resposta dos atendentes. Essa disparidade também pode indicar a ausência de protocolos padronizados de triagem e atendimento.</w:t>
      </w:r>
    </w:p>
    <w:p w14:paraId="3E216E3F" w14:textId="72A3B4DF" w:rsidR="00413476" w:rsidRPr="00413476" w:rsidRDefault="00413476" w:rsidP="00DE2554">
      <w:pPr>
        <w:spacing w:before="240" w:after="240" w:line="240" w:lineRule="auto"/>
        <w:jc w:val="both"/>
        <w:rPr>
          <w:sz w:val="20"/>
          <w:szCs w:val="20"/>
        </w:rPr>
      </w:pPr>
      <w:r w:rsidRPr="00DE2554">
        <w:rPr>
          <w:b/>
          <w:bCs/>
          <w:sz w:val="20"/>
          <w:szCs w:val="20"/>
        </w:rPr>
        <w:t>Concentração de atendimentos por atendente:</w:t>
      </w:r>
      <w:r w:rsidRPr="00413476">
        <w:rPr>
          <w:sz w:val="20"/>
          <w:szCs w:val="20"/>
        </w:rPr>
        <w:t xml:space="preserve"> foram detectados dias específicos em que um único atendente concentrou um número elevado de atendimentos, sugerindo sobrecarga individual e possível subdimensionamento da equipe. Essa prática pode afetar negativamente tanto a qualidade da interação quanto a saúde ocupacional do servidor, além de contribuir para o aumento do tempo de espera para os demais usuários.</w:t>
      </w:r>
    </w:p>
    <w:p w14:paraId="5F23679C" w14:textId="238F3497" w:rsidR="00413476" w:rsidRPr="00413476" w:rsidRDefault="00413476" w:rsidP="00DE2554">
      <w:pPr>
        <w:spacing w:before="240" w:after="240" w:line="240" w:lineRule="auto"/>
        <w:jc w:val="both"/>
        <w:rPr>
          <w:sz w:val="20"/>
          <w:szCs w:val="20"/>
        </w:rPr>
      </w:pPr>
      <w:r w:rsidRPr="00413476">
        <w:rPr>
          <w:sz w:val="20"/>
          <w:szCs w:val="20"/>
        </w:rPr>
        <w:t>Essas evidências corroboram a hipótese de que o quadro de atendentes pode estar subdimensionado, especialmente em horários de pico, o que afeta negativamente a qualidade do serviço prestado.</w:t>
      </w:r>
    </w:p>
    <w:p w14:paraId="2326BC1B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5.3</w:t>
      </w:r>
      <w:r>
        <w:rPr>
          <w:b/>
          <w:sz w:val="20"/>
          <w:szCs w:val="20"/>
        </w:rPr>
        <w:tab/>
        <w:t>Monitoramento e Avaliação</w:t>
      </w:r>
    </w:p>
    <w:p w14:paraId="200B2164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660CBB0A" w14:textId="5112470D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Após a execução da fiscalização in loco, seguem os trâmites pertinentes as Resoluções Arpe nº </w:t>
      </w:r>
      <w:r w:rsidR="00DE2554">
        <w:rPr>
          <w:sz w:val="20"/>
          <w:szCs w:val="20"/>
        </w:rPr>
        <w:t>85</w:t>
      </w:r>
      <w:r>
        <w:rPr>
          <w:sz w:val="20"/>
          <w:szCs w:val="20"/>
        </w:rPr>
        <w:t>/20</w:t>
      </w:r>
      <w:r w:rsidR="00DE2554">
        <w:rPr>
          <w:sz w:val="20"/>
          <w:szCs w:val="20"/>
        </w:rPr>
        <w:t>1</w:t>
      </w:r>
      <w:r>
        <w:rPr>
          <w:sz w:val="20"/>
          <w:szCs w:val="20"/>
        </w:rPr>
        <w:t>9 e nº 83/2013. Esta etapa é fundamental para garantir a eficácia das ações corretivas e a melhoria contínua dos serviços prestados. Os principais pontos do Monitoramento e Avaliação são: Determinações, Recomendações, Termo de Notificação e Relatório de Fiscalização, Plano de Ação e Análise de Indicadores e Relatórios de Acompanhamento e Avaliação Final.</w:t>
      </w:r>
    </w:p>
    <w:p w14:paraId="46541CFD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23E8DFF1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6.</w:t>
      </w:r>
      <w:r>
        <w:rPr>
          <w:b/>
          <w:sz w:val="20"/>
          <w:szCs w:val="20"/>
        </w:rPr>
        <w:tab/>
        <w:t>DETERMINAÇÕES GERAIS</w:t>
      </w:r>
    </w:p>
    <w:p w14:paraId="53F91BB7" w14:textId="77777777" w:rsidR="00DE2554" w:rsidRDefault="00DE2554">
      <w:pPr>
        <w:spacing w:before="240" w:after="240" w:line="240" w:lineRule="auto"/>
        <w:rPr>
          <w:b/>
          <w:sz w:val="20"/>
          <w:szCs w:val="20"/>
        </w:rPr>
      </w:pPr>
    </w:p>
    <w:p w14:paraId="6861CF90" w14:textId="1DCA6F26" w:rsidR="000E1456" w:rsidRDefault="00DE2554">
      <w:pPr>
        <w:spacing w:before="240" w:after="240" w:line="240" w:lineRule="auto"/>
        <w:jc w:val="both"/>
        <w:rPr>
          <w:sz w:val="20"/>
          <w:szCs w:val="20"/>
        </w:rPr>
      </w:pPr>
      <w:r w:rsidRPr="00DE2554">
        <w:rPr>
          <w:sz w:val="20"/>
          <w:szCs w:val="20"/>
        </w:rPr>
        <w:t>Considerando os dispositivos legais pertinentes, especialmente a Resolução ARPE nº 85/2019, e as normas regulatórias aplicáveis ao setor de saneamento básico, com o objetivo de assegurar a qualidade, a continuidade, a eficiência e a regularidade dos serviços prestados à população, determina-se que a prestadora de serviços elabore e execute um Plano de Ação, contendo, no mínimo, as seguintes medidas:</w:t>
      </w:r>
    </w:p>
    <w:p w14:paraId="25318B04" w14:textId="512EE56D" w:rsidR="00DE2554" w:rsidRPr="00DE2554" w:rsidRDefault="00DE2554" w:rsidP="00DE2554">
      <w:pPr>
        <w:pStyle w:val="PargrafodaLista"/>
        <w:numPr>
          <w:ilvl w:val="0"/>
          <w:numId w:val="8"/>
        </w:numPr>
        <w:rPr>
          <w:bCs/>
          <w:sz w:val="20"/>
          <w:szCs w:val="20"/>
        </w:rPr>
      </w:pPr>
      <w:r w:rsidRPr="00DE2554">
        <w:rPr>
          <w:b/>
          <w:sz w:val="20"/>
          <w:szCs w:val="20"/>
        </w:rPr>
        <w:t>Correções Imediatas das Não Conformidades</w:t>
      </w:r>
      <w:r>
        <w:rPr>
          <w:b/>
          <w:sz w:val="20"/>
          <w:szCs w:val="20"/>
        </w:rPr>
        <w:t>:</w:t>
      </w:r>
      <w:r w:rsidRPr="00DE2554">
        <w:rPr>
          <w:b/>
          <w:sz w:val="20"/>
          <w:szCs w:val="20"/>
        </w:rPr>
        <w:t xml:space="preserve"> </w:t>
      </w:r>
      <w:r w:rsidRPr="00DE2554">
        <w:rPr>
          <w:bCs/>
          <w:sz w:val="20"/>
          <w:szCs w:val="20"/>
        </w:rPr>
        <w:t xml:space="preserve">Adotar providências imediatas para correção das </w:t>
      </w:r>
      <w:r w:rsidR="000E2E50" w:rsidRPr="002D39BE">
        <w:rPr>
          <w:color w:val="EE0000"/>
          <w:sz w:val="20"/>
          <w:szCs w:val="20"/>
        </w:rPr>
        <w:t>{</w:t>
      </w:r>
      <w:proofErr w:type="gramStart"/>
      <w:r w:rsidR="000E2E50" w:rsidRPr="002D39BE">
        <w:rPr>
          <w:color w:val="EE0000"/>
          <w:sz w:val="20"/>
          <w:szCs w:val="20"/>
        </w:rPr>
        <w:t>{Total</w:t>
      </w:r>
      <w:proofErr w:type="gramEnd"/>
      <w:r w:rsidR="000E2E50" w:rsidRPr="002D39BE">
        <w:rPr>
          <w:color w:val="EE0000"/>
          <w:sz w:val="20"/>
          <w:szCs w:val="20"/>
        </w:rPr>
        <w:t xml:space="preserve"> NCS Atual}}</w:t>
      </w:r>
      <w:r w:rsidR="000E2E50" w:rsidRPr="002D39BE">
        <w:rPr>
          <w:sz w:val="20"/>
          <w:szCs w:val="20"/>
        </w:rPr>
        <w:t xml:space="preserve"> (</w:t>
      </w:r>
      <w:r w:rsidR="000E2E50" w:rsidRPr="002D39BE">
        <w:rPr>
          <w:color w:val="EE0000"/>
          <w:sz w:val="20"/>
          <w:szCs w:val="20"/>
        </w:rPr>
        <w:t>{</w:t>
      </w:r>
      <w:proofErr w:type="gramStart"/>
      <w:r w:rsidR="000E2E50" w:rsidRPr="002D39BE">
        <w:rPr>
          <w:color w:val="EE0000"/>
          <w:sz w:val="20"/>
          <w:szCs w:val="20"/>
        </w:rPr>
        <w:t>{Total</w:t>
      </w:r>
      <w:proofErr w:type="gramEnd"/>
      <w:r w:rsidR="000E2E50" w:rsidRPr="002D39BE">
        <w:rPr>
          <w:color w:val="EE0000"/>
          <w:sz w:val="20"/>
          <w:szCs w:val="20"/>
        </w:rPr>
        <w:t xml:space="preserve"> NCS Atual (palavra)}}</w:t>
      </w:r>
      <w:r w:rsidR="000E2E50" w:rsidRPr="002D39BE">
        <w:rPr>
          <w:sz w:val="20"/>
          <w:szCs w:val="20"/>
        </w:rPr>
        <w:t>)</w:t>
      </w:r>
      <w:r w:rsidRPr="00DE2554">
        <w:rPr>
          <w:bCs/>
          <w:sz w:val="20"/>
          <w:szCs w:val="20"/>
        </w:rPr>
        <w:t xml:space="preserve"> Não Conformidades constatadas na unidade de atendimento de </w:t>
      </w:r>
      <w:r w:rsidR="009204F5" w:rsidRPr="009204F5">
        <w:rPr>
          <w:bCs/>
          <w:color w:val="EE0000"/>
          <w:sz w:val="20"/>
          <w:szCs w:val="20"/>
        </w:rPr>
        <w:t>{{</w:t>
      </w:r>
      <w:proofErr w:type="spellStart"/>
      <w:r w:rsidR="009204F5" w:rsidRPr="009204F5">
        <w:rPr>
          <w:bCs/>
          <w:color w:val="EE0000"/>
          <w:sz w:val="20"/>
          <w:szCs w:val="20"/>
        </w:rPr>
        <w:t>Municipio</w:t>
      </w:r>
      <w:proofErr w:type="spellEnd"/>
      <w:r w:rsidR="009204F5" w:rsidRPr="009204F5">
        <w:rPr>
          <w:bCs/>
          <w:color w:val="EE0000"/>
          <w:sz w:val="20"/>
          <w:szCs w:val="20"/>
        </w:rPr>
        <w:t>}}</w:t>
      </w:r>
      <w:r w:rsidRPr="009204F5">
        <w:rPr>
          <w:bCs/>
          <w:sz w:val="20"/>
          <w:szCs w:val="20"/>
        </w:rPr>
        <w:t>,</w:t>
      </w:r>
      <w:r w:rsidRPr="009204F5">
        <w:rPr>
          <w:bCs/>
          <w:color w:val="EE0000"/>
          <w:sz w:val="20"/>
          <w:szCs w:val="20"/>
        </w:rPr>
        <w:t xml:space="preserve"> </w:t>
      </w:r>
      <w:r w:rsidRPr="00DE2554">
        <w:rPr>
          <w:bCs/>
          <w:sz w:val="20"/>
          <w:szCs w:val="20"/>
        </w:rPr>
        <w:t>conforme discriminadas na Tabela 1, com ênfase na adequação das instalações à legislação vigente, acessibilidade, disponibilização de informações obrigatórias ao público e dimensionamento adequado de recursos humanos e materiais.</w:t>
      </w:r>
    </w:p>
    <w:p w14:paraId="38ADDCBE" w14:textId="77777777" w:rsidR="00DE2554" w:rsidRPr="00DE2554" w:rsidRDefault="00DE2554" w:rsidP="00DE2554">
      <w:pPr>
        <w:pStyle w:val="PargrafodaLista"/>
        <w:numPr>
          <w:ilvl w:val="0"/>
          <w:numId w:val="8"/>
        </w:numPr>
        <w:rPr>
          <w:b/>
          <w:sz w:val="20"/>
          <w:szCs w:val="20"/>
        </w:rPr>
      </w:pPr>
      <w:r w:rsidRPr="00DE2554">
        <w:rPr>
          <w:b/>
          <w:sz w:val="20"/>
          <w:szCs w:val="20"/>
        </w:rPr>
        <w:t xml:space="preserve">Acessibilidade e Atendimento ao Público: </w:t>
      </w:r>
      <w:r w:rsidRPr="00DE2554">
        <w:rPr>
          <w:bCs/>
          <w:sz w:val="20"/>
          <w:szCs w:val="20"/>
        </w:rPr>
        <w:t>Implementar as adequações necessárias nas instalações físicas da loja de atendimento, garantindo plena acessibilidade para pessoas com deficiência, conforme as normas técnicas e regulatórias aplicáveis, incluindo sinalização tátil e em Braille, conforme previsto na NBR 9050.</w:t>
      </w:r>
    </w:p>
    <w:p w14:paraId="3F9A76FD" w14:textId="1CCE8480" w:rsidR="00DE2554" w:rsidRPr="00DE2554" w:rsidRDefault="00DE2554" w:rsidP="00DE2554">
      <w:pPr>
        <w:pStyle w:val="PargrafodaLista"/>
        <w:numPr>
          <w:ilvl w:val="0"/>
          <w:numId w:val="8"/>
        </w:numPr>
        <w:rPr>
          <w:b/>
          <w:sz w:val="20"/>
          <w:szCs w:val="20"/>
        </w:rPr>
      </w:pPr>
      <w:r w:rsidRPr="00DE2554">
        <w:rPr>
          <w:b/>
          <w:sz w:val="20"/>
          <w:szCs w:val="20"/>
        </w:rPr>
        <w:t>Transparência e Direito à Informação</w:t>
      </w:r>
      <w:r>
        <w:rPr>
          <w:b/>
          <w:sz w:val="20"/>
          <w:szCs w:val="20"/>
        </w:rPr>
        <w:t xml:space="preserve">: </w:t>
      </w:r>
      <w:r w:rsidRPr="00DE2554">
        <w:rPr>
          <w:bCs/>
          <w:sz w:val="20"/>
          <w:szCs w:val="20"/>
        </w:rPr>
        <w:t>Providenciar a fixação, em local de fácil visualização pelo público, de: Legislação vigente relacionada aos serviços prestados; Livro de manifestações dos usuários, conforme regulamentação vigente.</w:t>
      </w:r>
    </w:p>
    <w:p w14:paraId="130224D6" w14:textId="77777777" w:rsidR="000E1456" w:rsidRDefault="000E1456">
      <w:pPr>
        <w:spacing w:before="100" w:line="240" w:lineRule="auto"/>
        <w:ind w:left="1800"/>
        <w:jc w:val="both"/>
        <w:rPr>
          <w:sz w:val="20"/>
          <w:szCs w:val="20"/>
        </w:rPr>
      </w:pPr>
    </w:p>
    <w:p w14:paraId="544BDD1D" w14:textId="77777777" w:rsidR="000E1456" w:rsidRDefault="00000000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7.</w:t>
      </w:r>
      <w:r>
        <w:rPr>
          <w:b/>
          <w:sz w:val="20"/>
          <w:szCs w:val="20"/>
        </w:rPr>
        <w:tab/>
        <w:t>RECOMENDAÇÕES</w:t>
      </w:r>
    </w:p>
    <w:p w14:paraId="67E62E53" w14:textId="77777777" w:rsidR="00DE2554" w:rsidRPr="00DE2554" w:rsidRDefault="00DE2554" w:rsidP="00DE2554">
      <w:pPr>
        <w:pStyle w:val="PargrafodaLista"/>
        <w:numPr>
          <w:ilvl w:val="0"/>
          <w:numId w:val="11"/>
        </w:numPr>
        <w:spacing w:before="240" w:after="240" w:line="240" w:lineRule="auto"/>
        <w:rPr>
          <w:sz w:val="20"/>
          <w:szCs w:val="20"/>
        </w:rPr>
      </w:pPr>
      <w:r w:rsidRPr="00DE2554">
        <w:rPr>
          <w:sz w:val="20"/>
          <w:szCs w:val="20"/>
        </w:rPr>
        <w:t>Considerando as definições e a legislação em vigor, seguem algumas recomendações para a melhoria da prestação dos serviços na loja de atendimento:</w:t>
      </w:r>
    </w:p>
    <w:p w14:paraId="048C21A3" w14:textId="762B69EB" w:rsidR="00DE2554" w:rsidRPr="00DE2554" w:rsidRDefault="00DE2554" w:rsidP="00DE2554">
      <w:pPr>
        <w:pStyle w:val="PargrafodaLista"/>
        <w:numPr>
          <w:ilvl w:val="0"/>
          <w:numId w:val="11"/>
        </w:numPr>
        <w:spacing w:before="240" w:after="240" w:line="240" w:lineRule="auto"/>
        <w:rPr>
          <w:sz w:val="20"/>
          <w:szCs w:val="20"/>
        </w:rPr>
      </w:pPr>
      <w:r w:rsidRPr="00DE2554">
        <w:rPr>
          <w:sz w:val="20"/>
          <w:szCs w:val="20"/>
        </w:rPr>
        <w:t>Capacitação contínua dos atendentes sobre direitos dos usuários, normas regulatórias e fluxos de atendimento, garantindo eficiência, urbanidade e resolutividade nas demandas apresentadas pela população.</w:t>
      </w:r>
    </w:p>
    <w:p w14:paraId="0EF32AE2" w14:textId="4D37DE7F" w:rsidR="00DE2554" w:rsidRPr="00DE2554" w:rsidRDefault="00DE2554" w:rsidP="00DE2554">
      <w:pPr>
        <w:pStyle w:val="PargrafodaLista"/>
        <w:numPr>
          <w:ilvl w:val="0"/>
          <w:numId w:val="11"/>
        </w:numPr>
        <w:spacing w:before="240" w:after="240" w:line="240" w:lineRule="auto"/>
        <w:rPr>
          <w:sz w:val="20"/>
          <w:szCs w:val="20"/>
        </w:rPr>
      </w:pPr>
      <w:r w:rsidRPr="00DE2554">
        <w:rPr>
          <w:sz w:val="20"/>
          <w:szCs w:val="20"/>
        </w:rPr>
        <w:t>Disponibilização de canais acessíveis de atendimento, incluindo meios físicos (livro de manifestações) e digitais (telefone, e-mail, aplicativo), respeitando os princípios da continuidade e cortesia no atendimento.</w:t>
      </w:r>
    </w:p>
    <w:p w14:paraId="21C0CA37" w14:textId="343DC47E" w:rsidR="00DE2554" w:rsidRPr="00DE2554" w:rsidRDefault="00DE2554" w:rsidP="00DE2554">
      <w:pPr>
        <w:pStyle w:val="PargrafodaLista"/>
        <w:numPr>
          <w:ilvl w:val="0"/>
          <w:numId w:val="11"/>
        </w:numPr>
        <w:spacing w:before="240" w:after="240" w:line="240" w:lineRule="auto"/>
        <w:rPr>
          <w:sz w:val="20"/>
          <w:szCs w:val="20"/>
        </w:rPr>
      </w:pPr>
      <w:r w:rsidRPr="00DE2554">
        <w:rPr>
          <w:sz w:val="20"/>
          <w:szCs w:val="20"/>
        </w:rPr>
        <w:t>Adoção de mecanismos de controle de qualidade no atendimento, com registro, monitoramento e análise periódica dos indicadores de desempenho da loja.</w:t>
      </w:r>
    </w:p>
    <w:p w14:paraId="7C1A569A" w14:textId="02EE4AC0" w:rsidR="00DE2554" w:rsidRPr="00DE2554" w:rsidRDefault="00DE2554" w:rsidP="00DE2554">
      <w:pPr>
        <w:pStyle w:val="PargrafodaLista"/>
        <w:numPr>
          <w:ilvl w:val="0"/>
          <w:numId w:val="11"/>
        </w:numPr>
        <w:spacing w:before="240" w:after="240" w:line="240" w:lineRule="auto"/>
        <w:rPr>
          <w:sz w:val="20"/>
          <w:szCs w:val="20"/>
        </w:rPr>
      </w:pPr>
      <w:r w:rsidRPr="00DE2554">
        <w:rPr>
          <w:sz w:val="20"/>
          <w:szCs w:val="20"/>
        </w:rPr>
        <w:t>Dimensionar adequadamente o número de atendentes e os equipamentos necessários para garantir a eficiência e agilidade no atendimento aos usuários, com base no fluxo de demanda observado e em metas de desempenho.</w:t>
      </w:r>
    </w:p>
    <w:p w14:paraId="3C1BE2BC" w14:textId="0F836102" w:rsidR="00DE2554" w:rsidRPr="00DE2554" w:rsidRDefault="00DE2554" w:rsidP="00DE2554">
      <w:pPr>
        <w:pStyle w:val="PargrafodaLista"/>
        <w:numPr>
          <w:ilvl w:val="0"/>
          <w:numId w:val="11"/>
        </w:numPr>
        <w:spacing w:before="240" w:after="240" w:line="240" w:lineRule="auto"/>
        <w:rPr>
          <w:sz w:val="20"/>
          <w:szCs w:val="20"/>
        </w:rPr>
      </w:pPr>
      <w:r w:rsidRPr="00DE2554">
        <w:rPr>
          <w:sz w:val="20"/>
          <w:szCs w:val="20"/>
        </w:rPr>
        <w:t>Revisão periódica dos fluxos de atendimento, assegurando clareza nas informações prestadas, celeridade no tratamento das solicitações e resposta formal no prazo regulamentar.</w:t>
      </w:r>
    </w:p>
    <w:p w14:paraId="78C29109" w14:textId="0562D898" w:rsidR="000E1456" w:rsidRDefault="00000000" w:rsidP="00DE2554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8.</w:t>
      </w:r>
      <w:r>
        <w:rPr>
          <w:b/>
          <w:sz w:val="20"/>
          <w:szCs w:val="20"/>
        </w:rPr>
        <w:tab/>
        <w:t>CONCLUSÕES</w:t>
      </w:r>
    </w:p>
    <w:p w14:paraId="5B42EDE5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31AD4C20" w14:textId="029E5BCB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A análise da situação d</w:t>
      </w:r>
      <w:r w:rsidR="00233081">
        <w:rPr>
          <w:sz w:val="20"/>
          <w:szCs w:val="20"/>
        </w:rPr>
        <w:t xml:space="preserve">a </w:t>
      </w:r>
      <w:r w:rsidR="00836B66">
        <w:rPr>
          <w:color w:val="EE0000"/>
          <w:sz w:val="20"/>
          <w:szCs w:val="20"/>
        </w:rPr>
        <w:t>loja da Compesa</w:t>
      </w:r>
      <w:r w:rsidR="007378E4" w:rsidRPr="007378E4">
        <w:rPr>
          <w:color w:val="EE0000"/>
          <w:sz w:val="20"/>
          <w:szCs w:val="20"/>
        </w:rPr>
        <w:t xml:space="preserve"> </w:t>
      </w:r>
      <w:r w:rsidR="007378E4">
        <w:rPr>
          <w:sz w:val="20"/>
          <w:szCs w:val="20"/>
        </w:rPr>
        <w:t>no município de</w:t>
      </w:r>
      <w:r>
        <w:rPr>
          <w:sz w:val="20"/>
          <w:szCs w:val="20"/>
        </w:rPr>
        <w:t xml:space="preserve">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 xml:space="preserve"> após a fiscalização realizada pela Arpe pode ser destacada nos seguintes pontos:</w:t>
      </w:r>
    </w:p>
    <w:p w14:paraId="042B515E" w14:textId="22D2C9E0" w:rsidR="00233081" w:rsidRPr="00233081" w:rsidRDefault="00233081" w:rsidP="00233081">
      <w:pPr>
        <w:pStyle w:val="PargrafodaLista"/>
        <w:numPr>
          <w:ilvl w:val="0"/>
          <w:numId w:val="12"/>
        </w:numPr>
        <w:spacing w:before="240" w:after="240" w:line="240" w:lineRule="auto"/>
        <w:jc w:val="both"/>
        <w:rPr>
          <w:sz w:val="20"/>
          <w:szCs w:val="20"/>
          <w:highlight w:val="cyan"/>
        </w:rPr>
      </w:pPr>
      <w:r w:rsidRPr="00233081">
        <w:rPr>
          <w:sz w:val="20"/>
          <w:szCs w:val="20"/>
          <w:highlight w:val="cyan"/>
        </w:rPr>
        <w:t>A unidade apresenta não conformidades relacionadas à acessibilidade, com ausência de piso tátil e sinalização em Braille, comprometendo o atendimento inclusivo e o pleno acesso dos usuários com deficiência.</w:t>
      </w:r>
    </w:p>
    <w:p w14:paraId="0CDD374D" w14:textId="492F1CE1" w:rsidR="00233081" w:rsidRPr="00233081" w:rsidRDefault="00233081" w:rsidP="00233081">
      <w:pPr>
        <w:pStyle w:val="PargrafodaLista"/>
        <w:numPr>
          <w:ilvl w:val="0"/>
          <w:numId w:val="12"/>
        </w:numPr>
        <w:spacing w:before="240" w:after="240" w:line="240" w:lineRule="auto"/>
        <w:jc w:val="both"/>
        <w:rPr>
          <w:sz w:val="20"/>
          <w:szCs w:val="20"/>
          <w:highlight w:val="cyan"/>
        </w:rPr>
      </w:pPr>
      <w:r w:rsidRPr="00233081">
        <w:rPr>
          <w:sz w:val="20"/>
          <w:szCs w:val="20"/>
          <w:highlight w:val="cyan"/>
        </w:rPr>
        <w:t>Constatou-se a ausência de afixação da legislação vigente na loja, impedindo que os usuários tenham acesso às normas que regulam os serviços de saneamento, conforme exigência legal.</w:t>
      </w:r>
    </w:p>
    <w:p w14:paraId="1D9F48A3" w14:textId="07C396DA" w:rsidR="00233081" w:rsidRPr="00233081" w:rsidRDefault="00233081" w:rsidP="00233081">
      <w:pPr>
        <w:pStyle w:val="PargrafodaLista"/>
        <w:numPr>
          <w:ilvl w:val="0"/>
          <w:numId w:val="12"/>
        </w:numPr>
        <w:spacing w:before="240" w:after="240" w:line="240" w:lineRule="auto"/>
        <w:jc w:val="both"/>
        <w:rPr>
          <w:sz w:val="20"/>
          <w:szCs w:val="20"/>
          <w:highlight w:val="cyan"/>
        </w:rPr>
      </w:pPr>
      <w:r w:rsidRPr="00233081">
        <w:rPr>
          <w:sz w:val="20"/>
          <w:szCs w:val="20"/>
          <w:highlight w:val="cyan"/>
        </w:rPr>
        <w:lastRenderedPageBreak/>
        <w:t>Não foi identificado livro de manifestações do usuário no ambiente de atendimento, contrariando o direito à manifestação e à participação do cidadão na melhoria dos serviços públicos.</w:t>
      </w:r>
    </w:p>
    <w:p w14:paraId="02B24985" w14:textId="21122B12" w:rsidR="00233081" w:rsidRPr="00233081" w:rsidRDefault="00233081" w:rsidP="00233081">
      <w:pPr>
        <w:pStyle w:val="PargrafodaLista"/>
        <w:numPr>
          <w:ilvl w:val="0"/>
          <w:numId w:val="12"/>
        </w:numPr>
        <w:spacing w:before="240" w:after="240" w:line="240" w:lineRule="auto"/>
        <w:jc w:val="both"/>
        <w:rPr>
          <w:sz w:val="20"/>
          <w:szCs w:val="20"/>
          <w:highlight w:val="cyan"/>
        </w:rPr>
      </w:pPr>
      <w:r w:rsidRPr="00233081">
        <w:rPr>
          <w:sz w:val="20"/>
          <w:szCs w:val="20"/>
          <w:highlight w:val="cyan"/>
        </w:rPr>
        <w:t>Observou-se inadequação no dimensionamento da equipe de atendimento e da infraestrutura disponível, resultando em potenciais prejuízos à qualidade, agilidade e efetividade no atendimento ao público.</w:t>
      </w:r>
    </w:p>
    <w:p w14:paraId="069D7849" w14:textId="67526698" w:rsidR="00233081" w:rsidRPr="00233081" w:rsidRDefault="00233081" w:rsidP="00233081">
      <w:pPr>
        <w:pStyle w:val="PargrafodaLista"/>
        <w:numPr>
          <w:ilvl w:val="0"/>
          <w:numId w:val="12"/>
        </w:numPr>
        <w:spacing w:before="240" w:after="240" w:line="240" w:lineRule="auto"/>
        <w:jc w:val="both"/>
        <w:rPr>
          <w:sz w:val="20"/>
          <w:szCs w:val="20"/>
          <w:highlight w:val="cyan"/>
        </w:rPr>
      </w:pPr>
      <w:r w:rsidRPr="00233081">
        <w:rPr>
          <w:sz w:val="20"/>
          <w:szCs w:val="20"/>
          <w:highlight w:val="cyan"/>
        </w:rPr>
        <w:t>As condições físicas da loja de atendimento carecem de melhorias estruturais e organizacionais, com necessidade de revisão dos fluxos de atendimento, melhor sinalização e maior conforto para os usuários.</w:t>
      </w:r>
    </w:p>
    <w:p w14:paraId="621C3B93" w14:textId="550B28E4" w:rsidR="00233081" w:rsidRPr="00233081" w:rsidRDefault="00233081" w:rsidP="00233081">
      <w:pPr>
        <w:pStyle w:val="PargrafodaLista"/>
        <w:numPr>
          <w:ilvl w:val="0"/>
          <w:numId w:val="12"/>
        </w:numPr>
        <w:spacing w:before="240" w:after="240" w:line="240" w:lineRule="auto"/>
        <w:jc w:val="both"/>
        <w:rPr>
          <w:sz w:val="20"/>
          <w:szCs w:val="20"/>
          <w:highlight w:val="cyan"/>
        </w:rPr>
      </w:pPr>
      <w:r w:rsidRPr="00233081">
        <w:rPr>
          <w:sz w:val="20"/>
          <w:szCs w:val="20"/>
          <w:highlight w:val="cyan"/>
        </w:rPr>
        <w:t>A falta de instrumentos de controle e monitoramento da qualidade do atendimento, como relatórios gerenciais ou indicadores de desempenho, dificulta a mensuração e correção de falhas operacionais.</w:t>
      </w:r>
    </w:p>
    <w:p w14:paraId="209277E7" w14:textId="4EE6DBC2" w:rsidR="000E1456" w:rsidRPr="00233081" w:rsidRDefault="00233081" w:rsidP="00233081">
      <w:pPr>
        <w:pStyle w:val="PargrafodaLista"/>
        <w:numPr>
          <w:ilvl w:val="0"/>
          <w:numId w:val="12"/>
        </w:numPr>
        <w:spacing w:before="240" w:after="240" w:line="240" w:lineRule="auto"/>
        <w:jc w:val="both"/>
        <w:rPr>
          <w:sz w:val="20"/>
          <w:szCs w:val="20"/>
          <w:highlight w:val="cyan"/>
        </w:rPr>
      </w:pPr>
      <w:r w:rsidRPr="00233081">
        <w:rPr>
          <w:sz w:val="20"/>
          <w:szCs w:val="20"/>
          <w:highlight w:val="cyan"/>
        </w:rPr>
        <w:t>Apesar das limitações identificadas, a equipe da loja demonstrou disposição em colaborar com o processo de fiscalização e reconheceu a importância das adequações solicitadas pela ARPE.</w:t>
      </w:r>
    </w:p>
    <w:p w14:paraId="015A7747" w14:textId="4DA2E6B2" w:rsidR="000E1456" w:rsidRDefault="00233081">
      <w:pPr>
        <w:spacing w:before="240" w:after="240" w:line="240" w:lineRule="auto"/>
        <w:jc w:val="both"/>
        <w:rPr>
          <w:sz w:val="20"/>
          <w:szCs w:val="20"/>
        </w:rPr>
      </w:pPr>
      <w:r w:rsidRPr="00233081">
        <w:rPr>
          <w:sz w:val="20"/>
          <w:szCs w:val="20"/>
        </w:rPr>
        <w:t>Diante do exposto, recomenda-se que a Prestadora de Serviços elabore e implemente um Plano de Ação com medidas corretivas e preventivas, conforme as determinações descritas na Tabela 1 deste relatório, visando à adequação da unidade aos parâmetros regulatórios e à melhoria contínua na prestação dos serviços à população.</w:t>
      </w:r>
    </w:p>
    <w:p w14:paraId="2717A16D" w14:textId="77777777" w:rsidR="00233081" w:rsidRDefault="00233081">
      <w:pPr>
        <w:spacing w:before="240" w:after="240" w:line="240" w:lineRule="auto"/>
        <w:jc w:val="both"/>
        <w:rPr>
          <w:sz w:val="20"/>
          <w:szCs w:val="20"/>
        </w:rPr>
      </w:pPr>
    </w:p>
    <w:p w14:paraId="4AEBE627" w14:textId="40477699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APÊNDICE 1 - NÃO CONFORMIDADES</w:t>
      </w:r>
    </w:p>
    <w:p w14:paraId="75809094" w14:textId="77777777" w:rsidR="005D053C" w:rsidRDefault="005D053C">
      <w:pPr>
        <w:spacing w:before="240" w:after="240" w:line="240" w:lineRule="auto"/>
        <w:rPr>
          <w:b/>
          <w:sz w:val="20"/>
          <w:szCs w:val="20"/>
        </w:rPr>
      </w:pPr>
    </w:p>
    <w:p w14:paraId="72CEEC0C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07428E69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1F5E03F9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8B31764" w14:textId="77777777" w:rsidR="00DE2554" w:rsidRPr="00DE2554" w:rsidRDefault="00DE2554" w:rsidP="00DE2554">
      <w:pPr>
        <w:spacing w:before="240" w:after="240" w:line="240" w:lineRule="auto"/>
        <w:jc w:val="center"/>
        <w:rPr>
          <w:sz w:val="20"/>
          <w:szCs w:val="20"/>
        </w:rPr>
      </w:pPr>
      <w:r w:rsidRPr="00DE2554">
        <w:rPr>
          <w:sz w:val="20"/>
          <w:szCs w:val="20"/>
        </w:rPr>
        <w:t>Recife, data da assinatura eletrônica.</w:t>
      </w:r>
    </w:p>
    <w:p w14:paraId="03B96C77" w14:textId="19DD3781" w:rsidR="00DE2554" w:rsidRDefault="00DE2554" w:rsidP="00DE2554">
      <w:pPr>
        <w:spacing w:before="240" w:after="240" w:line="240" w:lineRule="auto"/>
        <w:jc w:val="center"/>
        <w:rPr>
          <w:sz w:val="20"/>
          <w:szCs w:val="20"/>
        </w:rPr>
      </w:pPr>
      <w:r w:rsidRPr="00DE2554">
        <w:rPr>
          <w:sz w:val="20"/>
          <w:szCs w:val="20"/>
        </w:rPr>
        <w:t>André Luiz Borges Almeida</w:t>
      </w:r>
    </w:p>
    <w:p w14:paraId="64CC4DE3" w14:textId="56A71895" w:rsidR="00DE2554" w:rsidRDefault="00DE2554" w:rsidP="00DE2554">
      <w:pPr>
        <w:spacing w:before="240" w:after="240" w:line="240" w:lineRule="auto"/>
        <w:jc w:val="center"/>
        <w:rPr>
          <w:sz w:val="20"/>
          <w:szCs w:val="20"/>
        </w:rPr>
      </w:pPr>
      <w:r w:rsidRPr="00DE2554">
        <w:rPr>
          <w:sz w:val="20"/>
          <w:szCs w:val="20"/>
        </w:rPr>
        <w:t>Analista de Regulação</w:t>
      </w:r>
    </w:p>
    <w:p w14:paraId="1E63F6B1" w14:textId="2EF576D9" w:rsidR="00DE2554" w:rsidRPr="00DE2554" w:rsidRDefault="00DE2554" w:rsidP="00DE2554">
      <w:pPr>
        <w:spacing w:before="240" w:after="240" w:line="240" w:lineRule="auto"/>
        <w:jc w:val="center"/>
        <w:rPr>
          <w:sz w:val="20"/>
          <w:szCs w:val="20"/>
        </w:rPr>
      </w:pPr>
      <w:r w:rsidRPr="00DE2554">
        <w:rPr>
          <w:sz w:val="20"/>
          <w:szCs w:val="20"/>
        </w:rPr>
        <w:t>Matrícula 3361586/02</w:t>
      </w:r>
    </w:p>
    <w:sectPr w:rsidR="00DE2554" w:rsidRPr="00DE255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D28A7D" w14:textId="77777777" w:rsidR="00315B57" w:rsidRDefault="00315B57" w:rsidP="006247D6">
      <w:pPr>
        <w:spacing w:line="240" w:lineRule="auto"/>
      </w:pPr>
      <w:r>
        <w:separator/>
      </w:r>
    </w:p>
  </w:endnote>
  <w:endnote w:type="continuationSeparator" w:id="0">
    <w:p w14:paraId="1429A59F" w14:textId="77777777" w:rsidR="00315B57" w:rsidRDefault="00315B57" w:rsidP="006247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4EC3F1" w14:textId="77777777" w:rsidR="00315B57" w:rsidRDefault="00315B57" w:rsidP="006247D6">
      <w:pPr>
        <w:spacing w:line="240" w:lineRule="auto"/>
      </w:pPr>
      <w:r>
        <w:separator/>
      </w:r>
    </w:p>
  </w:footnote>
  <w:footnote w:type="continuationSeparator" w:id="0">
    <w:p w14:paraId="3C858B2C" w14:textId="77777777" w:rsidR="00315B57" w:rsidRDefault="00315B57" w:rsidP="006247D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F3A8A"/>
    <w:multiLevelType w:val="multilevel"/>
    <w:tmpl w:val="FCE8F5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823CC4"/>
    <w:multiLevelType w:val="multilevel"/>
    <w:tmpl w:val="C0425F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4C3E08"/>
    <w:multiLevelType w:val="multilevel"/>
    <w:tmpl w:val="11C895E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B6378C"/>
    <w:multiLevelType w:val="multilevel"/>
    <w:tmpl w:val="7972943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C896D7D"/>
    <w:multiLevelType w:val="multilevel"/>
    <w:tmpl w:val="275AECB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0017284"/>
    <w:multiLevelType w:val="multilevel"/>
    <w:tmpl w:val="0C4C099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2B4197F"/>
    <w:multiLevelType w:val="multilevel"/>
    <w:tmpl w:val="8D5A32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ECD1A90"/>
    <w:multiLevelType w:val="hybridMultilevel"/>
    <w:tmpl w:val="985222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8B1E9D"/>
    <w:multiLevelType w:val="hybridMultilevel"/>
    <w:tmpl w:val="27CABD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906DCC"/>
    <w:multiLevelType w:val="multilevel"/>
    <w:tmpl w:val="023ABE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3430A4D"/>
    <w:multiLevelType w:val="multilevel"/>
    <w:tmpl w:val="B20869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0B82600"/>
    <w:multiLevelType w:val="multilevel"/>
    <w:tmpl w:val="1F4C31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84795875">
    <w:abstractNumId w:val="4"/>
  </w:num>
  <w:num w:numId="2" w16cid:durableId="1880698382">
    <w:abstractNumId w:val="1"/>
  </w:num>
  <w:num w:numId="3" w16cid:durableId="890534395">
    <w:abstractNumId w:val="11"/>
  </w:num>
  <w:num w:numId="4" w16cid:durableId="737751453">
    <w:abstractNumId w:val="5"/>
  </w:num>
  <w:num w:numId="5" w16cid:durableId="1559432899">
    <w:abstractNumId w:val="3"/>
  </w:num>
  <w:num w:numId="6" w16cid:durableId="1298411676">
    <w:abstractNumId w:val="0"/>
  </w:num>
  <w:num w:numId="7" w16cid:durableId="1134106742">
    <w:abstractNumId w:val="10"/>
  </w:num>
  <w:num w:numId="8" w16cid:durableId="1787969405">
    <w:abstractNumId w:val="2"/>
  </w:num>
  <w:num w:numId="9" w16cid:durableId="1164275990">
    <w:abstractNumId w:val="9"/>
  </w:num>
  <w:num w:numId="10" w16cid:durableId="2037198462">
    <w:abstractNumId w:val="6"/>
  </w:num>
  <w:num w:numId="11" w16cid:durableId="2130082391">
    <w:abstractNumId w:val="7"/>
  </w:num>
  <w:num w:numId="12" w16cid:durableId="8317179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456"/>
    <w:rsid w:val="00092F64"/>
    <w:rsid w:val="000D4BC8"/>
    <w:rsid w:val="000E014B"/>
    <w:rsid w:val="000E1456"/>
    <w:rsid w:val="000E2DF7"/>
    <w:rsid w:val="000E2E50"/>
    <w:rsid w:val="001E0773"/>
    <w:rsid w:val="00233081"/>
    <w:rsid w:val="00244394"/>
    <w:rsid w:val="00271107"/>
    <w:rsid w:val="002D4332"/>
    <w:rsid w:val="002E64E8"/>
    <w:rsid w:val="00315B57"/>
    <w:rsid w:val="0034303A"/>
    <w:rsid w:val="00362650"/>
    <w:rsid w:val="0037372E"/>
    <w:rsid w:val="00376920"/>
    <w:rsid w:val="003C75A3"/>
    <w:rsid w:val="00413476"/>
    <w:rsid w:val="00441612"/>
    <w:rsid w:val="004910A6"/>
    <w:rsid w:val="004A60D7"/>
    <w:rsid w:val="0051012E"/>
    <w:rsid w:val="005437D3"/>
    <w:rsid w:val="005A7132"/>
    <w:rsid w:val="005D053C"/>
    <w:rsid w:val="005E0400"/>
    <w:rsid w:val="005E31A8"/>
    <w:rsid w:val="005F54C5"/>
    <w:rsid w:val="006247D6"/>
    <w:rsid w:val="00634BF7"/>
    <w:rsid w:val="006561EE"/>
    <w:rsid w:val="006D2AFA"/>
    <w:rsid w:val="00725154"/>
    <w:rsid w:val="007378E4"/>
    <w:rsid w:val="00771B60"/>
    <w:rsid w:val="00780C06"/>
    <w:rsid w:val="00794717"/>
    <w:rsid w:val="007B2F13"/>
    <w:rsid w:val="00836B66"/>
    <w:rsid w:val="00896A46"/>
    <w:rsid w:val="00896C6A"/>
    <w:rsid w:val="008C51D5"/>
    <w:rsid w:val="009204F5"/>
    <w:rsid w:val="00942871"/>
    <w:rsid w:val="009A1307"/>
    <w:rsid w:val="009E73FA"/>
    <w:rsid w:val="00A06A3E"/>
    <w:rsid w:val="00A334C2"/>
    <w:rsid w:val="00A40F08"/>
    <w:rsid w:val="00B727B7"/>
    <w:rsid w:val="00BA1770"/>
    <w:rsid w:val="00BA6222"/>
    <w:rsid w:val="00BC2257"/>
    <w:rsid w:val="00BD7A4F"/>
    <w:rsid w:val="00C87532"/>
    <w:rsid w:val="00C92423"/>
    <w:rsid w:val="00C967E4"/>
    <w:rsid w:val="00D0213F"/>
    <w:rsid w:val="00DD2D13"/>
    <w:rsid w:val="00DE2554"/>
    <w:rsid w:val="00E90247"/>
    <w:rsid w:val="00ED141D"/>
    <w:rsid w:val="00F256D1"/>
    <w:rsid w:val="00FD5C79"/>
    <w:rsid w:val="00FE4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29463"/>
  <w15:docId w15:val="{A091781C-09B6-4676-B63F-BE3DC506A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C06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Arial10">
    <w:name w:val="Arial10"/>
    <w:basedOn w:val="Normal"/>
    <w:link w:val="Arial10Char"/>
    <w:qFormat/>
    <w:rsid w:val="005E0400"/>
    <w:pPr>
      <w:spacing w:line="240" w:lineRule="auto"/>
      <w:jc w:val="center"/>
    </w:pPr>
    <w:rPr>
      <w:sz w:val="20"/>
      <w:szCs w:val="20"/>
    </w:rPr>
  </w:style>
  <w:style w:type="character" w:customStyle="1" w:styleId="Arial10Char">
    <w:name w:val="Arial10 Char"/>
    <w:basedOn w:val="Fontepargpadro"/>
    <w:link w:val="Arial10"/>
    <w:rsid w:val="005E0400"/>
    <w:rPr>
      <w:sz w:val="20"/>
      <w:szCs w:val="20"/>
    </w:rPr>
  </w:style>
  <w:style w:type="paragraph" w:styleId="PargrafodaLista">
    <w:name w:val="List Paragraph"/>
    <w:basedOn w:val="Normal"/>
    <w:uiPriority w:val="34"/>
    <w:qFormat/>
    <w:rsid w:val="006247D6"/>
    <w:pPr>
      <w:ind w:left="720"/>
      <w:contextualSpacing/>
    </w:pPr>
  </w:style>
  <w:style w:type="table" w:styleId="Tabelacomgrade">
    <w:name w:val="Table Grid"/>
    <w:basedOn w:val="Tabelanormal"/>
    <w:uiPriority w:val="39"/>
    <w:rsid w:val="0041347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DE255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E2554"/>
  </w:style>
  <w:style w:type="paragraph" w:styleId="Rodap">
    <w:name w:val="footer"/>
    <w:basedOn w:val="Normal"/>
    <w:link w:val="RodapChar"/>
    <w:uiPriority w:val="99"/>
    <w:unhideWhenUsed/>
    <w:rsid w:val="00DE255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E25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8</Pages>
  <Words>2357</Words>
  <Characters>12730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Lino</dc:creator>
  <cp:lastModifiedBy>ARPE SANEAMENTO</cp:lastModifiedBy>
  <cp:revision>13</cp:revision>
  <dcterms:created xsi:type="dcterms:W3CDTF">2025-08-19T15:00:00Z</dcterms:created>
  <dcterms:modified xsi:type="dcterms:W3CDTF">2025-10-21T13:19:00Z</dcterms:modified>
</cp:coreProperties>
</file>