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inline distT="0" distB="0" distL="0" distR="0">
            <wp:extent cx="2743200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503965"/>
          <w:sz w:val="22"/>
          <w:szCs w:val="22"/>
        </w:rPr>
        <w:t xml:space="preserve">UNIVERSIDADE ESTADUAL DO OESTE DO PARANÁ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Centro de Engenharias e Ciências Exatas — Campus de Foz do Iguaçu</w:t>
      </w:r>
    </w:p>
    <w:p>
      <w:pPr>
        <w:spacing w:after="1000"/>
        <w:jc w:val="center"/>
      </w:pPr>
      <w:r>
        <w:rPr>
          <w:rFonts w:ascii="Arial" w:cs="Arial" w:eastAsia="Arial" w:hAnsi="Arial"/>
          <w:sz w:val="20"/>
          <w:szCs w:val="20"/>
        </w:rPr>
        <w:t xml:space="preserve">Curso de Ciência da Computação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F3F3F"/>
          <w:sz w:val="26"/>
          <w:szCs w:val="26"/>
        </w:rPr>
        <w:t xml:space="preserve">SISTEMA DE GESTÃO DE VIAGENS</w:t>
      </w:r>
    </w:p>
    <w:p>
      <w:pPr>
        <w:pBdr>
          <w:bottom w:val="single" w:color="B92D5A" w:sz="8" w:space="2"/>
        </w:pBdr>
        <w:spacing w:after="120" w:before="120"/>
        <w:jc w:val="center"/>
      </w:pPr>
      <w:r>
        <w:t xml:space="preserve"/>
      </w:r>
    </w:p>
    <w:p>
      <w:pPr>
        <w:spacing w:after="80"/>
        <w:jc w:val="center"/>
      </w:pPr>
      <w:r>
        <w:rPr>
          <w:b/>
          <w:bCs/>
          <w:color w:val="503965"/>
          <w:spacing w:val="20"/>
          <w:sz w:val="40"/>
          <w:szCs w:val="40"/>
        </w:rPr>
        <w:t xml:space="preserve">ESPECIFICAÇÃO DE CASOS DE USO</w:t>
      </w:r>
    </w:p>
    <w:p>
      <w:pPr>
        <w:pBdr>
          <w:bottom w:val="single" w:color="B92D5A" w:sz="8" w:space="2"/>
        </w:pBdr>
        <w:spacing w:after="120" w:before="120"/>
        <w:jc w:val="center"/>
      </w:pPr>
      <w:r>
        <w:t xml:space="preserve"/>
      </w:r>
    </w:p>
    <w:p>
      <w:pPr>
        <w:spacing w:after="1000" w:before="160"/>
        <w:jc w:val="center"/>
      </w:pPr>
      <w:r>
        <w:rPr>
          <w:rFonts w:ascii="Arial" w:cs="Arial" w:eastAsia="Arial" w:hAnsi="Arial"/>
          <w:color w:val="6E6E6E"/>
          <w:sz w:val="20"/>
          <w:szCs w:val="20"/>
        </w:rPr>
        <w:t xml:space="preserve">Versão 1.1 — 01/09/2026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Disciplina: </w:t>
      </w:r>
      <w:r>
        <w:rPr>
          <w:rFonts w:ascii="Arial" w:cs="Arial" w:eastAsia="Arial" w:hAnsi="Arial"/>
          <w:sz w:val="20"/>
          <w:szCs w:val="20"/>
        </w:rPr>
        <w:t xml:space="preserve">Engenharia de Software II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Professor responsável: </w:t>
      </w:r>
      <w:r>
        <w:rPr>
          <w:rFonts w:ascii="Arial" w:cs="Arial" w:eastAsia="Arial" w:hAnsi="Arial"/>
          <w:sz w:val="20"/>
          <w:szCs w:val="20"/>
        </w:rPr>
        <w:t xml:space="preserve">Willian Francisco da Silva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Equipe: </w:t>
      </w:r>
      <w:r>
        <w:rPr>
          <w:rFonts w:ascii="Arial" w:cs="Arial" w:eastAsia="Arial" w:hAnsi="Arial"/>
          <w:sz w:val="20"/>
          <w:szCs w:val="20"/>
        </w:rPr>
        <w:t xml:space="preserve">Gustavo Neves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Dyogo Romagna Bendo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Davi Eduardo Nunes</w:t>
      </w: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Luiz Fernando Luth Junior</w:t>
      </w:r>
    </w:p>
    <w:p>
      <w:pPr>
        <w:spacing w:after="0" w:before="11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Foz do Iguaçu — PR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2026</w:t>
      </w:r>
    </w:p>
    <w:p>
      <w:r>
        <w:br w:type="page"/>
      </w:r>
    </w:p>
    <w:p>
      <w:pPr>
        <w:pStyle w:val="TituloSimples"/>
      </w:pPr>
      <w:r>
        <w:rPr>
          <w:rFonts w:ascii="Arial" w:cs="Arial" w:eastAsia="Arial" w:hAnsi="Arial"/>
        </w:rPr>
        <w:t xml:space="preserve">CONTROLE DO DOCUMENTO</w:t>
      </w:r>
    </w:p>
    <w:p>
      <w:pPr>
        <w:pStyle w:val="TituloBloco"/>
      </w:pPr>
      <w:r>
        <w:rPr>
          <w:rFonts w:ascii="Arial" w:cs="Arial" w:eastAsia="Arial" w:hAnsi="Arial"/>
        </w:rPr>
        <w:t xml:space="preserve">Identificação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358"/>
        <w:gridCol w:w="6713"/>
      </w:tblGrid>
      <w:tr>
        <w:trPr>
          <w:tblHeader/>
        </w:trPr>
        <w:tc>
          <w:tcPr>
            <w:tcW w:type="dxa" w:w="235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</w:t>
            </w:r>
          </w:p>
        </w:tc>
        <w:tc>
          <w:tcPr>
            <w:tcW w:type="dxa" w:w="6713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Projeto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Sistema de Gestão de Viagens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Disciplina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Engenharia de Software II — Willian Francisco da Silva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Artefato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Especificação de Casos de Uso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Versão atual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1.1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 revisão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Luiz Fernando Luth Junior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Equipe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Gustavo Neves; Dyogo Romagna Bendo; Davi Eduardo Nunes; Luiz Fernando Luth Junior</w:t>
            </w:r>
          </w:p>
        </w:tc>
      </w:tr>
    </w:tbl>
    <w:p>
      <w:pPr>
        <w:pStyle w:val="TituloBloco"/>
      </w:pPr>
      <w:r>
        <w:rPr>
          <w:rFonts w:ascii="Arial" w:cs="Arial" w:eastAsia="Arial" w:hAnsi="Arial"/>
        </w:rPr>
        <w:t xml:space="preserve">Histórico de revisões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1089"/>
        <w:gridCol w:w="1451"/>
        <w:gridCol w:w="4717"/>
        <w:gridCol w:w="1814"/>
      </w:tblGrid>
      <w:tr>
        <w:trPr>
          <w:tblHeader/>
        </w:trPr>
        <w:tc>
          <w:tcPr>
            <w:tcW w:type="dxa" w:w="108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Versão</w:t>
            </w:r>
          </w:p>
        </w:tc>
        <w:tc>
          <w:tcPr>
            <w:tcW w:type="dxa" w:w="145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4717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Descrição da alteração</w:t>
            </w:r>
          </w:p>
        </w:tc>
        <w:tc>
          <w:tcPr>
            <w:tcW w:type="dxa" w:w="1814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</w:t>
            </w:r>
          </w:p>
        </w:tc>
      </w:tr>
      <w:tr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  <w:tc>
          <w:tcPr>
            <w:tcW w:type="dxa" w:w="14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29/08/2026</w:t>
            </w:r>
          </w:p>
        </w:tc>
        <w:tc>
          <w:tcPr>
            <w:tcW w:type="dxa" w:w="47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Versão inicial: especificação dos casos de uso do módulo Planejamento de Viagem (Sprint 1).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Luiz Fernando Luth Junior</w:t>
            </w:r>
          </w:p>
        </w:tc>
      </w:tr>
      <w:tr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1.1</w:t>
            </w:r>
          </w:p>
        </w:tc>
        <w:tc>
          <w:tcPr>
            <w:tcW w:type="dxa" w:w="14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01/09/2026</w:t>
            </w:r>
          </w:p>
        </w:tc>
        <w:tc>
          <w:tcPr>
            <w:tcW w:type="dxa" w:w="471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Removido o ator generalizado «Usuário»: os casos de uso passam a se associar diretamente a Colaborador e Gestor, sem relacionamento de herança entre atores. Referências às necessidades (NEC) substituídas pelos requisitos funcionais correspondentes, em razão da revisão do Documento de Visão. Acrescentado o caso de uso Aprovar Viagem (ator Gestor), com os cenários de aprovação e de rejeição, que completa o ciclo de vida da viagem previsto na seção 4 da especificação do cliente. Removido o caso de uso Autenticar Usuário, que passa a ser especificado junto com o módulo Acesso e Usuários. Os casos de uso foram reordenados na sequência das User Stories US.1 a US.8 e renumerados de UC01 a UC07. Nomes e rastreabilidade alinhados ao documento de User Stories: o UC03 passou a chamar-se «Submeter Viagem para Aprovação» e o UC05, «Consultar Histórico de Situações»; o índice de casos de uso passou a registrar as User Stories US.1 a US.8. Conforme as User Stories US.3, US.4 e US.5, a rejeição tornou-se terminal, o que eliminou o fluxo de reenvio de viagem rejeitada.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Luiz Fernando Luth Junior</w:t>
            </w:r>
          </w:p>
        </w:tc>
      </w:tr>
    </w:tbl>
    <w:p>
      <w:pPr>
        <w:pStyle w:val="TituloBloco"/>
      </w:pPr>
      <w:r>
        <w:rPr>
          <w:rFonts w:ascii="Arial" w:cs="Arial" w:eastAsia="Arial" w:hAnsi="Arial"/>
        </w:rPr>
        <w:t xml:space="preserve">Aprovação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3084"/>
        <w:gridCol w:w="2358"/>
        <w:gridCol w:w="1451"/>
        <w:gridCol w:w="2178"/>
      </w:tblGrid>
      <w:tr>
        <w:trPr>
          <w:tblHeader/>
        </w:trPr>
        <w:tc>
          <w:tcPr>
            <w:tcW w:type="dxa" w:w="3084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</w:t>
            </w:r>
          </w:p>
        </w:tc>
        <w:tc>
          <w:tcPr>
            <w:tcW w:type="dxa" w:w="235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Papel</w:t>
            </w:r>
          </w:p>
        </w:tc>
        <w:tc>
          <w:tcPr>
            <w:tcW w:type="dxa" w:w="1451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217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Assinatura</w:t>
            </w:r>
          </w:p>
        </w:tc>
      </w:tr>
      <w:tr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Luiz Fernando Luth Junior</w:t>
            </w:r>
          </w:p>
        </w:tc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 pelo artefato</w:t>
            </w:r>
          </w:p>
        </w:tc>
        <w:tc>
          <w:tcPr>
            <w:tcW w:type="dxa" w:w="14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___/___/______</w:t>
            </w:r>
          </w:p>
        </w:tc>
        <w:tc>
          <w:tcPr>
            <w:tcW w:type="dxa" w:w="21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8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Equipe de desenvolvimento</w:t>
            </w:r>
          </w:p>
        </w:tc>
        <w:tc>
          <w:tcPr>
            <w:tcW w:type="dxa" w:w="1451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___/___/______</w:t>
            </w:r>
          </w:p>
        </w:tc>
        <w:tc>
          <w:tcPr>
            <w:tcW w:type="dxa" w:w="217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08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Willian Francisco da Silva</w:t>
            </w:r>
          </w:p>
        </w:tc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Professor da disciplina</w:t>
            </w:r>
          </w:p>
        </w:tc>
        <w:tc>
          <w:tcPr>
            <w:tcW w:type="dxa" w:w="145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___/___/______</w:t>
            </w:r>
          </w:p>
        </w:tc>
        <w:tc>
          <w:tcPr>
            <w:tcW w:type="dxa" w:w="217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pStyle w:val="TituloSimples"/>
      </w:pPr>
      <w:r>
        <w:rPr>
          <w:rFonts w:ascii="Arial" w:cs="Arial" w:eastAsia="Arial" w:hAnsi="Arial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  <w:t xml:space="preserve">Atualize o sumário com F9.</w:t>
            <w:fldChar w:fldCharType="end"/>
          </w:r>
        </w:p>
      </w:sdtContent>
    </w:sdt>
    <w:p>
      <w:pPr>
        <w:pStyle w:val="Heading1"/>
        <w:pageBreakBefore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Introdução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Finalidade do documento</w:t>
      </w:r>
    </w:p>
    <w:p>
      <w:r>
        <w:rPr>
          <w:rFonts w:ascii="Arial" w:cs="Arial" w:eastAsia="Arial" w:hAnsi="Arial"/>
        </w:rPr>
        <w:t xml:space="preserve">Este documento detalha, caso a caso, o comportamento esperado do Sistema de Gestão de Viagens (SGV) sob a ótica do ator que o utiliza. Para cada caso de uso são registrados o objetivo, as pré-condições, os fluxos executados, as validações aplicadas, o tratamento das exceções, a natureza dos dados envolvidos e as pós-condições.</w:t>
      </w:r>
    </w:p>
    <w:p>
      <w:r>
        <w:rPr>
          <w:rFonts w:ascii="Arial" w:cs="Arial" w:eastAsia="Arial" w:hAnsi="Arial"/>
        </w:rPr>
        <w:t xml:space="preserve">Serve de base direta para o projeto das telas, para a especificação das classes de serviço, para a modelagem das classes de domínio e para a construção dos testes de aceitação da Sprint 1. Complementa o Documento de Visão, que registra o escopo e o problema do cliente, e a Lista de Requisitos, que mantém a rastreabilidade entre requisitos e casos de uso.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Escopo desta versão</w:t>
      </w:r>
    </w:p>
    <w:p>
      <w:r>
        <w:rPr>
          <w:rFonts w:ascii="Arial" w:cs="Arial" w:eastAsia="Arial" w:hAnsi="Arial"/>
        </w:rPr>
        <w:t xml:space="preserve">Esta versão especifica os casos de uso que cobrem o ciclo de vida da viagem: o cadastro e a manutenção, a submissão para aprovação, a decisão do gestor sobre a solicitação, a pesquisa, a consulta e o histórico de situações. Correspondem às seções 3, 4 e 6 da especificação de requisitos recebida do cliente.</w:t>
      </w:r>
    </w:p>
    <w:p>
      <w:r>
        <w:rPr>
          <w:rFonts w:ascii="Arial" w:cs="Arial" w:eastAsia="Arial" w:hAnsi="Arial"/>
        </w:rPr>
        <w:t xml:space="preserve">É importante distinguir a especificação da implementação. A tarefa da Sprint 1 é detalhar o módulo inteiro, e é isso que este documento faz. Já o desenvolvimento da Sprint 1 é dado pelas User Stories 1 a 4 — cadastrar, consultar, alterar e excluir viagem —, que correspondem apenas aos casos de uso UC01 e UC02. Os demais casos de uso ficam especificados e prontos para serem implementados a partir da Sprint 2, conforme indicado no índice da seção 1.5.</w:t>
      </w:r>
    </w:p>
    <w:p>
      <w:r>
        <w:rPr>
          <w:rFonts w:ascii="Arial" w:cs="Arial" w:eastAsia="Arial" w:hAnsi="Arial"/>
        </w:rPr>
        <w:t xml:space="preserve">Os casos de uso do módulo Acesso e Usuários — autenticar usuário e manter usuários e perfis — serão especificados em documento próprio e não constam desta versão; a autenticação permanece como pré-condição de todos os casos de uso aqui descritos. Já o UC04 — Aprovar Viagem é especificado neste documento, embora pertença ao módulo Aprovação de Viagem, por completar o ciclo de vida da viagem descrito na seção 4 da especificação do cliente.</w:t>
      </w:r>
    </w:p>
    <w:p>
      <w:r>
        <w:rPr>
          <w:rFonts w:ascii="Arial" w:cs="Arial" w:eastAsia="Arial" w:hAnsi="Arial"/>
        </w:rPr>
        <w:t xml:space="preserve">Permanecem fora desta versão, para especificação nas sprints seguintes: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Manter Despesa da Viagem e Consultar Resumo Financeiro (Sprint 2);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Visualizar Painel Gerencial e os casos de uso de indicadores (Sprint 3);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Autenticar Usuário e Manter Usuário (módulo Acesso e Usuários).</w:t>
      </w:r>
    </w:p>
    <w:p>
      <w:r>
        <w:rPr>
          <w:rFonts w:ascii="Arial" w:cs="Arial" w:eastAsia="Arial" w:hAnsi="Arial"/>
        </w:rPr>
        <w:t xml:space="preserve">Enquanto a User Story registra o que o usuário quer e por quê, o caso de uso detalha o passo a passo, as validações e o tratamento de erro que a implementação precisa seguir. A correspondência com o documento de User Stories é a seguinte: os cenários do UC01 equivalem às User Stories US.1 (Cadastrar viagem), US.3 (Alterar dados da viagem) e US.4 (Excluir viagem); o UC02 corresponde à US.2 (Consultar viagem); o UC03, à US.5 (Submeter viagem para aprovação); os cenários do UC04 às User Stories US.6 (Aprovar viagem) e US.7 (Rejeitar viagem com justificativa); e o UC05, à US.8 (Consultar histórico de status). As User Stories US.1 a US.4 compõem o Épico 1 — Planejamento e Cadastro de Viagens, e as User Stories US.5 a US.8, o Épico 2 — Fluxo de Aprovação. Os casos de uso UC06 e UC07 não possuem User Story associada.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Convenções adotadas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Atores:</w:t>
      </w:r>
      <w:r>
        <w:rPr>
          <w:rFonts w:ascii="Arial" w:cs="Arial" w:eastAsia="Arial" w:hAnsi="Arial"/>
        </w:rPr>
        <w:t xml:space="preserve"> o módulo possui dois atores — Colaborador e Gestor —, associados diretamente aos casos de uso. Não há relacionamento de generalização entre eles; quando ambos executam o mesmo caso de uso, os dois aparecem associados a ele no diagrama e no campo «Ator principal». O Colaborador mantém e submete as suas viagens; o Gestor decide sobre as viagens solicitadas.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Identificação: </w:t>
      </w:r>
      <w:r>
        <w:rPr>
          <w:rFonts w:ascii="Arial" w:cs="Arial" w:eastAsia="Arial" w:hAnsi="Arial"/>
        </w:rPr>
        <w:t xml:space="preserve">cada caso de uso é titulado no formato «UCnn — Nome», com verbo no infinitivo que descreve a intenção do ator.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Validações e exceções: </w:t>
      </w:r>
      <w:r>
        <w:rPr>
          <w:rFonts w:ascii="Arial" w:cs="Arial" w:eastAsia="Arial" w:hAnsi="Arial"/>
        </w:rPr>
        <w:t xml:space="preserve">cada validação descrita nos fluxos é marcada com o código da exceção correspondente — (E01), (E02) — e o seu tratamento é detalhado na seção «Lista de Exceções» do próprio caso de uso.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Regras de negócio: </w:t>
      </w:r>
      <w:r>
        <w:rPr>
          <w:rFonts w:ascii="Arial" w:cs="Arial" w:eastAsia="Arial" w:hAnsi="Arial"/>
        </w:rPr>
        <w:t xml:space="preserve">referenciadas como RNnn, conforme registrado na Lista de Requisitos — Sistema de Gestão de Viagens.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Requisitos funcionais: </w:t>
      </w:r>
      <w:r>
        <w:rPr>
          <w:rFonts w:ascii="Arial" w:cs="Arial" w:eastAsia="Arial" w:hAnsi="Arial"/>
        </w:rPr>
        <w:t xml:space="preserve">referenciados como RFnn, conforme o Documento de Visão e a Lista de Requisitos.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Relacionamentos: </w:t>
      </w:r>
      <w:r>
        <w:rPr>
          <w:rFonts w:ascii="Arial" w:cs="Arial" w:eastAsia="Arial" w:hAnsi="Arial"/>
        </w:rPr>
        <w:t xml:space="preserve">«include» indica caso de uso obrigatoriamente executado como parte de outro; «extend» indica comportamento opcional (não utilizado nesta versão).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Formatos: </w:t>
      </w:r>
      <w:r>
        <w:rPr>
          <w:rFonts w:ascii="Arial" w:cs="Arial" w:eastAsia="Arial" w:hAnsi="Arial"/>
        </w:rPr>
        <w:t xml:space="preserve">datas em dd/mm/aaaa e valores monetários em reais, com duas casas decimais (RNF09).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Situação: </w:t>
      </w:r>
      <w:r>
        <w:rPr>
          <w:rFonts w:ascii="Arial" w:cs="Arial" w:eastAsia="Arial" w:hAnsi="Arial"/>
        </w:rPr>
        <w:t xml:space="preserve">o documento emprega «situação» para designar o estado da viagem, termo utilizado na especificação de requisitos do cliente. O documento de User Stories refere-se ao mesmo conceito como «status» (US.8).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</w:rPr>
        <w:t xml:space="preserve">Mensagens ao usuário: </w:t>
      </w:r>
      <w:r>
        <w:rPr>
          <w:rFonts w:ascii="Arial" w:cs="Arial" w:eastAsia="Arial" w:hAnsi="Arial"/>
        </w:rPr>
        <w:t xml:space="preserve">o texto entre aspas angulares nas seções de exceção é a mensagem apresentada em tela.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701" w:right="1134" w:bottom="1134" w:left="1701" w:header="680" w:footer="567" w:gutter="0"/>
          <w:pgNumType/>
          <w:titlePg/>
          <w:docGrid w:linePitch="360"/>
        </w:sectPr>
      </w:pP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Diagrama de casos de uso</w:t>
      </w:r>
    </w:p>
    <w:p>
      <w:pPr>
        <w:keepNext/>
        <w:jc w:val="center"/>
        <w:spacing w:after="60" w:before="160"/>
      </w:pPr>
      <w:r>
        <w:drawing>
          <wp:inline distT="0" distB="0" distL="0" distR="0">
            <wp:extent cx="6858000" cy="5028000"/>
            <wp:effectExtent t="0" r="0" b="0" l="0"/>
            <wp:docPr id="1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Img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0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rPr>
          <w:rFonts w:ascii="Arial" w:cs="Arial" w:eastAsia="Arial" w:hAnsi="Arial"/>
          <w:b/>
          <w:bCs/>
        </w:rPr>
        <w:t xml:space="preserve">Figura 1 — </w:t>
      </w:r>
      <w:r>
        <w:rPr>
          <w:rFonts w:ascii="Arial" w:cs="Arial" w:eastAsia="Arial" w:hAnsi="Arial"/>
        </w:rPr>
        <w:t xml:space="preserve">Diagrama de casos de uso do módulo Planejamento de Viagem, na ordem das User Stories. Em azul, o Épico 1 — Planejamento e Cadastro de Viagens (Sprint 1); em roxo, o Épico 2 — Fluxo de Aprovação (Sprint 2); em cinza, os casos de uso sem User Story associada.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6838" w:h="11906" w:orient="landscape"/>
          <w:pgMar w:top="1134" w:right="1701" w:bottom="1134" w:left="1701" w:header="680" w:footer="567" w:gutter="0"/>
          <w:pgNumType/>
          <w:docGrid w:linePitch="360"/>
        </w:sectPr>
      </w:pP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Índice de casos de uso</w:t>
      </w:r>
    </w:p>
    <w:p>
      <w:r>
        <w:rPr>
          <w:rFonts w:ascii="Arial" w:cs="Arial" w:eastAsia="Arial" w:hAnsi="Arial"/>
        </w:rPr>
        <w:t xml:space="preserve">A tabela abaixo relaciona os casos de uso especificados neste documento e é o mapa de rastreabilidade entre os requisitos funcionais e a especificação.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726"/>
        <w:gridCol w:w="2449"/>
        <w:gridCol w:w="1905"/>
        <w:gridCol w:w="1814"/>
        <w:gridCol w:w="1089"/>
        <w:gridCol w:w="1088"/>
      </w:tblGrid>
      <w:tr>
        <w:trPr>
          <w:tblHeader/>
        </w:trPr>
        <w:tc>
          <w:tcPr>
            <w:tcW w:type="dxa" w:w="72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44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do caso de uso</w:t>
            </w:r>
          </w:p>
        </w:tc>
        <w:tc>
          <w:tcPr>
            <w:tcW w:type="dxa" w:w="1905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1814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Requisitos atendidos</w:t>
            </w:r>
          </w:p>
        </w:tc>
        <w:tc>
          <w:tcPr>
            <w:tcW w:type="dxa" w:w="108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Story</w:t>
            </w:r>
          </w:p>
        </w:tc>
        <w:tc>
          <w:tcPr>
            <w:tcW w:type="dxa" w:w="108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Implementação</w:t>
            </w:r>
          </w:p>
        </w:tc>
      </w:tr>
      <w:tr>
        <w:tc>
          <w:tcPr>
            <w:tcW w:type="dxa" w:w="72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UC01</w:t>
            </w:r>
          </w:p>
        </w:tc>
        <w:tc>
          <w:tcPr>
            <w:tcW w:type="dxa" w:w="244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Manter Viagem</w:t>
            </w:r>
          </w:p>
        </w:tc>
        <w:tc>
          <w:tcPr>
            <w:tcW w:type="dxa" w:w="1905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</w:t>
            </w:r>
          </w:p>
        </w:tc>
        <w:tc>
          <w:tcPr>
            <w:tcW w:type="dxa" w:w="181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RF03, RF04, RF05, RF06, RF07</w:t>
            </w:r>
          </w:p>
        </w:tc>
        <w:tc>
          <w:tcPr>
            <w:tcW w:type="dxa" w:w="108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US.1, US.3, US.4</w:t>
            </w:r>
          </w:p>
        </w:tc>
        <w:tc>
          <w:tcPr>
            <w:tcW w:type="dxa" w:w="108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UC02</w:t>
            </w:r>
          </w:p>
        </w:tc>
        <w:tc>
          <w:tcPr>
            <w:tcW w:type="dxa" w:w="24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Consultar Viagem</w:t>
            </w:r>
          </w:p>
        </w:tc>
        <w:tc>
          <w:tcPr>
            <w:tcW w:type="dxa" w:w="19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Colaborador, Gestor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RF08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US.2</w:t>
            </w:r>
          </w:p>
        </w:tc>
        <w:tc>
          <w:tcPr>
            <w:tcW w:type="dxa" w:w="10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UC03</w:t>
            </w:r>
          </w:p>
        </w:tc>
        <w:tc>
          <w:tcPr>
            <w:tcW w:type="dxa" w:w="24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Submeter Viagem para Aprovação</w:t>
            </w:r>
          </w:p>
        </w:tc>
        <w:tc>
          <w:tcPr>
            <w:tcW w:type="dxa" w:w="19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RF09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US.5</w:t>
            </w:r>
          </w:p>
        </w:tc>
        <w:tc>
          <w:tcPr>
            <w:tcW w:type="dxa" w:w="10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UC04</w:t>
            </w:r>
          </w:p>
        </w:tc>
        <w:tc>
          <w:tcPr>
            <w:tcW w:type="dxa" w:w="24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Aprovar Viagem</w:t>
            </w:r>
          </w:p>
        </w:tc>
        <w:tc>
          <w:tcPr>
            <w:tcW w:type="dxa" w:w="19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Gestor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RF12, RF13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US.6, US.7</w:t>
            </w:r>
          </w:p>
        </w:tc>
        <w:tc>
          <w:tcPr>
            <w:tcW w:type="dxa" w:w="10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72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UC05</w:t>
            </w:r>
          </w:p>
        </w:tc>
        <w:tc>
          <w:tcPr>
            <w:tcW w:type="dxa" w:w="244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Consultar Histórico de Situações</w:t>
            </w:r>
          </w:p>
        </w:tc>
        <w:tc>
          <w:tcPr>
            <w:tcW w:type="dxa" w:w="1905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Colaborador, Gestor</w:t>
            </w:r>
          </w:p>
        </w:tc>
        <w:tc>
          <w:tcPr>
            <w:tcW w:type="dxa" w:w="181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RF15</w:t>
            </w:r>
          </w:p>
        </w:tc>
        <w:tc>
          <w:tcPr>
            <w:tcW w:type="dxa" w:w="108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US.8</w:t>
            </w:r>
          </w:p>
        </w:tc>
        <w:tc>
          <w:tcPr>
            <w:tcW w:type="dxa" w:w="108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72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UC06</w:t>
            </w:r>
          </w:p>
        </w:tc>
        <w:tc>
          <w:tcPr>
            <w:tcW w:type="dxa" w:w="244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Pesquisar Viagens</w:t>
            </w:r>
          </w:p>
        </w:tc>
        <w:tc>
          <w:tcPr>
            <w:tcW w:type="dxa" w:w="1905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Colaborador, Gestor</w:t>
            </w:r>
          </w:p>
        </w:tc>
        <w:tc>
          <w:tcPr>
            <w:tcW w:type="dxa" w:w="1814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RF10, RF11</w:t>
            </w:r>
          </w:p>
        </w:tc>
        <w:tc>
          <w:tcPr>
            <w:tcW w:type="dxa" w:w="108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8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UC07</w:t>
            </w:r>
          </w:p>
        </w:tc>
        <w:tc>
          <w:tcPr>
            <w:tcW w:type="dxa" w:w="24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Registrar Histórico de Situação</w:t>
            </w:r>
          </w:p>
        </w:tc>
        <w:tc>
          <w:tcPr>
            <w:tcW w:type="dxa" w:w="19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Incluído por UC01, UC03 e UC04</w:t>
            </w:r>
          </w:p>
        </w:tc>
        <w:tc>
          <w:tcPr>
            <w:tcW w:type="dxa" w:w="181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RF14</w:t>
            </w:r>
          </w:p>
        </w:tc>
        <w:tc>
          <w:tcPr>
            <w:tcW w:type="dxa" w:w="108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0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 2</w:t>
            </w:r>
          </w:p>
        </w:tc>
      </w:tr>
    </w:tbl>
    <w:p>
      <w:pPr>
        <w:pStyle w:val="Legenda"/>
      </w:pPr>
      <w:r>
        <w:rPr>
          <w:rFonts w:ascii="Arial" w:cs="Arial" w:eastAsia="Arial" w:hAnsi="Arial"/>
          <w:b/>
          <w:bCs/>
        </w:rPr>
        <w:t xml:space="preserve">Tabela 1 — </w:t>
      </w:r>
      <w:r>
        <w:rPr>
          <w:rFonts w:ascii="Arial" w:cs="Arial" w:eastAsia="Arial" w:hAnsi="Arial"/>
        </w:rPr>
        <w:t xml:space="preserve">Índice dos casos de uso do módulo Planejamento de Viagem.</w:t>
      </w:r>
    </w:p>
    <w:p>
      <w:r>
        <w:rPr>
          <w:rFonts w:ascii="Arial" w:cs="Arial" w:eastAsia="Arial" w:hAnsi="Arial"/>
        </w:rPr>
        <w:t xml:space="preserve">Todos os sete casos de uso estão especificados nesta versão. A coluna «Implementação» indica em que sprint cada um será construído: as User Stories US.1 a US.4, desenvolvidas na Sprint 1, cobrem apenas o UC01 e o UC02.</w:t>
      </w:r>
    </w:p>
    <w:p>
      <w:pPr>
        <w:pBdr>
          <w:left w:val="single" w:color="503965" w:sz="18" w:space="8"/>
          <w:top w:val="single" w:color="EFE9F2" w:sz="4" w:space="6"/>
          <w:bottom w:val="single" w:color="EFE9F2" w:sz="4" w:space="6"/>
          <w:right w:val="single" w:color="EFE9F2" w:sz="4" w:space="6"/>
        </w:pBdr>
        <w:shd w:fill="EFE9F2" w:val="clear"/>
        <w:spacing w:after="200" w:before="80"/>
      </w:pPr>
      <w:r>
        <w:rPr>
          <w:rFonts w:ascii="Arial" w:cs="Arial" w:eastAsia="Arial" w:hAnsi="Arial"/>
          <w:color w:val="3F3F3F"/>
          <w:sz w:val="19"/>
          <w:szCs w:val="19"/>
        </w:rPr>
        <w:t xml:space="preserve">Os requisitos funcionais RF01 e RF02 (autenticar e manter usuário) e RF16 a RF22 não possuem caso de uso especificado nesta versão: pertencem a módulos das sprints seguintes. A rastreabilidade completa está na aba «Rastreabilidade» da Lista de Requisitos.</w:t>
      </w:r>
    </w:p>
    <w:p>
      <w:pPr>
        <w:pStyle w:val="Heading1"/>
        <w:pageBreakBefore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Caso de Uso UC01 — Manter Viagem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358"/>
        <w:gridCol w:w="6713"/>
      </w:tblGrid>
      <w:tr>
        <w:trPr>
          <w:tblHeader/>
        </w:trPr>
        <w:tc>
          <w:tcPr>
            <w:tcW w:type="dxa" w:w="235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</w:t>
            </w:r>
          </w:p>
        </w:tc>
        <w:tc>
          <w:tcPr>
            <w:tcW w:type="dxa" w:w="6713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UC01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Manter Viagem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Atores secundários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se aplica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Requisitos atendidos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RF03, RF04, RF05, RF06, RF07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Casos de uso relacionados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inclui: UC07 (Registrar Histórico de Situação) · precede: UC03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Autor / Versão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Luiz Fernando Luth Junior — versão 1.1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Objetivo</w:t>
      </w:r>
    </w:p>
    <w:p>
      <w:r>
        <w:rPr>
          <w:rFonts w:ascii="Arial" w:cs="Arial" w:eastAsia="Arial" w:hAnsi="Arial"/>
        </w:rPr>
        <w:t xml:space="preserve">Permitir que o colaborador registre e mantenha as informações de uma viagem a trabalho — destino, período, motivo e meio de transporte — antes de submetê-la à análise do gestor.</w:t>
      </w:r>
    </w:p>
    <w:p>
      <w:r>
        <w:rPr>
          <w:rFonts w:ascii="Arial" w:cs="Arial" w:eastAsia="Arial" w:hAnsi="Arial"/>
        </w:rPr>
        <w:t xml:space="preserve">Este é o caso de uso central do módulo Planejamento de Viagem: é por meio dele que a viagem passa a existir no sistema, na situação Rascunho, com um responsável definido. As operações de aprovação e de lançamento de despesas são objeto de casos de uso próprios, das sprints seguintes.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Requisitos Especiais</w:t>
      </w:r>
    </w:p>
    <w:p>
      <w:r>
        <w:rPr>
          <w:rFonts w:ascii="Arial" w:cs="Arial" w:eastAsia="Arial" w:hAnsi="Arial"/>
        </w:rPr>
        <w:t xml:space="preserve">Requisitos que se aplicam especificamente a este caso de uso e que devem ser atendidos pelos fluxos descritos adiante: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viagem só existe com um responsável associado, atribuído automaticamente pelo sistema (RN12);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As alterações preservam a situação atual da viagem — este caso de uso nunca altera a situação, exceto na criação, que a define como Rascunho;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As listas de motivo e de meio de transporte são fixas nesta versão: os valores são definidos na implementação e não há tela para mantê-los.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Pré-condições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usuário deve estar autenticado no sistema;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Para alterar ou excluir, a viagem deve existir e o usuário autenticado deve ser o seu responsável.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Fluxos do Caso de Uso</w:t>
      </w:r>
    </w:p>
    <w:p>
      <w:r>
        <w:rPr>
          <w:rFonts w:ascii="Arial" w:cs="Arial" w:eastAsia="Arial" w:hAnsi="Arial"/>
        </w:rPr>
        <w:t xml:space="preserve">Este caso de uso permite que o usuário possa:</w:t>
      </w:r>
    </w:p>
    <w:p>
      <w:pPr>
        <w:pStyle w:val="ListParagraph"/>
        <w:numPr>
          <w:ilvl w:val="0"/>
          <w:numId w:val="101"/>
        </w:numPr>
      </w:pPr>
      <w:r>
        <w:rPr>
          <w:rFonts w:ascii="Arial" w:cs="Arial" w:eastAsia="Arial" w:hAnsi="Arial"/>
        </w:rPr>
        <w:t xml:space="preserve">Cadastrar uma viagem;</w:t>
      </w:r>
    </w:p>
    <w:p>
      <w:pPr>
        <w:pStyle w:val="ListParagraph"/>
        <w:numPr>
          <w:ilvl w:val="0"/>
          <w:numId w:val="101"/>
        </w:numPr>
      </w:pPr>
      <w:r>
        <w:rPr>
          <w:rFonts w:ascii="Arial" w:cs="Arial" w:eastAsia="Arial" w:hAnsi="Arial"/>
        </w:rPr>
        <w:t xml:space="preserve">Alterar os dados de uma viagem;</w:t>
      </w:r>
    </w:p>
    <w:p>
      <w:pPr>
        <w:pStyle w:val="ListParagraph"/>
        <w:numPr>
          <w:ilvl w:val="0"/>
          <w:numId w:val="101"/>
        </w:numPr>
      </w:pPr>
      <w:r>
        <w:rPr>
          <w:rFonts w:ascii="Arial" w:cs="Arial" w:eastAsia="Arial" w:hAnsi="Arial"/>
        </w:rPr>
        <w:t xml:space="preserve">Excluir uma viagem.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Cenário «Cadastrar Viagem»</w:t>
      </w:r>
    </w:p>
    <w:p>
      <w:r>
        <w:rPr>
          <w:rFonts w:ascii="Arial" w:cs="Arial" w:eastAsia="Arial" w:hAnsi="Arial"/>
        </w:rPr>
        <w:t xml:space="preserve">O usuário (Colaborador) informa ao sistema: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Destino da viagem (cidade e unidade federativa);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Data de saída;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Data de retorno;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Motivo da viagem (Reunião com cliente, Treinamento, Evento ou congresso, Visita técnica, Outro);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Descrição complementar do motivo (opcional, tornando-se obrigatória quando o motivo for «Outro»);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Meio de transporte (Avião, Ônibus, Carro próprio, Carro da empresa, Trem, Outro).</w:t>
      </w:r>
    </w:p>
    <w:p>
      <w:r>
        <w:rPr>
          <w:rFonts w:ascii="Arial" w:cs="Arial" w:eastAsia="Arial" w:hAnsi="Arial"/>
        </w:rPr>
        <w:t xml:space="preserve">Com estas informações, o sistema realiza as seguintes validações: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o destino foi informado — RN02 (E01);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o motivo foi informado — RN03 (E02);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 data de saída foi informada (E03);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 data de retorno foi informada e se é igual ou posterior à data de saída — RN01 (E04);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o meio de transporte informado é um dos valores previstos (E05);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 descrição complementar foi informada quando o motivo selecionado for «Outro» (E06).</w:t>
      </w:r>
    </w:p>
    <w:p>
      <w:r>
        <w:rPr>
          <w:rFonts w:ascii="Arial" w:cs="Arial" w:eastAsia="Arial" w:hAnsi="Arial"/>
        </w:rPr>
        <w:t xml:space="preserve">Concluídas as validações, o sistema registra a viagem na situação Rascunho (RF05), atribui como responsável o usuário autenticado (RF04, RN12), registra a criação no histórico de situações por meio do caso de uso UC07 e apresenta a viagem cadastrada com a opção de submetê-la para aprovação (UC03).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Cenário «Alterar Viagem»</w:t>
      </w:r>
    </w:p>
    <w:p>
      <w:r>
        <w:rPr>
          <w:rFonts w:ascii="Arial" w:cs="Arial" w:eastAsia="Arial" w:hAnsi="Arial"/>
        </w:rPr>
        <w:t xml:space="preserve">O usuário localiza a viagem (UC06), solicita a sua alteração e o sistema apresenta os dados atuais para edição. O usuário pode alterar: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Destino, data de saída e data de retorno;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Motivo e descrição complementar;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Meio de transporte.</w:t>
      </w:r>
    </w:p>
    <w:p>
      <w:r>
        <w:rPr>
          <w:rFonts w:ascii="Arial" w:cs="Arial" w:eastAsia="Arial" w:hAnsi="Arial"/>
        </w:rPr>
        <w:t xml:space="preserve">Com estas informações, o sistema realiza as seguintes validações: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Aplica todas as validações do cenário de cadastro (E01 a E06);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 viagem não se encontra nas situações Aprovada ou Rejeitada — RN11 (E07);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o usuário autenticado é o responsável pela viagem (E08).</w:t>
      </w:r>
    </w:p>
    <w:p>
      <w:r>
        <w:rPr>
          <w:rFonts w:ascii="Arial" w:cs="Arial" w:eastAsia="Arial" w:hAnsi="Arial"/>
        </w:rPr>
        <w:t xml:space="preserve">Concluídas as validações, o sistema grava os novos dados e mantém inalterada a situação atual da viagem. A alteração de dados não gera registro no histórico de situações, que se destina exclusivamente às mudanças de situação.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Cenário «Excluir Viagem»</w:t>
      </w:r>
    </w:p>
    <w:p>
      <w:r>
        <w:rPr>
          <w:rFonts w:ascii="Arial" w:cs="Arial" w:eastAsia="Arial" w:hAnsi="Arial"/>
        </w:rPr>
        <w:t xml:space="preserve">O usuário localiza a viagem (UC06) e solicita a sua exclusão. O sistema apresenta os dados da viagem e solicita a confirmação. Antes de excluir, o sistema realiza as seguintes validações:</w:t>
      </w:r>
    </w:p>
    <w:p>
      <w:r>
        <w:rPr>
          <w:rFonts w:ascii="Arial" w:cs="Arial" w:eastAsia="Arial" w:hAnsi="Arial"/>
        </w:rPr>
        <w:t xml:space="preserve">O sistema realiza as seguintes validações: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 viagem não se encontra nas situações Aprovada ou Rejeitada — RN11 (E07);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o usuário autenticado é o responsável pela viagem (E08).</w:t>
      </w:r>
    </w:p>
    <w:p>
      <w:r>
        <w:rPr>
          <w:rFonts w:ascii="Arial" w:cs="Arial" w:eastAsia="Arial" w:hAnsi="Arial"/>
        </w:rPr>
        <w:t xml:space="preserve">Confirmada a exclusão, o sistema remove a viagem e os seus registros de histórico de situações, e retorna o usuário à lista de viagens.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Fluxos Alternativos</w:t>
      </w:r>
    </w:p>
    <w:p>
      <w:r>
        <w:rPr>
          <w:rFonts w:ascii="Arial" w:cs="Arial" w:eastAsia="Arial" w:hAnsi="Arial"/>
        </w:rPr>
        <w:t xml:space="preserve">Fluxos alternativos decorrentes da especificação documentada na seção anterior: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Fluxo alternativo 1 — «Cancelar a edição»</w:t>
      </w:r>
    </w:p>
    <w:p>
      <w:r>
        <w:rPr>
          <w:rFonts w:ascii="Arial" w:cs="Arial" w:eastAsia="Arial" w:hAnsi="Arial"/>
        </w:rPr>
        <w:t xml:space="preserve">A qualquer momento, antes de gravar, o usuário pode cancelar a operação. O sistema descarta as alterações em andamento, mantém os dados anteriormente gravados e retorna à consulta da viagem (UC02). Quando houver alterações não gravadas, o sistema solicita a confirmação do cancelamento.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Lista de Exceções</w:t>
      </w:r>
    </w:p>
    <w:p>
      <w:r>
        <w:rPr>
          <w:rFonts w:ascii="Arial" w:cs="Arial" w:eastAsia="Arial" w:hAnsi="Arial"/>
        </w:rPr>
        <w:t xml:space="preserve">Tratamento previsto para cada exceção citada nos fluxos acima. O código utilizado aqui é o mesmo indicado no fluxo correspondente.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726"/>
        <w:gridCol w:w="3447"/>
        <w:gridCol w:w="4898"/>
      </w:tblGrid>
      <w:tr>
        <w:trPr>
          <w:tblHeader/>
        </w:trPr>
        <w:tc>
          <w:tcPr>
            <w:tcW w:type="dxa" w:w="72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Código</w:t>
            </w:r>
          </w:p>
        </w:tc>
        <w:tc>
          <w:tcPr>
            <w:tcW w:type="dxa" w:w="3447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Condição que dispara</w:t>
            </w:r>
          </w:p>
        </w:tc>
        <w:tc>
          <w:tcPr>
            <w:tcW w:type="dxa" w:w="489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Tratamento / mensagem ao usuário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E01</w:t>
            </w:r>
          </w:p>
        </w:tc>
        <w:tc>
          <w:tcPr>
            <w:tcW w:type="dxa" w:w="34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Destino não informado.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Apresentar: «Informe o destino da viagem.» (RN02) e manter o foco no campo.</w:t>
            </w:r>
          </w:p>
        </w:tc>
      </w:tr>
      <w:tr>
        <w:tc>
          <w:tcPr>
            <w:tcW w:type="dxa" w:w="72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E02</w:t>
            </w:r>
          </w:p>
        </w:tc>
        <w:tc>
          <w:tcPr>
            <w:tcW w:type="dxa" w:w="344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Motivo não informado.</w:t>
            </w:r>
          </w:p>
        </w:tc>
        <w:tc>
          <w:tcPr>
            <w:tcW w:type="dxa" w:w="48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Apresentar: «Informe o motivo da viagem.» (RN03)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E03</w:t>
            </w:r>
          </w:p>
        </w:tc>
        <w:tc>
          <w:tcPr>
            <w:tcW w:type="dxa" w:w="34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de saída não informada.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Apresentar: «Informe a data de saída.»</w:t>
            </w:r>
          </w:p>
        </w:tc>
      </w:tr>
      <w:tr>
        <w:tc>
          <w:tcPr>
            <w:tcW w:type="dxa" w:w="72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E04</w:t>
            </w:r>
          </w:p>
        </w:tc>
        <w:tc>
          <w:tcPr>
            <w:tcW w:type="dxa" w:w="344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de retorno não informada ou anterior à data de saída.</w:t>
            </w:r>
          </w:p>
        </w:tc>
        <w:tc>
          <w:tcPr>
            <w:tcW w:type="dxa" w:w="48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Apresentar: «A data de retorno deve ser igual ou posterior à data de saída.» (RN01)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E05</w:t>
            </w:r>
          </w:p>
        </w:tc>
        <w:tc>
          <w:tcPr>
            <w:tcW w:type="dxa" w:w="34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Meio de transporte não informado ou fora da lista prevista.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Apresentar: «Selecione um meio de transporte válido.»</w:t>
            </w:r>
          </w:p>
        </w:tc>
      </w:tr>
      <w:tr>
        <w:tc>
          <w:tcPr>
            <w:tcW w:type="dxa" w:w="72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E06</w:t>
            </w:r>
          </w:p>
        </w:tc>
        <w:tc>
          <w:tcPr>
            <w:tcW w:type="dxa" w:w="344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Motivo «Outro» selecionado sem descrição complementar.</w:t>
            </w:r>
          </w:p>
        </w:tc>
        <w:tc>
          <w:tcPr>
            <w:tcW w:type="dxa" w:w="48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Apresentar: «Descreva o motivo da viagem.»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E07</w:t>
            </w:r>
          </w:p>
        </w:tc>
        <w:tc>
          <w:tcPr>
            <w:tcW w:type="dxa" w:w="34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Viagem na situação Aprovada ou Rejeitada.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executar a operação e apresentar: «Viagens aprovadas ou rejeitadas não podem ser alteradas nem excluídas.» (RN11)</w:t>
            </w:r>
          </w:p>
        </w:tc>
      </w:tr>
      <w:tr>
        <w:tc>
          <w:tcPr>
            <w:tcW w:type="dxa" w:w="72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E08</w:t>
            </w:r>
          </w:p>
        </w:tc>
        <w:tc>
          <w:tcPr>
            <w:tcW w:type="dxa" w:w="344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Usuário autenticado não é o responsável pela viagem.</w:t>
            </w:r>
          </w:p>
        </w:tc>
        <w:tc>
          <w:tcPr>
            <w:tcW w:type="dxa" w:w="48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executar a operação e apresentar: «Somente o responsável pela viagem pode alterá-la ou excluí-la.»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Natureza dos Dados Envolvidos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540"/>
        <w:gridCol w:w="1542"/>
        <w:gridCol w:w="1179"/>
        <w:gridCol w:w="3810"/>
      </w:tblGrid>
      <w:tr>
        <w:trPr>
          <w:tblHeader/>
        </w:trPr>
        <w:tc>
          <w:tcPr>
            <w:tcW w:type="dxa" w:w="254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do dado</w:t>
            </w:r>
          </w:p>
        </w:tc>
        <w:tc>
          <w:tcPr>
            <w:tcW w:type="dxa" w:w="1542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Tipo</w:t>
            </w:r>
          </w:p>
        </w:tc>
        <w:tc>
          <w:tcPr>
            <w:tcW w:type="dxa" w:w="117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Tamanho</w:t>
            </w:r>
          </w:p>
        </w:tc>
        <w:tc>
          <w:tcPr>
            <w:tcW w:type="dxa" w:w="381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Formato de apresentação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Destino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Texto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120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Cidade – UF (exemplo: Curitiba – PR)</w:t>
            </w:r>
          </w:p>
        </w:tc>
      </w:tr>
      <w:tr>
        <w:tc>
          <w:tcPr>
            <w:tcW w:type="dxa" w:w="254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de saída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dd/mm/aaaa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de retorno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dd/mm/aaaa</w:t>
            </w:r>
          </w:p>
        </w:tc>
      </w:tr>
      <w:tr>
        <w:tc>
          <w:tcPr>
            <w:tcW w:type="dxa" w:w="254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Motivo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Reunião com cliente / Treinamento / Evento ou congresso / Visita técnica / Outro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Descrição complementar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Texto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500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Texto livre</w:t>
            </w:r>
          </w:p>
        </w:tc>
      </w:tr>
      <w:tr>
        <w:tc>
          <w:tcPr>
            <w:tcW w:type="dxa" w:w="254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Meio de transporte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Avião / Ônibus / Carro próprio / Carro da empresa / Trem / Outro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Situação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Rascunho / Solicitada / Aprovada / Rejeitada — atribuída pelo sistema</w:t>
            </w:r>
          </w:p>
        </w:tc>
      </w:tr>
      <w:tr>
        <w:tc>
          <w:tcPr>
            <w:tcW w:type="dxa" w:w="254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Usuário autenticado — atribuído pelo sistema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Observações Gerais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especificação recebida do cliente estabelece que a viagem pode ser consultada, alterada e excluída «enquanto ainda não tiver sido aprovada», o que admitiria a alteração de uma viagem rejeitada. O documento de User Stories é mais restritivo: as User Stories US.3 e US.4 determinam que viagens Aprovadas e Rejeitadas não podem ser alteradas nem excluídas. Adotou-se o critério das User Stories, refletido na regra RN11 e na exceção E07: são alteráveis apenas as viagens nas situações Rascunho e Solicitada. Divergência a confirmar com o cliente, junto com a questão de bloquear a edição enquanto a viagem estiver em análise pelo gestor.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Decisão da equipe, a confirmar com o cliente: somente o responsável pela viagem pode alterá-la ou excluí-la (exceção E08). A especificação não trata do assunto.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As listas de motivo e de meio de transporte foram derivadas das seções 1 e 3 da especificação do cliente. A opção «Outro», com descrição complementar obrigatória, foi acrescentada pela equipe para não bloquear situações não previstas.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exclusão remove também o histórico de situações da viagem. Como o histórico existe para dar rastreabilidade a viagens em andamento e concluídas, e a exclusão só é permitida antes da aprovação, entende-se que não há perda de informação relevante para a auditoria.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equipe avaliou incluir uma verificação de despesas antes da exclusão e concluiu que ela é desnecessária: somente viagens Aprovadas podem receber despesas (RN04) e viagens Aprovadas não podem ser excluídas (RN11), de modo que a situação não ocorre. A restrição de integridade referencial no banco de dados permanece como proteção.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Dependência de implementação: este caso de uso é construído na Sprint 1 (User Stories US.1, US.3 e US.4), mas a autenticação só entra na Sprint 2, com o módulo Acesso e Usuários. Até lá, o responsável pela viagem deve ser resolvido por um usuário fixo de desenvolvimento e a pré-condição de autenticação fica temporariamente suspensa. A regra RN12 continua válida e a amarração com o usuário autenticado deve ser ativada assim que a autenticação for implementada.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Pós-condições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No cadastro: a viagem existe na situação Rascunho, com responsável definido e com o primeiro registro gravado no histórico de situações;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Na alteração: os dados da viagem estão atualizados e a sua situação permanece inalterada;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Na exclusão: a viagem e o seu histórico de situações não existem mais no sistema.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Proposta de Interface com o Usuário</w:t>
      </w:r>
    </w:p>
    <w:p>
      <w:r>
        <w:rPr>
          <w:rFonts w:ascii="Arial" w:cs="Arial" w:eastAsia="Arial" w:hAnsi="Arial"/>
        </w:rPr>
        <w:t xml:space="preserve">Formulário em coluna única, com destino, período (as duas datas lado a lado), motivo, descrição complementar e meio de transporte; rodapé com as ações «Salvar», «Salvar e submeter» e «Cancelar». Para viagens já cadastradas, o cabeçalho apresenta o identificador, a situação atual e as ações Alterar, Excluir e Submeter para aprovação, habilitadas conforme a situação.</w:t>
      </w:r>
    </w:p>
    <w:p>
      <w:pPr>
        <w:pStyle w:val="Heading1"/>
        <w:pageBreakBefore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Caso de Uso UC02 — Consultar Viagem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358"/>
        <w:gridCol w:w="6713"/>
      </w:tblGrid>
      <w:tr>
        <w:trPr>
          <w:tblHeader/>
        </w:trPr>
        <w:tc>
          <w:tcPr>
            <w:tcW w:type="dxa" w:w="235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</w:t>
            </w:r>
          </w:p>
        </w:tc>
        <w:tc>
          <w:tcPr>
            <w:tcW w:type="dxa" w:w="6713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UC02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Consultar Viagem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Colaborador, Gestor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Atores secundários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se aplica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Requisitos atendidos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RF08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Casos de uso relacionados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sucede: UC06 · precede: UC01, UC03 e UC05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Autor / Versão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Luiz Fernando Luth Junior — versão 1.1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Objetivo</w:t>
      </w:r>
    </w:p>
    <w:p>
      <w:r>
        <w:rPr>
          <w:rFonts w:ascii="Arial" w:cs="Arial" w:eastAsia="Arial" w:hAnsi="Arial"/>
        </w:rPr>
        <w:t xml:space="preserve">Apresentar, em uma única tela, todas as informações registradas de uma viagem, servindo de ponto de partida para as demais operações permitidas sobre ela.</w:t>
      </w:r>
    </w:p>
    <w:p>
      <w:r>
        <w:rPr>
          <w:rFonts w:ascii="Arial" w:cs="Arial" w:eastAsia="Arial" w:hAnsi="Arial"/>
        </w:rPr>
        <w:t xml:space="preserve">É a tela de referência do módulo: a partir dela o usuário altera, exclui, submete a viagem para análise e consulta o seu histórico de situações.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Requisitos Especiais</w:t>
      </w:r>
    </w:p>
    <w:p>
      <w:r>
        <w:rPr>
          <w:rFonts w:ascii="Arial" w:cs="Arial" w:eastAsia="Arial" w:hAnsi="Arial"/>
        </w:rPr>
        <w:t xml:space="preserve">Requisitos que se aplicam especificamente a este caso de uso e que devem ser atendidos pelos fluxos descritos adiante: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As ações apresentadas variam conforme a situação da viagem e o perfil do usuário;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Quando a viagem estiver rejeitada, a justificativa registrada pelo gestor é apresentada em destaque.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Pré-condições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usuário deve estar autenticado no sistema;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viagem deve existir e ser visível ao perfil do usuário.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Fluxos do Caso de Uso</w:t>
      </w:r>
    </w:p>
    <w:p>
      <w:r>
        <w:rPr>
          <w:rFonts w:ascii="Arial" w:cs="Arial" w:eastAsia="Arial" w:hAnsi="Arial"/>
        </w:rPr>
        <w:t xml:space="preserve">Este caso de uso permite que o usuário possa:</w:t>
      </w:r>
    </w:p>
    <w:p>
      <w:pPr>
        <w:pStyle w:val="ListParagraph"/>
        <w:numPr>
          <w:ilvl w:val="0"/>
          <w:numId w:val="104"/>
        </w:numPr>
      </w:pPr>
      <w:r>
        <w:rPr>
          <w:rFonts w:ascii="Arial" w:cs="Arial" w:eastAsia="Arial" w:hAnsi="Arial"/>
        </w:rPr>
        <w:t xml:space="preserve">Consultar os dados completos de uma viagem.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Cenário «Consultar os dados da viagem»</w:t>
      </w:r>
    </w:p>
    <w:p>
      <w:r>
        <w:rPr>
          <w:rFonts w:ascii="Arial" w:cs="Arial" w:eastAsia="Arial" w:hAnsi="Arial"/>
        </w:rPr>
        <w:t xml:space="preserve">O usuário seleciona uma viagem no resultado da pesquisa (UC06) ou acessa diretamente o seu identificador. O sistema realiza as seguintes validações:</w:t>
      </w:r>
    </w:p>
    <w:p>
      <w:r>
        <w:rPr>
          <w:rFonts w:ascii="Arial" w:cs="Arial" w:eastAsia="Arial" w:hAnsi="Arial"/>
        </w:rPr>
        <w:t xml:space="preserve">O sistema realiza as seguintes validações: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 viagem existe e não foi excluída (E01);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o usuário tem permissão para visualizá-la, conforme o seu perfil (E02).</w:t>
      </w:r>
    </w:p>
    <w:p>
      <w:r>
        <w:rPr>
          <w:rFonts w:ascii="Arial" w:cs="Arial" w:eastAsia="Arial" w:hAnsi="Arial"/>
        </w:rPr>
        <w:t xml:space="preserve">Concluídas as validações, o sistema apresenta: identificador, destino, data de saída, data de retorno, motivo e descrição complementar, meio de transporte, responsável, situação atual, data e hora da última mudança de situação e, quando a viagem estiver rejeitada, a justificativa registrada pelo gestor. A partir da Sprint 2, a tela apresenta também a lista de despesas e o resumo financeiro consolidado da viagem.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Fluxos Alternativos</w:t>
      </w:r>
    </w:p>
    <w:p>
      <w:r>
        <w:rPr>
          <w:rFonts w:ascii="Arial" w:cs="Arial" w:eastAsia="Arial" w:hAnsi="Arial"/>
        </w:rPr>
        <w:t xml:space="preserve">Não se aplica: este caso de uso não possui fluxos alternativos nesta versão. Todos os desvios previstos são tratados como exceções, na seção seguinte.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Lista de Exceções</w:t>
      </w:r>
    </w:p>
    <w:p>
      <w:r>
        <w:rPr>
          <w:rFonts w:ascii="Arial" w:cs="Arial" w:eastAsia="Arial" w:hAnsi="Arial"/>
        </w:rPr>
        <w:t xml:space="preserve">Tratamento previsto para cada exceção citada nos fluxos acima. O código utilizado aqui é o mesmo indicado no fluxo correspondente.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726"/>
        <w:gridCol w:w="3447"/>
        <w:gridCol w:w="4898"/>
      </w:tblGrid>
      <w:tr>
        <w:trPr>
          <w:tblHeader/>
        </w:trPr>
        <w:tc>
          <w:tcPr>
            <w:tcW w:type="dxa" w:w="72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Código</w:t>
            </w:r>
          </w:p>
        </w:tc>
        <w:tc>
          <w:tcPr>
            <w:tcW w:type="dxa" w:w="3447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Condição que dispara</w:t>
            </w:r>
          </w:p>
        </w:tc>
        <w:tc>
          <w:tcPr>
            <w:tcW w:type="dxa" w:w="489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Tratamento / mensagem ao usuário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E01</w:t>
            </w:r>
          </w:p>
        </w:tc>
        <w:tc>
          <w:tcPr>
            <w:tcW w:type="dxa" w:w="34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Viagem inexistente ou já excluída.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Apresentar: «Viagem não encontrada.» e retornar à pesquisa de viagens.</w:t>
            </w:r>
          </w:p>
        </w:tc>
      </w:tr>
      <w:tr>
        <w:tc>
          <w:tcPr>
            <w:tcW w:type="dxa" w:w="72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E02</w:t>
            </w:r>
          </w:p>
        </w:tc>
        <w:tc>
          <w:tcPr>
            <w:tcW w:type="dxa" w:w="344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Usuário sem permissão para visualizar a viagem.</w:t>
            </w:r>
          </w:p>
        </w:tc>
        <w:tc>
          <w:tcPr>
            <w:tcW w:type="dxa" w:w="48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Apresentar: «Você não tem permissão para visualizar esta viagem.» e retornar à pesquisa de viagens.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Natureza dos Dados Envolvidos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540"/>
        <w:gridCol w:w="1542"/>
        <w:gridCol w:w="1179"/>
        <w:gridCol w:w="3810"/>
      </w:tblGrid>
      <w:tr>
        <w:trPr>
          <w:tblHeader/>
        </w:trPr>
        <w:tc>
          <w:tcPr>
            <w:tcW w:type="dxa" w:w="254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do dado</w:t>
            </w:r>
          </w:p>
        </w:tc>
        <w:tc>
          <w:tcPr>
            <w:tcW w:type="dxa" w:w="1542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Tipo</w:t>
            </w:r>
          </w:p>
        </w:tc>
        <w:tc>
          <w:tcPr>
            <w:tcW w:type="dxa" w:w="117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Tamanho</w:t>
            </w:r>
          </w:p>
        </w:tc>
        <w:tc>
          <w:tcPr>
            <w:tcW w:type="dxa" w:w="381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Formato de apresentação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da viagem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Numérico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Inteiro sequencial — selecionado, não digitado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Observações Gerais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Este caso de uso é somente de leitura: não recebe dados do usuário além do identificador da viagem selecionada.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As ações disponíveis variam conforme a situação: em Rascunho são exibidas Alterar, Excluir e Submeter para aprovação; em Solicitada, Alterar e Excluir, conforme a leitura adotada no UC01; em Aprovada e em Rejeitada, apenas a consulta — na Aprovada acrescida, a partir da Sprint 2, do lançamento de despesas.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Para o perfil Gestor, esta mesma tela apresenta as ações de aprovação e de rejeição, detalhadas no UC04 e implementadas na Sprint 2.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Pós-condições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Nenhuma informação é alterada pelo sistema.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Proposta de Interface com o Usuário</w:t>
      </w:r>
    </w:p>
    <w:p>
      <w:r>
        <w:rPr>
          <w:rFonts w:ascii="Arial" w:cs="Arial" w:eastAsia="Arial" w:hAnsi="Arial"/>
        </w:rPr>
        <w:t xml:space="preserve">Tela em duas colunas: à esquerda os dados da viagem, agrupados em «Identificação», «Período» e «Motivo e transporte»; à direita, um painel com a situação atual, o responsável e as ações permitidas. Abaixo, as abas «Histórico» (UC05) e, a partir da Sprint 2, «Despesas».</w:t>
      </w:r>
    </w:p>
    <w:p>
      <w:pPr>
        <w:pStyle w:val="Heading1"/>
        <w:pageBreakBefore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Caso de Uso UC03 — Submeter Viagem para Aprovação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358"/>
        <w:gridCol w:w="6713"/>
      </w:tblGrid>
      <w:tr>
        <w:trPr>
          <w:tblHeader/>
        </w:trPr>
        <w:tc>
          <w:tcPr>
            <w:tcW w:type="dxa" w:w="235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</w:t>
            </w:r>
          </w:p>
        </w:tc>
        <w:tc>
          <w:tcPr>
            <w:tcW w:type="dxa" w:w="6713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UC03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Submeter Viagem para Aprovação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Atores secundários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Gestor (recebe a viagem na sua fila de análise)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Requisitos atendidos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RF09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Casos de uso relacionados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inclui: UC07 (Registrar Histórico de Situação) · sucede: UC01 · precede: UC04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Autor / Versão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Luiz Fernando Luth Junior — versão 1.1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Objetivo</w:t>
      </w:r>
    </w:p>
    <w:p>
      <w:r>
        <w:rPr>
          <w:rFonts w:ascii="Arial" w:cs="Arial" w:eastAsia="Arial" w:hAnsi="Arial"/>
        </w:rPr>
        <w:t xml:space="preserve">Permitir que o colaborador declare concluído o planejamento da viagem e a encaminhe para a análise do gestor, alterando a sua situação de Rascunho para Solicitada.</w:t>
      </w:r>
    </w:p>
    <w:p>
      <w:r>
        <w:rPr>
          <w:rFonts w:ascii="Arial" w:cs="Arial" w:eastAsia="Arial" w:hAnsi="Arial"/>
        </w:rPr>
        <w:t xml:space="preserve">É a fronteira entre o trabalho individual do colaborador e o fluxo de aprovação da empresa: a partir da submissão, a viagem passa a constar na fila de análise do gestor.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Requisitos Especiais</w:t>
      </w:r>
    </w:p>
    <w:p>
      <w:r>
        <w:rPr>
          <w:rFonts w:ascii="Arial" w:cs="Arial" w:eastAsia="Arial" w:hAnsi="Arial"/>
        </w:rPr>
        <w:t xml:space="preserve">Requisitos que se aplicam especificamente a este caso de uso e que devem ser atendidos pelos fluxos descritos adiante: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submissão é a única forma de a viagem sair da situação Rascunho;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submissão só é permitida a partir da situação Rascunho: conforme a US.5, não há reenvio de viagem rejeitada;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Toda submissão gera obrigatoriamente um registro no histórico de situações (RN05).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Pré-condições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usuário deve estar autenticado no sistema;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viagem deve existir e encontrar-se na situação Rascunho;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usuário autenticado deve ser o responsável pela viagem.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Fluxos do Caso de Uso</w:t>
      </w:r>
    </w:p>
    <w:p>
      <w:r>
        <w:rPr>
          <w:rFonts w:ascii="Arial" w:cs="Arial" w:eastAsia="Arial" w:hAnsi="Arial"/>
        </w:rPr>
        <w:t xml:space="preserve">Este caso de uso permite que o usuário possa:</w:t>
      </w:r>
    </w:p>
    <w:p>
      <w:pPr>
        <w:pStyle w:val="ListParagraph"/>
        <w:numPr>
          <w:ilvl w:val="0"/>
          <w:numId w:val="102"/>
        </w:numPr>
      </w:pPr>
      <w:r>
        <w:rPr>
          <w:rFonts w:ascii="Arial" w:cs="Arial" w:eastAsia="Arial" w:hAnsi="Arial"/>
        </w:rPr>
        <w:t xml:space="preserve">Submeter uma viagem para aprovação.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Cenário «Submeter Viagem para Aprovação»</w:t>
      </w:r>
    </w:p>
    <w:p>
      <w:r>
        <w:rPr>
          <w:rFonts w:ascii="Arial" w:cs="Arial" w:eastAsia="Arial" w:hAnsi="Arial"/>
        </w:rPr>
        <w:t xml:space="preserve">O usuário localiza a viagem (UC06 ou UC02) e aciona a opção «Submeter para aprovação». O sistema apresenta um resumo dos dados da viagem e solicita a confirmação. Confirmada a operação, o sistema realiza as seguintes validações:</w:t>
      </w:r>
    </w:p>
    <w:p>
      <w:r>
        <w:rPr>
          <w:rFonts w:ascii="Arial" w:cs="Arial" w:eastAsia="Arial" w:hAnsi="Arial"/>
        </w:rPr>
        <w:t xml:space="preserve">O sistema realiza as seguintes validações: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 viagem se encontra na situação Rascunho (E01);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o usuário autenticado é o responsável pela viagem (E02);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Reaplica as validações dos dados obrigatórios da viagem — destino, motivo, datas de saída e de retorno — conforme RN01, RN02 e RN03 (E03).</w:t>
      </w:r>
    </w:p>
    <w:p>
      <w:r>
        <w:rPr>
          <w:rFonts w:ascii="Arial" w:cs="Arial" w:eastAsia="Arial" w:hAnsi="Arial"/>
        </w:rPr>
        <w:t xml:space="preserve">Concluídas as validações, o sistema altera a situação da viagem para Solicitada, registra a transição no histórico por meio do caso de uso UC07, disponibiliza a viagem na fila de análise do gestor e apresenta ao usuário a confirmação da submissão.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Fluxos Alternativos</w:t>
      </w:r>
    </w:p>
    <w:p>
      <w:r>
        <w:rPr>
          <w:rFonts w:ascii="Arial" w:cs="Arial" w:eastAsia="Arial" w:hAnsi="Arial"/>
        </w:rPr>
        <w:t xml:space="preserve">Não se aplica: este caso de uso não possui fluxos alternativos nesta versão. Todos os desvios previstos são tratados como exceções, na seção seguinte.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Lista de Exceções</w:t>
      </w:r>
    </w:p>
    <w:p>
      <w:r>
        <w:rPr>
          <w:rFonts w:ascii="Arial" w:cs="Arial" w:eastAsia="Arial" w:hAnsi="Arial"/>
        </w:rPr>
        <w:t xml:space="preserve">Tratamento previsto para cada exceção citada nos fluxos acima. O código utilizado aqui é o mesmo indicado no fluxo correspondente.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726"/>
        <w:gridCol w:w="3447"/>
        <w:gridCol w:w="4898"/>
      </w:tblGrid>
      <w:tr>
        <w:trPr>
          <w:tblHeader/>
        </w:trPr>
        <w:tc>
          <w:tcPr>
            <w:tcW w:type="dxa" w:w="72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Código</w:t>
            </w:r>
          </w:p>
        </w:tc>
        <w:tc>
          <w:tcPr>
            <w:tcW w:type="dxa" w:w="3447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Condição que dispara</w:t>
            </w:r>
          </w:p>
        </w:tc>
        <w:tc>
          <w:tcPr>
            <w:tcW w:type="dxa" w:w="489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Tratamento / mensagem ao usuário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E01</w:t>
            </w:r>
          </w:p>
        </w:tc>
        <w:tc>
          <w:tcPr>
            <w:tcW w:type="dxa" w:w="34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Viagem em situação diferente de Rascunho.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executar e apresentar: «Somente viagens em rascunho podem ser submetidas para aprovação.»</w:t>
            </w:r>
          </w:p>
        </w:tc>
      </w:tr>
      <w:tr>
        <w:tc>
          <w:tcPr>
            <w:tcW w:type="dxa" w:w="72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E02</w:t>
            </w:r>
          </w:p>
        </w:tc>
        <w:tc>
          <w:tcPr>
            <w:tcW w:type="dxa" w:w="344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Usuário autenticado não é o responsável pela viagem.</w:t>
            </w:r>
          </w:p>
        </w:tc>
        <w:tc>
          <w:tcPr>
            <w:tcW w:type="dxa" w:w="48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executar e apresentar: «Somente o responsável pela viagem pode submetê-la para aprovação.»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E03</w:t>
            </w:r>
          </w:p>
        </w:tc>
        <w:tc>
          <w:tcPr>
            <w:tcW w:type="dxa" w:w="34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Dados obrigatórios incompletos ou inconsistentes.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executar, apresentar: «Complete os dados obrigatórios da viagem antes de submetê-la.» e indicar os campos pendentes.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Natureza dos Dados Envolvidos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540"/>
        <w:gridCol w:w="1542"/>
        <w:gridCol w:w="1179"/>
        <w:gridCol w:w="3810"/>
      </w:tblGrid>
      <w:tr>
        <w:trPr>
          <w:tblHeader/>
        </w:trPr>
        <w:tc>
          <w:tcPr>
            <w:tcW w:type="dxa" w:w="254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do dado</w:t>
            </w:r>
          </w:p>
        </w:tc>
        <w:tc>
          <w:tcPr>
            <w:tcW w:type="dxa" w:w="1542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Tipo</w:t>
            </w:r>
          </w:p>
        </w:tc>
        <w:tc>
          <w:tcPr>
            <w:tcW w:type="dxa" w:w="117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Tamanho</w:t>
            </w:r>
          </w:p>
        </w:tc>
        <w:tc>
          <w:tcPr>
            <w:tcW w:type="dxa" w:w="381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Formato de apresentação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da viagem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Numérico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Inteiro sequencial — selecionado pelo usuário, não digitado</w:t>
            </w:r>
          </w:p>
        </w:tc>
      </w:tr>
      <w:tr>
        <w:tc>
          <w:tcPr>
            <w:tcW w:type="dxa" w:w="254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Situação atual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Rascunho — verificada pelo sistema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Observações Gerais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Este caso de uso não recebe dados novos do usuário: opera sobre a viagem já cadastrada pelo UC01.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Ponto em aberto: a especificação não define se o sistema deve impedir a submissão de uma viagem cuja data de saída já tenha passado, nem se há prazo mínimo de antecedência para a solicitação. A regra será confirmada com o cliente antes da Sprint 2.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Conforme a leitura adotada no UC01, a viagem continua alterável após a submissão, enquanto permanece na situação Solicitada. As User Stories US.3, US.4 e US.5 estabelecem que a rejeição é terminal: a viagem rejeitada não pode ser alterada, excluída nem submetida novamente. O critério foi adotado nesta especificação, embora a seção 3 da especificação do cliente admita leitura diversa — divergência a confirmar com o cliente.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Pós-condições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viagem encontra-se na situação Solicitada;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Existe um novo registro no histórico de situações da viagem;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viagem consta na fila de análise do gestor.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Proposta de Interface com o Usuário</w:t>
      </w:r>
    </w:p>
    <w:p>
      <w:r>
        <w:rPr>
          <w:rFonts w:ascii="Arial" w:cs="Arial" w:eastAsia="Arial" w:hAnsi="Arial"/>
        </w:rPr>
        <w:t xml:space="preserve">A ação «Submeter para aprovação» fica disponível no cabeçalho da tela de consulta da viagem (UC02) e na lista de resultados da pesquisa (UC06), habilitada apenas para viagens na situação Rascunho. A confirmação é feita em um diálogo com o resumo dos dados da viagem.</w:t>
      </w:r>
    </w:p>
    <w:p>
      <w:pPr>
        <w:pStyle w:val="Heading1"/>
        <w:pageBreakBefore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Caso de Uso UC04 — Aprovar Viagem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358"/>
        <w:gridCol w:w="6713"/>
      </w:tblGrid>
      <w:tr>
        <w:trPr>
          <w:tblHeader/>
        </w:trPr>
        <w:tc>
          <w:tcPr>
            <w:tcW w:type="dxa" w:w="235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</w:t>
            </w:r>
          </w:p>
        </w:tc>
        <w:tc>
          <w:tcPr>
            <w:tcW w:type="dxa" w:w="6713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UC04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Aprovar Viagem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Gestor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Atores secundários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 (responsável pela viagem, destinatário da decisão)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Requisitos atendidos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RF12, RF13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Casos de uso relacionados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inclui: UC07 (Registrar Histórico de Situação) · sucede: UC03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Autor / Versão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Luiz Fernando Luth Junior — versão 1.1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Objetivo</w:t>
      </w:r>
    </w:p>
    <w:p>
      <w:r>
        <w:rPr>
          <w:rFonts w:ascii="Arial" w:cs="Arial" w:eastAsia="Arial" w:hAnsi="Arial"/>
        </w:rPr>
        <w:t xml:space="preserve">Permitir que o gestor analise as viagens submetidas pelos colaboradores e decida pela sua aprovação ou pela sua rejeição, encerrando o fluxo de análise previsto no controle de aprovação da empresa.</w:t>
      </w:r>
    </w:p>
    <w:p>
      <w:r>
        <w:rPr>
          <w:rFonts w:ascii="Arial" w:cs="Arial" w:eastAsia="Arial" w:hAnsi="Arial"/>
        </w:rPr>
        <w:t xml:space="preserve">É o caso de uso que caracteriza o papel do gestor no SGV. O gestor não cadastra, não altera e não submete viagens — essas atribuições pertencem ao colaborador responsável (UC01 e UC03) —, mas é o único perfil autorizado a decidir sobre uma viagem solicitada. A sua decisão é o que libera o lançamento de despesas, tratado no módulo Controle Financeiro, ou devolve a viagem ao colaborador para correção.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Requisitos Especiais</w:t>
      </w:r>
    </w:p>
    <w:p>
      <w:r>
        <w:rPr>
          <w:rFonts w:ascii="Arial" w:cs="Arial" w:eastAsia="Arial" w:hAnsi="Arial"/>
        </w:rPr>
        <w:t xml:space="preserve">Requisitos que se aplicam especificamente a este caso de uso e que devem ser atendidos pelos fluxos descritos adiante: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Somente viagens na situação Solicitada podem ser analisadas;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rejeição exige o registro de uma justificativa, apresentada ao responsável pela viagem (RN10);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gestor não altera os dados da viagem que analisa — a correção é atribuição do colaborador responsável;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decisão é definitiva: Aprovada e Rejeitada são situações terminais e não admitem nova transição (RN11).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Pré-condições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usuário deve estar autenticado no sistema e possuir o perfil Gestor;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viagem deve existir e encontrar-se na situação Solicitada;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viagem deve ter sido submetida por outro usuário, e não pelo próprio gestor que a analisa.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Fluxos do Caso de Uso</w:t>
      </w:r>
    </w:p>
    <w:p>
      <w:r>
        <w:rPr>
          <w:rFonts w:ascii="Arial" w:cs="Arial" w:eastAsia="Arial" w:hAnsi="Arial"/>
        </w:rPr>
        <w:t xml:space="preserve">Este caso de uso permite que o usuário possa:</w:t>
      </w:r>
    </w:p>
    <w:p>
      <w:pPr>
        <w:pStyle w:val="ListParagraph"/>
        <w:numPr>
          <w:ilvl w:val="0"/>
          <w:numId w:val="107"/>
        </w:numPr>
      </w:pPr>
      <w:r>
        <w:rPr>
          <w:rFonts w:ascii="Arial" w:cs="Arial" w:eastAsia="Arial" w:hAnsi="Arial"/>
        </w:rPr>
        <w:t xml:space="preserve">Aprovar uma viagem solicitada;</w:t>
      </w:r>
    </w:p>
    <w:p>
      <w:pPr>
        <w:pStyle w:val="ListParagraph"/>
        <w:numPr>
          <w:ilvl w:val="0"/>
          <w:numId w:val="107"/>
        </w:numPr>
      </w:pPr>
      <w:r>
        <w:rPr>
          <w:rFonts w:ascii="Arial" w:cs="Arial" w:eastAsia="Arial" w:hAnsi="Arial"/>
        </w:rPr>
        <w:t xml:space="preserve">Rejeitar uma viagem solicitada.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Cenário «Aprovar Viagem»</w:t>
      </w:r>
    </w:p>
    <w:p>
      <w:r>
        <w:rPr>
          <w:rFonts w:ascii="Arial" w:cs="Arial" w:eastAsia="Arial" w:hAnsi="Arial"/>
        </w:rPr>
        <w:t xml:space="preserve">O usuário (Gestor) localiza a viagem na fila de análise (UC06), consulta os seus dados (UC02) e aciona a opção «Aprovar». O sistema apresenta um resumo da viagem e solicita a confirmação. Confirmada a operação, o sistema realiza as seguintes validações: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 viagem se encontra na situação Solicitada (E01);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o usuário autenticado possui o perfil Gestor (E02);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o usuário autenticado não é o responsável pela viagem (E03).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os dados obrigatórios da viagem — destino, motivo, meio de transporte e datas de saída e de retorno — estão completos (E05).</w:t>
      </w:r>
    </w:p>
    <w:p>
      <w:r>
        <w:rPr>
          <w:rFonts w:ascii="Arial" w:cs="Arial" w:eastAsia="Arial" w:hAnsi="Arial"/>
        </w:rPr>
        <w:t xml:space="preserve">Concluídas as validações, o sistema altera a situação da viagem para Aprovada, registra a transição no histórico por meio do caso de uso UC07, habilita o lançamento de despesas para a viagem (RN04) e retira a viagem da fila de análise. O responsável pela viagem passa a visualizar a nova situação na consulta (UC02).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Cenário «Rejeitar Viagem com Justificativa»</w:t>
      </w:r>
    </w:p>
    <w:p>
      <w:r>
        <w:rPr>
          <w:rFonts w:ascii="Arial" w:cs="Arial" w:eastAsia="Arial" w:hAnsi="Arial"/>
        </w:rPr>
        <w:t xml:space="preserve">O usuário (Gestor) localiza a viagem na fila de análise (UC06), consulta os seus dados (UC02) e aciona a opção «Rejeitar». O sistema solicita: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Justificativa da rejeição.</w:t>
      </w:r>
    </w:p>
    <w:p>
      <w:r>
        <w:rPr>
          <w:rFonts w:ascii="Arial" w:cs="Arial" w:eastAsia="Arial" w:hAnsi="Arial"/>
        </w:rPr>
        <w:t xml:space="preserve">Com esta informação, o sistema realiza as seguintes validações: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 viagem se encontra na situação Solicitada (E01);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o usuário autenticado possui o perfil Gestor (E02);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o usuário autenticado não é o responsável pela viagem (E03);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 justificativa foi informada — RN10 (E04).</w:t>
      </w:r>
    </w:p>
    <w:p>
      <w:r>
        <w:rPr>
          <w:rFonts w:ascii="Arial" w:cs="Arial" w:eastAsia="Arial" w:hAnsi="Arial"/>
        </w:rPr>
        <w:t xml:space="preserve">Concluídas as validações, o sistema altera a situação da viagem para Rejeitada, registra a transição e a justificativa no histórico por meio do caso de uso UC07 e retira a viagem da fila de análise. A viagem rejeitada passa a ser somente de consulta: não pode ser alterada, excluída nem submetida novamente (RN11).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Fluxos Alternativos</w:t>
      </w:r>
    </w:p>
    <w:p>
      <w:r>
        <w:rPr>
          <w:rFonts w:ascii="Arial" w:cs="Arial" w:eastAsia="Arial" w:hAnsi="Arial"/>
        </w:rPr>
        <w:t xml:space="preserve">Fluxos alternativos decorrentes da especificação documentada na seção anterior: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Fluxo alternativo 1 — «Consultar o histórico antes de decidir»</w:t>
      </w:r>
    </w:p>
    <w:p>
      <w:r>
        <w:rPr>
          <w:rFonts w:ascii="Arial" w:cs="Arial" w:eastAsia="Arial" w:hAnsi="Arial"/>
        </w:rPr>
        <w:t xml:space="preserve">Antes de aprovar ou rejeitar, o gestor pode consultar o histórico de situações da viagem (UC05). O histórico identifica quem submeteu a viagem e quando, permitindo ao gestor situar a solicitação antes de decidir.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Fluxo alternativo 2 — «Cancelar a análise»</w:t>
      </w:r>
    </w:p>
    <w:p>
      <w:r>
        <w:rPr>
          <w:rFonts w:ascii="Arial" w:cs="Arial" w:eastAsia="Arial" w:hAnsi="Arial"/>
        </w:rPr>
        <w:t xml:space="preserve">A qualquer momento, antes de confirmar, o gestor pode cancelar a operação. O sistema descarta a justificativa em digitação, mantém a viagem na situação Solicitada e retorna à consulta da viagem (UC02). Nenhum registro é gravado no histórico de situações.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Lista de Exceções</w:t>
      </w:r>
    </w:p>
    <w:p>
      <w:r>
        <w:rPr>
          <w:rFonts w:ascii="Arial" w:cs="Arial" w:eastAsia="Arial" w:hAnsi="Arial"/>
        </w:rPr>
        <w:t xml:space="preserve">Tratamento previsto para cada exceção citada nos fluxos acima. O código utilizado aqui é o mesmo indicado no fluxo correspondente.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726"/>
        <w:gridCol w:w="3447"/>
        <w:gridCol w:w="4898"/>
      </w:tblGrid>
      <w:tr>
        <w:trPr>
          <w:tblHeader/>
        </w:trPr>
        <w:tc>
          <w:tcPr>
            <w:tcW w:type="dxa" w:w="72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Código</w:t>
            </w:r>
          </w:p>
        </w:tc>
        <w:tc>
          <w:tcPr>
            <w:tcW w:type="dxa" w:w="3447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Condição que dispara</w:t>
            </w:r>
          </w:p>
        </w:tc>
        <w:tc>
          <w:tcPr>
            <w:tcW w:type="dxa" w:w="489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Tratamento / mensagem ao usuário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E01</w:t>
            </w:r>
          </w:p>
        </w:tc>
        <w:tc>
          <w:tcPr>
            <w:tcW w:type="dxa" w:w="34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Viagem em situação diferente de Solicitada.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executar a operação e apresentar: «Somente viagens solicitadas podem ser aprovadas ou rejeitadas.»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E02</w:t>
            </w:r>
          </w:p>
        </w:tc>
        <w:tc>
          <w:tcPr>
            <w:tcW w:type="dxa" w:w="34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Usuário autenticado não possui o perfil Gestor.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executar a operação e apresentar: «Somente o gestor pode aprovar ou rejeitar viagens.»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E03</w:t>
            </w:r>
          </w:p>
        </w:tc>
        <w:tc>
          <w:tcPr>
            <w:tcW w:type="dxa" w:w="34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Usuário autenticado é o responsável pela viagem.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executar a operação e apresentar: «O responsável pela viagem não pode aprovar nem rejeitar a própria solicitação.»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E04</w:t>
            </w:r>
          </w:p>
        </w:tc>
        <w:tc>
          <w:tcPr>
            <w:tcW w:type="dxa" w:w="34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Justificativa não informada em uma rejeição.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executar a operação, manter a viagem na situação Solicitada e apresentar: «Informe a justificativa da rejeição.» (RN10)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Natureza dos Dados Envolvidos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540"/>
        <w:gridCol w:w="1542"/>
        <w:gridCol w:w="1179"/>
        <w:gridCol w:w="3810"/>
      </w:tblGrid>
      <w:tr>
        <w:trPr>
          <w:tblHeader/>
        </w:trPr>
        <w:tc>
          <w:tcPr>
            <w:tcW w:type="dxa" w:w="254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do dado</w:t>
            </w:r>
          </w:p>
        </w:tc>
        <w:tc>
          <w:tcPr>
            <w:tcW w:type="dxa" w:w="1542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Tipo</w:t>
            </w:r>
          </w:p>
        </w:tc>
        <w:tc>
          <w:tcPr>
            <w:tcW w:type="dxa" w:w="117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Tamanho</w:t>
            </w:r>
          </w:p>
        </w:tc>
        <w:tc>
          <w:tcPr>
            <w:tcW w:type="dxa" w:w="381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Formato de apresentação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da viagem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Numérico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Inteiro sequencial — selecionado pelo usuário, não digitado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Situação atual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Solicitada — verificada pelo sistema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Decisão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Aprovar / Rejeitar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Justificativa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Texto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500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Obrigatória na rejeição (RN10); vazia na aprovação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Observações Gerais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especificação recebida do cliente estabelece, na seção 4, que «uma viagem submetida poderá ser aprovada ou rejeitada por um gestor» e que, «em caso de rejeição, o gestor deverá registrar uma justificativa». Não há, na especificação, vínculo entre gestor e equipe nem alçada por valor: qualquer usuário com o perfil Gestor pode analisar qualquer viagem solicitada.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Aprovar e rejeitar foram especificados como dois cenários de um único caso de uso porque compartilham ator, pré-condições e validações, diferindo apenas na situação de destino e na obrigatoriedade da justificativa — mesmo critério adotado no UC01 para cadastrar, alterar e excluir.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Decisão da equipe, a confirmar com o cliente: o gestor não pode aprovar nem rejeitar viagem da qual seja o responsável (exceção E03). Como um mesmo indivíduo pode acumular os papéis de gestor e de colaborador — um gestor também viaja e registra as suas viagens atuando como colaborador —, a restrição evita a autoaprovação. A especificação não trata do assunto.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Aprovada e Rejeitada são situações terminais: a viagem não pode ser alterada, excluída nem reanalisada (RN11), critério estabelecido pelas User Stories US.3, US.4 e US.5. Ponto em aberto: o tratamento de uma viagem aprovada que deixe de ser realizada e de uma viagem rejeitada que o colaborador queira corrigir, hoje sem situação prevista no ciclo de vida.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Este caso de uso pertence ao módulo Aprovação de Viagem e está previsto para a Sprint 2. É especificado neste documento por completar o ciclo de vida da viagem descrito na seção 4 da especificação do cliente, cujos demais casos de uso (UC03, UC05 e UC07) já constam aqui.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Pós-condições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Na aprovação: a viagem encontra-se na situação Aprovada e está apta a receber lançamentos de despesa;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Na rejeição: a viagem encontra-se na situação Rejeitada, com a justificativa registrada, e passa a ser somente de consulta;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Em ambos os casos: existe um novo registro no histórico de situações, com data, hora e o gestor responsável pela decisão;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viagem deixa de constar na fila de análise dos gestores.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Proposta de Interface com o Usuário</w:t>
      </w:r>
    </w:p>
    <w:p>
      <w:r>
        <w:rPr>
          <w:rFonts w:ascii="Arial" w:cs="Arial" w:eastAsia="Arial" w:hAnsi="Arial"/>
        </w:rPr>
        <w:t xml:space="preserve">A fila de análise é apresentada como uma lista das viagens na situação Solicitada, acessível ao perfil Gestor a partir do menu principal e da pesquisa de viagens (UC06). Na consulta da viagem (UC02), o painel lateral apresenta as ações «Aprovar» e «Rejeitar», habilitadas apenas para viagens solicitadas. A aprovação é confirmada em um diálogo com o resumo dos dados e só é habilitada quando a viagem está com os dados obrigatórios completos (US.6); a rejeição abre um diálogo com o mesmo resumo e o campo Justificativa, de preenchimento obrigatório (US.7).</w:t>
      </w:r>
    </w:p>
    <w:p>
      <w:pPr>
        <w:pStyle w:val="Heading1"/>
        <w:pageBreakBefore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Caso de Uso UC05 — Consultar Histórico de Situações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358"/>
        <w:gridCol w:w="6713"/>
      </w:tblGrid>
      <w:tr>
        <w:trPr>
          <w:tblHeader/>
        </w:trPr>
        <w:tc>
          <w:tcPr>
            <w:tcW w:type="dxa" w:w="235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</w:t>
            </w:r>
          </w:p>
        </w:tc>
        <w:tc>
          <w:tcPr>
            <w:tcW w:type="dxa" w:w="6713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UC05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Consultar Histórico de Situações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Colaborador, Gestor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Atores secundários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se aplica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Requisitos atendidos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RF15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Casos de uso relacionados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sucede: UC02 · consome os registros gravados por UC07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Autor / Versão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Luiz Fernando Luth Junior — versão 1.1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Objetivo</w:t>
      </w:r>
    </w:p>
    <w:p>
      <w:r>
        <w:rPr>
          <w:rFonts w:ascii="Arial" w:cs="Arial" w:eastAsia="Arial" w:hAnsi="Arial"/>
        </w:rPr>
        <w:t xml:space="preserve">Permitir que o usuário acompanhe todo o ciclo de vida de uma viagem, consultando cada mudança de situação ocorrida, quem a realizou, quando e por qual motivo.</w:t>
      </w:r>
    </w:p>
    <w:p>
      <w:r>
        <w:rPr>
          <w:rFonts w:ascii="Arial" w:cs="Arial" w:eastAsia="Arial" w:hAnsi="Arial"/>
        </w:rPr>
        <w:t xml:space="preserve">Atende aos requisitos RF14 e RF15, que exigem a rastreabilidade das decisões de aprovação — hoje inexistente no controle feito por planilhas e e-mails.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Requisitos Especiais</w:t>
      </w:r>
    </w:p>
    <w:p>
      <w:r>
        <w:rPr>
          <w:rFonts w:ascii="Arial" w:cs="Arial" w:eastAsia="Arial" w:hAnsi="Arial"/>
        </w:rPr>
        <w:t xml:space="preserve">Requisitos que se aplicam especificamente a este caso de uso e que devem ser atendidos pelos fluxos descritos adiante: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histórico é somente leitura: nenhum perfil pode alterá-lo ou removê-lo;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Os registros são apresentados em ordem cronológica decrescente, do mais recente para o mais antigo.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Pré-condições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usuário deve estar autenticado no sistema;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viagem deve existir e ser visível ao perfil do usuário.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Fluxos do Caso de Uso</w:t>
      </w:r>
    </w:p>
    <w:p>
      <w:r>
        <w:rPr>
          <w:rFonts w:ascii="Arial" w:cs="Arial" w:eastAsia="Arial" w:hAnsi="Arial"/>
        </w:rPr>
        <w:t xml:space="preserve">Este caso de uso permite que o usuário possa:</w:t>
      </w:r>
    </w:p>
    <w:p>
      <w:pPr>
        <w:pStyle w:val="ListParagraph"/>
        <w:numPr>
          <w:ilvl w:val="0"/>
          <w:numId w:val="105"/>
        </w:numPr>
      </w:pPr>
      <w:r>
        <w:rPr>
          <w:rFonts w:ascii="Arial" w:cs="Arial" w:eastAsia="Arial" w:hAnsi="Arial"/>
        </w:rPr>
        <w:t xml:space="preserve">Consultar o histórico completo das mudanças de situação de uma viagem.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Cenário «Consultar o histórico da viagem»</w:t>
      </w:r>
    </w:p>
    <w:p>
      <w:r>
        <w:rPr>
          <w:rFonts w:ascii="Arial" w:cs="Arial" w:eastAsia="Arial" w:hAnsi="Arial"/>
        </w:rPr>
        <w:t xml:space="preserve">A partir da consulta da viagem (UC02), o usuário aciona a aba «Histórico». O sistema realiza as seguintes validações:</w:t>
      </w:r>
    </w:p>
    <w:p>
      <w:r>
        <w:rPr>
          <w:rFonts w:ascii="Arial" w:cs="Arial" w:eastAsia="Arial" w:hAnsi="Arial"/>
        </w:rPr>
        <w:t xml:space="preserve">O sistema realiza as seguintes validações: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 viagem existe e não foi excluída (E01);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o usuário tem permissão para visualizá-la, conforme o seu perfil (E02);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existe ao menos um registro de histórico para a viagem (E03).</w:t>
      </w:r>
    </w:p>
    <w:p>
      <w:r>
        <w:rPr>
          <w:rFonts w:ascii="Arial" w:cs="Arial" w:eastAsia="Arial" w:hAnsi="Arial"/>
        </w:rPr>
        <w:t xml:space="preserve">Concluídas as validações, o sistema apresenta todos os registros de mudança de situação em ordem cronológica decrescente, contendo data e hora, situação anterior, nova situação, usuário responsável pela transição e justificativa, quando houver. O registro mais antigo corresponde sempre à criação da viagem na situação Rascunho.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Fluxos Alternativos</w:t>
      </w:r>
    </w:p>
    <w:p>
      <w:r>
        <w:rPr>
          <w:rFonts w:ascii="Arial" w:cs="Arial" w:eastAsia="Arial" w:hAnsi="Arial"/>
        </w:rPr>
        <w:t xml:space="preserve">Não se aplica: este caso de uso não possui fluxos alternativos nesta versão. Todos os desvios previstos são tratados como exceções, na seção seguinte.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Lista de Exceções</w:t>
      </w:r>
    </w:p>
    <w:p>
      <w:r>
        <w:rPr>
          <w:rFonts w:ascii="Arial" w:cs="Arial" w:eastAsia="Arial" w:hAnsi="Arial"/>
        </w:rPr>
        <w:t xml:space="preserve">Tratamento previsto para cada exceção citada nos fluxos acima. O código utilizado aqui é o mesmo indicado no fluxo correspondente.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726"/>
        <w:gridCol w:w="3447"/>
        <w:gridCol w:w="4898"/>
      </w:tblGrid>
      <w:tr>
        <w:trPr>
          <w:tblHeader/>
        </w:trPr>
        <w:tc>
          <w:tcPr>
            <w:tcW w:type="dxa" w:w="72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Código</w:t>
            </w:r>
          </w:p>
        </w:tc>
        <w:tc>
          <w:tcPr>
            <w:tcW w:type="dxa" w:w="3447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Condição que dispara</w:t>
            </w:r>
          </w:p>
        </w:tc>
        <w:tc>
          <w:tcPr>
            <w:tcW w:type="dxa" w:w="489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Tratamento / mensagem ao usuário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E01</w:t>
            </w:r>
          </w:p>
        </w:tc>
        <w:tc>
          <w:tcPr>
            <w:tcW w:type="dxa" w:w="34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Viagem inexistente ou já excluída.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Apresentar: «Viagem não encontrada.» e retornar à pesquisa de viagens.</w:t>
            </w:r>
          </w:p>
        </w:tc>
      </w:tr>
      <w:tr>
        <w:tc>
          <w:tcPr>
            <w:tcW w:type="dxa" w:w="72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E02</w:t>
            </w:r>
          </w:p>
        </w:tc>
        <w:tc>
          <w:tcPr>
            <w:tcW w:type="dxa" w:w="344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Usuário sem permissão para visualizar a viagem.</w:t>
            </w:r>
          </w:p>
        </w:tc>
        <w:tc>
          <w:tcPr>
            <w:tcW w:type="dxa" w:w="48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Apresentar: «Você não tem permissão para visualizar esta viagem.»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E03</w:t>
            </w:r>
          </w:p>
        </w:tc>
        <w:tc>
          <w:tcPr>
            <w:tcW w:type="dxa" w:w="34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Viagem sem nenhum registro de histórico.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Situação anômala, pois a criação da viagem gera o primeiro registro. Apresentar: «Histórico indisponível para esta viagem.» e registrar a ocorrência em log para análise técnica.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Natureza dos Dados Envolvidos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540"/>
        <w:gridCol w:w="1542"/>
        <w:gridCol w:w="1179"/>
        <w:gridCol w:w="3810"/>
      </w:tblGrid>
      <w:tr>
        <w:trPr>
          <w:tblHeader/>
        </w:trPr>
        <w:tc>
          <w:tcPr>
            <w:tcW w:type="dxa" w:w="254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do dado</w:t>
            </w:r>
          </w:p>
        </w:tc>
        <w:tc>
          <w:tcPr>
            <w:tcW w:type="dxa" w:w="1542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Tipo</w:t>
            </w:r>
          </w:p>
        </w:tc>
        <w:tc>
          <w:tcPr>
            <w:tcW w:type="dxa" w:w="117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Tamanho</w:t>
            </w:r>
          </w:p>
        </w:tc>
        <w:tc>
          <w:tcPr>
            <w:tcW w:type="dxa" w:w="381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Formato de apresentação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e hora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e hora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dd/mm/aaaa hh:mm</w:t>
            </w:r>
          </w:p>
        </w:tc>
      </w:tr>
      <w:tr>
        <w:tc>
          <w:tcPr>
            <w:tcW w:type="dxa" w:w="254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Situação anterior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Rascunho / Solicitada / Aprovada / Rejeitada — vazia no registro de criação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Nova situação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Rascunho / Solicitada / Aprovada / Rejeitada</w:t>
            </w:r>
          </w:p>
        </w:tc>
      </w:tr>
      <w:tr>
        <w:tc>
          <w:tcPr>
            <w:tcW w:type="dxa" w:w="254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Usuário responsável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Texto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120</w:t>
            </w:r>
          </w:p>
        </w:tc>
        <w:tc>
          <w:tcPr>
            <w:tcW w:type="dxa" w:w="381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do usuário que realizou a transição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Justificativa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Texto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500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Preenchida obrigatoriamente nas rejeições (RN10)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Observações Gerais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Os registros de histórico são criados exclusivamente pelo caso de uso UC07, nunca digitados pelo usuário.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imutabilidade do histórico é o que garante a rastreabilidade exigida pelo RF14 e pela regra RN05. A User Story US.8 refere-se a este histórico como «histórico de status»; este documento adota «situação», termo empregado na especificação do cliente.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Pós-condições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Nenhuma informação é alterada pelo sistema.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Proposta de Interface com o Usuário</w:t>
      </w:r>
    </w:p>
    <w:p>
      <w:r>
        <w:rPr>
          <w:rFonts w:ascii="Arial" w:cs="Arial" w:eastAsia="Arial" w:hAnsi="Arial"/>
        </w:rPr>
        <w:t xml:space="preserve">Linha do tempo vertical, com um item por transição: à esquerda a data e a hora, à direita a transição no formato «Rascunho → Solicitada», o nome do usuário e, quando houver, a justificativa em destaque.</w:t>
      </w:r>
    </w:p>
    <w:p>
      <w:pPr>
        <w:pStyle w:val="Heading1"/>
        <w:pageBreakBefore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Caso de Uso UC06 — Pesquisar Viagens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358"/>
        <w:gridCol w:w="6713"/>
      </w:tblGrid>
      <w:tr>
        <w:trPr>
          <w:tblHeader/>
        </w:trPr>
        <w:tc>
          <w:tcPr>
            <w:tcW w:type="dxa" w:w="235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</w:t>
            </w:r>
          </w:p>
        </w:tc>
        <w:tc>
          <w:tcPr>
            <w:tcW w:type="dxa" w:w="6713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UC06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Pesquisar Viagens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Colaborador, Gestor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Atores secundários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se aplica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Requisitos atendidos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RF10, RF11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Casos de uso relacionados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precede: UC01, UC02 e UC03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Autor / Versão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Luiz Fernando Luth Junior — versão 1.1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Objetivo</w:t>
      </w:r>
    </w:p>
    <w:p>
      <w:r>
        <w:rPr>
          <w:rFonts w:ascii="Arial" w:cs="Arial" w:eastAsia="Arial" w:hAnsi="Arial"/>
        </w:rPr>
        <w:t xml:space="preserve">Permitir que o usuário localize rapidamente as viagens registradas no sistema, combinando os filtros de destino, período e situação, e obtenha, já no resultado, as informações necessárias para identificar cada viagem e os seus gastos.</w:t>
      </w:r>
    </w:p>
    <w:p>
      <w:r>
        <w:rPr>
          <w:rFonts w:ascii="Arial" w:cs="Arial" w:eastAsia="Arial" w:hAnsi="Arial"/>
        </w:rPr>
        <w:t xml:space="preserve">Atende diretamente aos requisitos RF10 e RF11, substituindo a busca manual em planilhas e caixas de e-mail.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Requisitos Especiais</w:t>
      </w:r>
    </w:p>
    <w:p>
      <w:r>
        <w:rPr>
          <w:rFonts w:ascii="Arial" w:cs="Arial" w:eastAsia="Arial" w:hAnsi="Arial"/>
        </w:rPr>
        <w:t xml:space="preserve">Requisitos que se aplicam especificamente a este caso de uso e que devem ser atendidos pelos fluxos descritos adiante: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busca por destino é parcial e não distingue maiúsculas de minúsculas nem acentuação;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filtro de período é aplicado sobre a data de saída da viagem;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resultado é paginado, para não degradar o desempenho com o crescimento da base.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Pré-condições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usuário deve estar autenticado no sistema.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Fluxos do Caso de Uso</w:t>
      </w:r>
    </w:p>
    <w:p>
      <w:r>
        <w:rPr>
          <w:rFonts w:ascii="Arial" w:cs="Arial" w:eastAsia="Arial" w:hAnsi="Arial"/>
        </w:rPr>
        <w:t xml:space="preserve">Este caso de uso permite que o usuário possa:</w:t>
      </w:r>
    </w:p>
    <w:p>
      <w:pPr>
        <w:pStyle w:val="ListParagraph"/>
        <w:numPr>
          <w:ilvl w:val="0"/>
          <w:numId w:val="103"/>
        </w:numPr>
      </w:pPr>
      <w:r>
        <w:rPr>
          <w:rFonts w:ascii="Arial" w:cs="Arial" w:eastAsia="Arial" w:hAnsi="Arial"/>
        </w:rPr>
        <w:t xml:space="preserve">Pesquisar viagens por destino, período e situação;</w:t>
      </w:r>
    </w:p>
    <w:p>
      <w:pPr>
        <w:pStyle w:val="ListParagraph"/>
        <w:numPr>
          <w:ilvl w:val="0"/>
          <w:numId w:val="103"/>
        </w:numPr>
      </w:pPr>
      <w:r>
        <w:rPr>
          <w:rFonts w:ascii="Arial" w:cs="Arial" w:eastAsia="Arial" w:hAnsi="Arial"/>
        </w:rPr>
        <w:t xml:space="preserve">Ordenar e paginar o resultado da pesquisa.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Cenário «Pesquisar Viagens»</w:t>
      </w:r>
    </w:p>
    <w:p>
      <w:r>
        <w:rPr>
          <w:rFonts w:ascii="Arial" w:cs="Arial" w:eastAsia="Arial" w:hAnsi="Arial"/>
        </w:rPr>
        <w:t xml:space="preserve">O usuário informa ao sistema, em qualquer combinação — inclusive nenhuma: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Destino (busca parcial);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Período: data inicial e data final, aplicadas sobre a data de saída;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Situação: Rascunho, Solicitada, Aprovada ou Rejeitada (seleção múltipla);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Responsável (disponível somente para o perfil Gestor).</w:t>
      </w:r>
    </w:p>
    <w:p>
      <w:r>
        <w:rPr>
          <w:rFonts w:ascii="Arial" w:cs="Arial" w:eastAsia="Arial" w:hAnsi="Arial"/>
        </w:rPr>
        <w:t xml:space="preserve">Com estas informações, o sistema realiza as seguintes validações: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 data final do período é igual ou posterior à data inicial (E01);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as duas datas do período foram informadas, quando uma delas for preenchida (E02).</w:t>
      </w:r>
    </w:p>
    <w:p>
      <w:r>
        <w:rPr>
          <w:rFonts w:ascii="Arial" w:cs="Arial" w:eastAsia="Arial" w:hAnsi="Arial"/>
        </w:rPr>
        <w:t xml:space="preserve">Concluídas as validações, o sistema apresenta a lista de viagens que atendem aos filtros, com identificador, destino, período, motivo, meio de transporte, responsável, situação atual e valor total gasto. O colaborador visualiza as viagens sob a sua responsabilidade; o gestor visualiza as viagens de todos os colaboradores. Quando nenhuma viagem atender aos filtros, o sistema apresenta a mensagem «Nenhuma viagem encontrada para os filtros informados» e mantém os filtros preenchidos para ajuste.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Cenário «Ordenar e paginar o resultado»</w:t>
      </w:r>
    </w:p>
    <w:p>
      <w:r>
        <w:rPr>
          <w:rFonts w:ascii="Arial" w:cs="Arial" w:eastAsia="Arial" w:hAnsi="Arial"/>
        </w:rPr>
        <w:t xml:space="preserve">O usuário ordena o resultado por data de saída, destino, situação ou valor total gasto, em ordem crescente ou decrescente, e navega entre as páginas do resultado.</w:t>
      </w:r>
    </w:p>
    <w:p>
      <w:r>
        <w:rPr>
          <w:rFonts w:ascii="Arial" w:cs="Arial" w:eastAsia="Arial" w:hAnsi="Arial"/>
        </w:rPr>
        <w:t xml:space="preserve">O sistema mantém os filtros aplicados durante a ordenação e a paginação, e apresenta o total de viagens encontradas.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Fluxos Alternativos</w:t>
      </w:r>
    </w:p>
    <w:p>
      <w:r>
        <w:rPr>
          <w:rFonts w:ascii="Arial" w:cs="Arial" w:eastAsia="Arial" w:hAnsi="Arial"/>
        </w:rPr>
        <w:t xml:space="preserve">Fluxos alternativos decorrentes da especificação documentada na seção anterior: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Fluxo alternativo 1 — «Limpar filtros»</w:t>
      </w:r>
    </w:p>
    <w:p>
      <w:r>
        <w:rPr>
          <w:rFonts w:ascii="Arial" w:cs="Arial" w:eastAsia="Arial" w:hAnsi="Arial"/>
        </w:rPr>
        <w:t xml:space="preserve">O usuário aciona a opção «Limpar». O sistema descarta todos os filtros informados e reapresenta a lista padrão: as viagens visíveis ao usuário, ordenadas pela data de saída mais recente.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Lista de Exceções</w:t>
      </w:r>
    </w:p>
    <w:p>
      <w:r>
        <w:rPr>
          <w:rFonts w:ascii="Arial" w:cs="Arial" w:eastAsia="Arial" w:hAnsi="Arial"/>
        </w:rPr>
        <w:t xml:space="preserve">Tratamento previsto para cada exceção citada nos fluxos acima. O código utilizado aqui é o mesmo indicado no fluxo correspondente.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726"/>
        <w:gridCol w:w="3447"/>
        <w:gridCol w:w="4898"/>
      </w:tblGrid>
      <w:tr>
        <w:trPr>
          <w:tblHeader/>
        </w:trPr>
        <w:tc>
          <w:tcPr>
            <w:tcW w:type="dxa" w:w="72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Código</w:t>
            </w:r>
          </w:p>
        </w:tc>
        <w:tc>
          <w:tcPr>
            <w:tcW w:type="dxa" w:w="3447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Condição que dispara</w:t>
            </w:r>
          </w:p>
        </w:tc>
        <w:tc>
          <w:tcPr>
            <w:tcW w:type="dxa" w:w="489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Tratamento / mensagem ao usuário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E01</w:t>
            </w:r>
          </w:p>
        </w:tc>
        <w:tc>
          <w:tcPr>
            <w:tcW w:type="dxa" w:w="34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final do período anterior à data inicial.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executar a pesquisa e apresentar: «A data final do período deve ser igual ou posterior à data inicial.»</w:t>
            </w:r>
          </w:p>
        </w:tc>
      </w:tr>
      <w:tr>
        <w:tc>
          <w:tcPr>
            <w:tcW w:type="dxa" w:w="72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E02</w:t>
            </w:r>
          </w:p>
        </w:tc>
        <w:tc>
          <w:tcPr>
            <w:tcW w:type="dxa" w:w="344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Período informado pela metade (apenas uma das datas).</w:t>
            </w:r>
          </w:p>
        </w:tc>
        <w:tc>
          <w:tcPr>
            <w:tcW w:type="dxa" w:w="48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executar a pesquisa e apresentar: «Informe as duas datas do período.»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Natureza dos Dados Envolvidos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540"/>
        <w:gridCol w:w="1542"/>
        <w:gridCol w:w="1179"/>
        <w:gridCol w:w="3810"/>
      </w:tblGrid>
      <w:tr>
        <w:trPr>
          <w:tblHeader/>
        </w:trPr>
        <w:tc>
          <w:tcPr>
            <w:tcW w:type="dxa" w:w="254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do dado</w:t>
            </w:r>
          </w:p>
        </w:tc>
        <w:tc>
          <w:tcPr>
            <w:tcW w:type="dxa" w:w="1542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Tipo</w:t>
            </w:r>
          </w:p>
        </w:tc>
        <w:tc>
          <w:tcPr>
            <w:tcW w:type="dxa" w:w="117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Tamanho</w:t>
            </w:r>
          </w:p>
        </w:tc>
        <w:tc>
          <w:tcPr>
            <w:tcW w:type="dxa" w:w="381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Formato de apresentação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Destino (filtro)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Texto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120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Busca parcial, sem distinção de maiúsculas e acentuação</w:t>
            </w:r>
          </w:p>
        </w:tc>
      </w:tr>
      <w:tr>
        <w:tc>
          <w:tcPr>
            <w:tcW w:type="dxa" w:w="254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Período — data inicial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dd/mm/aaaa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Período — data final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dd/mm/aaaa</w:t>
            </w:r>
          </w:p>
        </w:tc>
      </w:tr>
      <w:tr>
        <w:tc>
          <w:tcPr>
            <w:tcW w:type="dxa" w:w="254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Situação (filtro)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 múltipla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Rascunho / Solicitada / Aprovada / Rejeitada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Responsável (filtro)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Disponível apenas ao perfil Gestor</w:t>
            </w:r>
          </w:p>
        </w:tc>
      </w:tr>
      <w:tr>
        <w:tc>
          <w:tcPr>
            <w:tcW w:type="dxa" w:w="254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Valor total gasto (resultado)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Numérico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12,2</w:t>
            </w:r>
          </w:p>
        </w:tc>
        <w:tc>
          <w:tcPr>
            <w:tcW w:type="dxa" w:w="381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R$ 0,00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Observações Gerais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Decisão da equipe, a confirmar com o cliente: o colaborador enxerga apenas as viagens sob a sua responsabilidade e o gestor enxerga todas as viagens. A especificação recebida não trata da visibilidade por perfil.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Até a entrega da Sprint 2, a coluna «valor total gasto» é apresentada zerada, pois o lançamento de despesas ainda não estará disponível. A coluna já é prevista aqui para atender ao RF11 sem retrabalho de interface.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Pós-condições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Nenhuma informação é alterada pelo sistema;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usuário pode selecionar uma das viagens do resultado e prosseguir para a consulta (UC02).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Proposta de Interface com o Usuário</w:t>
      </w:r>
    </w:p>
    <w:p>
      <w:r>
        <w:rPr>
          <w:rFonts w:ascii="Arial" w:cs="Arial" w:eastAsia="Arial" w:hAnsi="Arial"/>
        </w:rPr>
        <w:t xml:space="preserve">Barra de filtros no topo da tela, com destino, período, situação e — para o gestor — responsável, acompanhada dos botões «Pesquisar» e «Limpar». Abaixo, a tabela do resultado, com ordenação por coluna, paginação e o total de viagens encontradas. Cada linha oferece as ações permitidas conforme a situação da viagem e o perfil do usuário.</w:t>
      </w:r>
    </w:p>
    <w:p>
      <w:pPr>
        <w:pStyle w:val="Heading1"/>
        <w:pageBreakBefore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Caso de Uso UC07 — Registrar Histórico de Situação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358"/>
        <w:gridCol w:w="6713"/>
      </w:tblGrid>
      <w:tr>
        <w:trPr>
          <w:tblHeader/>
        </w:trPr>
        <w:tc>
          <w:tcPr>
            <w:tcW w:type="dxa" w:w="235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Campo</w:t>
            </w:r>
          </w:p>
        </w:tc>
        <w:tc>
          <w:tcPr>
            <w:tcW w:type="dxa" w:w="6713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UC07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Registrar Histórico de Situação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 principal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se aplica — caso de uso incluído, executado como parte de outro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Atores secundários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 ator do caso de uso que o inclui (Colaborador ou Gestor)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Requisitos atendidos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RF14</w:t>
            </w:r>
          </w:p>
        </w:tc>
      </w:tr>
      <w:tr>
        <w:tc>
          <w:tcPr>
            <w:tcW w:type="dxa" w:w="235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Casos de uso relacionados</w:t>
            </w:r>
          </w:p>
        </w:tc>
        <w:tc>
          <w:tcPr>
            <w:tcW w:type="dxa" w:w="6713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incluído por: UC01, UC03 e UC04</w:t>
            </w:r>
          </w:p>
        </w:tc>
      </w:tr>
      <w:tr>
        <w:tc>
          <w:tcPr>
            <w:tcW w:type="dxa" w:w="235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Autor / Versão</w:t>
            </w:r>
          </w:p>
        </w:tc>
        <w:tc>
          <w:tcPr>
            <w:tcW w:type="dxa" w:w="67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Luiz Fernando Luth Junior — versão 1.1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Objetivo</w:t>
      </w:r>
    </w:p>
    <w:p>
      <w:r>
        <w:rPr>
          <w:rFonts w:ascii="Arial" w:cs="Arial" w:eastAsia="Arial" w:hAnsi="Arial"/>
        </w:rPr>
        <w:t xml:space="preserve">Registrar, de forma padronizada e imutável, cada transição de situação ocorrida na viagem, atendendo à regra RN05 — toda alteração de situação deve ser registrada em histórico.</w:t>
      </w:r>
    </w:p>
    <w:p>
      <w:r>
        <w:rPr>
          <w:rFonts w:ascii="Arial" w:cs="Arial" w:eastAsia="Arial" w:hAnsi="Arial"/>
        </w:rPr>
        <w:t xml:space="preserve">Por ser um comportamento comum a vários casos de uso — criação, submissão, aprovação e rejeição —, foi extraído como caso de uso incluído, evitando a repetição da mesma especificação em cada um deles.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Requisitos Especiais</w:t>
      </w:r>
    </w:p>
    <w:p>
      <w:r>
        <w:rPr>
          <w:rFonts w:ascii="Arial" w:cs="Arial" w:eastAsia="Arial" w:hAnsi="Arial"/>
        </w:rPr>
        <w:t xml:space="preserve">Requisitos que se aplicam especificamente a este caso de uso e que devem ser atendidos pelos fluxos descritos adiante: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 registro é gravado na mesma transação da alteração da situação da viagem: ou ambos são gravados, ou nenhum;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data e a hora são obtidas do servidor, e não da estação do usuário;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Nenhum registro de histórico pode ser alterado ou removido depois de gravado.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Pré-condições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viagem deve existir no sistema;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Deve ter ocorrido a criação da viagem ou uma transição de situação válida.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Fluxos do Caso de Uso</w:t>
      </w:r>
    </w:p>
    <w:p>
      <w:r>
        <w:rPr>
          <w:rFonts w:ascii="Arial" w:cs="Arial" w:eastAsia="Arial" w:hAnsi="Arial"/>
        </w:rPr>
        <w:t xml:space="preserve">Este caso de uso permite que o usuário possa:</w:t>
      </w:r>
    </w:p>
    <w:p>
      <w:pPr>
        <w:pStyle w:val="ListParagraph"/>
        <w:numPr>
          <w:ilvl w:val="0"/>
          <w:numId w:val="106"/>
        </w:numPr>
      </w:pPr>
      <w:r>
        <w:rPr>
          <w:rFonts w:ascii="Arial" w:cs="Arial" w:eastAsia="Arial" w:hAnsi="Arial"/>
        </w:rPr>
        <w:t xml:space="preserve">Registrar a criação da viagem e cada transição de situação subsequente.</w:t>
      </w:r>
    </w:p>
    <w:p>
      <w:pPr>
        <w:pStyle w:val="Heading3"/>
        <w:numPr>
          <w:ilvl w:val="2"/>
          <w:numId w:val="2"/>
        </w:numPr>
      </w:pPr>
      <w:r>
        <w:rPr>
          <w:rFonts w:ascii="Arial" w:cs="Arial" w:eastAsia="Arial" w:hAnsi="Arial"/>
        </w:rPr>
        <w:t xml:space="preserve">Cenário «Registrar transição de situação»</w:t>
      </w:r>
    </w:p>
    <w:p>
      <w:r>
        <w:rPr>
          <w:rFonts w:ascii="Arial" w:cs="Arial" w:eastAsia="Arial" w:hAnsi="Arial"/>
        </w:rPr>
        <w:t xml:space="preserve">O caso de uso que inclui este fornece ao sistema: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Identificador da viagem;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Situação anterior (vazia no registro de criação);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Nova situação;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Usuário responsável pela transição;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Justificativa (obrigatória quando a nova situação for Rejeitada — RN10).</w:t>
      </w:r>
    </w:p>
    <w:p>
      <w:r>
        <w:rPr>
          <w:rFonts w:ascii="Arial" w:cs="Arial" w:eastAsia="Arial" w:hAnsi="Arial"/>
        </w:rPr>
        <w:t xml:space="preserve">Com estas informações, o sistema realiza as seguintes validações: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 viagem informada existe (E01);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 nova situação é uma das previstas — Rascunho, Solicitada, Aprovada ou Rejeitada — conforme RN13 (E02);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 transição é permitida a partir da situação anterior, conforme o ciclo de vida da viagem (E03);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Verifica se a justificativa foi informada quando a nova situação for Rejeitada — RN10 (E04).</w:t>
      </w:r>
    </w:p>
    <w:p>
      <w:r>
        <w:rPr>
          <w:rFonts w:ascii="Arial" w:cs="Arial" w:eastAsia="Arial" w:hAnsi="Arial"/>
        </w:rPr>
        <w:t xml:space="preserve">Concluídas as validações, o sistema grava o registro de histórico com a data e a hora do servidor e atualiza a situação atual da viagem, em uma única transação.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Fluxos Alternativos</w:t>
      </w:r>
    </w:p>
    <w:p>
      <w:r>
        <w:rPr>
          <w:rFonts w:ascii="Arial" w:cs="Arial" w:eastAsia="Arial" w:hAnsi="Arial"/>
        </w:rPr>
        <w:t xml:space="preserve">Não se aplica: este caso de uso não possui fluxos alternativos nesta versão. Todos os desvios previstos são tratados como exceções, na seção seguinte.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Lista de Exceções</w:t>
      </w:r>
    </w:p>
    <w:p>
      <w:r>
        <w:rPr>
          <w:rFonts w:ascii="Arial" w:cs="Arial" w:eastAsia="Arial" w:hAnsi="Arial"/>
        </w:rPr>
        <w:t xml:space="preserve">Tratamento previsto para cada exceção citada nos fluxos acima. O código utilizado aqui é o mesmo indicado no fluxo correspondente.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726"/>
        <w:gridCol w:w="3447"/>
        <w:gridCol w:w="4898"/>
      </w:tblGrid>
      <w:tr>
        <w:trPr>
          <w:tblHeader/>
        </w:trPr>
        <w:tc>
          <w:tcPr>
            <w:tcW w:type="dxa" w:w="726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Código</w:t>
            </w:r>
          </w:p>
        </w:tc>
        <w:tc>
          <w:tcPr>
            <w:tcW w:type="dxa" w:w="3447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Condição que dispara</w:t>
            </w:r>
          </w:p>
        </w:tc>
        <w:tc>
          <w:tcPr>
            <w:tcW w:type="dxa" w:w="4898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Tratamento / mensagem ao usuário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E01</w:t>
            </w:r>
          </w:p>
        </w:tc>
        <w:tc>
          <w:tcPr>
            <w:tcW w:type="dxa" w:w="34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Viagem informada não existe.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Interromper a operação do caso de uso que o incluiu, desfazer a transação e apresentar: «Viagem não encontrada.»</w:t>
            </w:r>
          </w:p>
        </w:tc>
      </w:tr>
      <w:tr>
        <w:tc>
          <w:tcPr>
            <w:tcW w:type="dxa" w:w="72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E02</w:t>
            </w:r>
          </w:p>
        </w:tc>
        <w:tc>
          <w:tcPr>
            <w:tcW w:type="dxa" w:w="344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Nova situação fora das situações previstas.</w:t>
            </w:r>
          </w:p>
        </w:tc>
        <w:tc>
          <w:tcPr>
            <w:tcW w:type="dxa" w:w="48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Interromper a operação, desfazer a transação e registrar em log: «Situação inválida para a viagem.» (RN13)</w:t>
            </w:r>
          </w:p>
        </w:tc>
      </w:tr>
      <w:tr>
        <w:tc>
          <w:tcPr>
            <w:tcW w:type="dxa" w:w="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E03</w:t>
            </w:r>
          </w:p>
        </w:tc>
        <w:tc>
          <w:tcPr>
            <w:tcW w:type="dxa" w:w="34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Transição não permitida a partir da situação anterior.</w:t>
            </w:r>
          </w:p>
        </w:tc>
        <w:tc>
          <w:tcPr>
            <w:tcW w:type="dxa" w:w="489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Interromper a operação e apresentar: «Não é possível alterar a viagem de &lt;situação anterior&gt; para &lt;nova situação&gt;.»</w:t>
            </w:r>
          </w:p>
        </w:tc>
      </w:tr>
      <w:tr>
        <w:tc>
          <w:tcPr>
            <w:tcW w:type="dxa" w:w="72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E04</w:t>
            </w:r>
          </w:p>
        </w:tc>
        <w:tc>
          <w:tcPr>
            <w:tcW w:type="dxa" w:w="344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Justificativa não informada em uma rejeição.</w:t>
            </w:r>
          </w:p>
        </w:tc>
        <w:tc>
          <w:tcPr>
            <w:tcW w:type="dxa" w:w="48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Interromper a operação e apresentar: «Informe a justificativa da rejeição.» (RN10)</w:t>
            </w:r>
          </w:p>
        </w:tc>
      </w:tr>
      <w:tr>
        <w:tc>
          <w:tcPr>
            <w:tcW w:type="dxa" w:w="726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E05</w:t>
            </w:r>
          </w:p>
        </w:tc>
        <w:tc>
          <w:tcPr>
            <w:tcW w:type="dxa" w:w="3447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Dados obrigatórios da viagem incompletos.</w:t>
            </w:r>
          </w:p>
        </w:tc>
        <w:tc>
          <w:tcPr>
            <w:tcW w:type="dxa" w:w="4898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executar a operação e apresentar: «A viagem está com dados obrigatórios incompletos e não pode ser aprovada.», indicando os campos pendentes.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Natureza dos Dados Envolvidos</w:t>
      </w:r>
    </w:p>
    <w:tbl>
      <w:tblPr>
        <w:tblW w:type="dxa" w:w="9071"/>
        <w:tblBorders>
          <w:top w:val="single" w:color="C9BCD1" w:sz="4"/>
          <w:left w:val="single" w:color="C9BCD1" w:sz="4"/>
          <w:bottom w:val="single" w:color="C9BCD1" w:sz="4"/>
          <w:right w:val="single" w:color="C9BCD1" w:sz="4"/>
          <w:insideH w:val="single" w:color="C9BCD1" w:sz="4"/>
          <w:insideV w:val="single" w:color="C9BCD1" w:sz="4"/>
        </w:tblBorders>
      </w:tblPr>
      <w:tblGrid>
        <w:gridCol w:w="2540"/>
        <w:gridCol w:w="1542"/>
        <w:gridCol w:w="1179"/>
        <w:gridCol w:w="3810"/>
      </w:tblGrid>
      <w:tr>
        <w:trPr>
          <w:tblHeader/>
        </w:trPr>
        <w:tc>
          <w:tcPr>
            <w:tcW w:type="dxa" w:w="254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 do dado</w:t>
            </w:r>
          </w:p>
        </w:tc>
        <w:tc>
          <w:tcPr>
            <w:tcW w:type="dxa" w:w="1542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Tipo</w:t>
            </w:r>
          </w:p>
        </w:tc>
        <w:tc>
          <w:tcPr>
            <w:tcW w:type="dxa" w:w="1179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Tamanho</w:t>
            </w:r>
          </w:p>
        </w:tc>
        <w:tc>
          <w:tcPr>
            <w:tcW w:type="dxa" w:w="3810"/>
            <w:shd w:fill="50396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Cabecalh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Formato de apresentação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da viagem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Numérico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Inteiro sequencial</w:t>
            </w:r>
          </w:p>
        </w:tc>
      </w:tr>
      <w:tr>
        <w:tc>
          <w:tcPr>
            <w:tcW w:type="dxa" w:w="254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Situação anterior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Vazia no registro de criação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Nova situação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Lista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Rascunho / Solicitada / Aprovada / Rejeitada</w:t>
            </w:r>
          </w:p>
        </w:tc>
      </w:tr>
      <w:tr>
        <w:tc>
          <w:tcPr>
            <w:tcW w:type="dxa" w:w="254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e hora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e hora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dd/mm/aaaa hh:mm — obtida do servidor</w:t>
            </w:r>
          </w:p>
        </w:tc>
      </w:tr>
      <w:tr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Usuário responsável</w:t>
            </w:r>
          </w:p>
        </w:tc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11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Usuário autenticado que originou a transição</w:t>
            </w:r>
          </w:p>
        </w:tc>
      </w:tr>
      <w:tr>
        <w:tc>
          <w:tcPr>
            <w:tcW w:type="dxa" w:w="254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Justificativa</w:t>
            </w:r>
          </w:p>
        </w:tc>
        <w:tc>
          <w:tcPr>
            <w:tcW w:type="dxa" w:w="1542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Texto</w:t>
            </w:r>
          </w:p>
        </w:tc>
        <w:tc>
          <w:tcPr>
            <w:tcW w:type="dxa" w:w="1179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500</w:t>
            </w:r>
          </w:p>
        </w:tc>
        <w:tc>
          <w:tcPr>
            <w:tcW w:type="dxa" w:w="3810"/>
            <w:shd w:fill="FAF8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Celula"/>
              <w:jc w:val="both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Obrigatória nas rejeições (RN10)</w:t>
            </w:r>
          </w:p>
        </w:tc>
      </w:tr>
    </w:tbl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Observações Gerais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As transições permitidas são as apresentadas no ciclo de vida da viagem: Rascunho → Solicitada; Solicitada → Aprovada; e Solicitada → Rejeitada. As situações Aprovada e Rejeitada são terminais, não havendo transição a partir delas. Ver a Figura 3 do Documento de Visão.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Na Sprint 1 este caso de uso é acionado pela criação da viagem (UC01). A submissão para aprovação (UC03) e a decisão do gestor (UC04) passam a acioná-lo na Sprint 2, sem alteração desta especificação.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Pós-condições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 viagem encontra-se na nova situação;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Existe um registro correspondente no histórico de situações da viagem, com data, hora e usuário responsável.</w:t>
      </w:r>
    </w:p>
    <w:p>
      <w:pPr>
        <w:pStyle w:val="Heading2"/>
        <w:numPr>
          <w:ilvl w:val="1"/>
          <w:numId w:val="2"/>
        </w:numPr>
      </w:pPr>
      <w:r>
        <w:rPr>
          <w:rFonts w:ascii="Arial" w:cs="Arial" w:eastAsia="Arial" w:hAnsi="Arial"/>
        </w:rPr>
        <w:t xml:space="preserve">Proposta de Interface com o Usuário</w:t>
      </w:r>
    </w:p>
    <w:p>
      <w:r>
        <w:rPr>
          <w:rFonts w:ascii="Arial" w:cs="Arial" w:eastAsia="Arial" w:hAnsi="Arial"/>
        </w:rPr>
        <w:t xml:space="preserve">Não se aplica — este caso de uso não possui interface própria. O seu efeito é observado na tela de consulta da viagem (UC02) e no histórico (UC05).</w:t>
      </w:r>
    </w:p>
    <w:p>
      <w:pPr>
        <w:pStyle w:val="Heading1"/>
        <w:pageBreakBefore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Referências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Especificação de Requisitos — Sistema de Gestão de Viagens (SGV). Documento fornecido pelo cliente.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Documento de Visão — Sistema de Gestão de Viagens, versão 1.0. Artefato da Sprint 1.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Lista de Requisitos — Sistema de Gestão de Viagens, versão 1.0. Artefato da Sprint 1.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Diagrama de Casos de Uso — Planejamento de Viagem (arquivos PNG e SVG). Artefato da Sprint 1.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Modelo — Especificação de Casos de Uso. Disciplina de Engenharia de Software II, Prof. Willian Francisco da Silva. UNIOESTE, Foz do Iguaçu.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Notas de aula da disciplina de Engenharia de Software II — UNIOESTE, Campus de Foz do Iguaçu, 2026.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701" w:right="1134" w:bottom="1134" w:left="1701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71"/>
      <w:tblBorders>
        <w:top w:val="single" w:color="C9BCD1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471"/>
      <w:gridCol w:w="2600"/>
    </w:tblGrid>
    <w:tr>
      <w:tc>
        <w:tcPr>
          <w:tcW w:type="dxa" w:w="647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pPr>
            <w:spacing w:after="0"/>
            <w:jc w:val="left"/>
          </w:pPr>
          <w:r>
            <w:rPr>
              <w:rFonts w:ascii="Arial" w:cs="Arial" w:eastAsia="Arial" w:hAnsi="Arial"/>
              <w:color w:val="6E6E6E"/>
              <w:sz w:val="17"/>
              <w:szCs w:val="17"/>
            </w:rPr>
            <w:t xml:space="preserve">Sistema de Gestão de Viagens — Especificação de Casos de Uso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0"/>
            <w:right w:type="dxa" w:w="0"/>
          </w:tcMar>
        </w:tcPr>
        <w:p>
          <w:pPr>
            <w:spacing w:after="0"/>
            <w:jc w:val="right"/>
          </w:pPr>
          <w:r>
            <w:rPr>
              <w:color w:val="6E6E6E"/>
              <w:sz w:val="17"/>
              <w:szCs w:val="17"/>
            </w:rPr>
            <w:t xml:space="preserve">Página </w:t>
          </w:r>
          <w:r>
            <w:rPr>
              <w:color w:val="6E6E6E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E6E6E"/>
              <w:sz w:val="17"/>
              <w:szCs w:val="17"/>
            </w:rPr>
            <w:t xml:space="preserve"> de </w:t>
          </w:r>
          <w:r>
            <w:rPr>
              <w:color w:val="6E6E6E"/>
              <w:sz w:val="17"/>
              <w:szCs w:val="17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1"/>
      <w:tblBorders>
        <w:top w:val="none" w:color="FFFFFF" w:sz="0"/>
        <w:left w:val="none" w:color="FFFFFF" w:sz="0"/>
        <w:bottom w:val="single" w:color="C9BCD1" w:sz="6"/>
        <w:right w:val="none" w:color="FFFFFF" w:sz="0"/>
        <w:insideH w:val="none" w:color="FFFFFF" w:sz="0"/>
        <w:insideV w:val="none" w:color="FFFFFF" w:sz="0"/>
      </w:tblBorders>
    </w:tblPr>
    <w:tblGrid>
      <w:gridCol w:w="2400"/>
      <w:gridCol w:w="6671"/>
    </w:tblGrid>
    <w:tr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pPr>
            <w:spacing w:after="0"/>
            <w:jc w:val="left"/>
          </w:pPr>
          <w:r>
            <w:drawing>
              <wp:inline distT="0" distB="0" distL="0" distR="0">
                <wp:extent cx="1123950" cy="3238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395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7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  <w:vAlign w:val="bottom"/>
        </w:tcPr>
        <w:p>
          <w:pPr>
            <w:spacing w:after="0"/>
            <w:jc w:val="right"/>
          </w:pPr>
          <w:r>
            <w:rPr>
              <w:caps/>
              <w:color w:val="6E6E6E"/>
              <w:spacing w:val="12"/>
              <w:sz w:val="17"/>
              <w:szCs w:val="17"/>
            </w:rPr>
            <w:t xml:space="preserve">Especificação de Casos de Uso</w:t>
          </w:r>
        </w:p>
      </w:tc>
    </w:tr>
  </w:tbl>
  <w:p>
    <w:pPr>
      <w:spacing w:after="0" w:line="120" w:lineRule="aut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67" w:hanging="567"/>
      </w:pPr>
    </w:lvl>
    <w:lvl w:ilvl="1" w15:tentative="1">
      <w:start w:val="1"/>
      <w:numFmt w:val="decimal"/>
      <w:lvlText w:val="%1.%2."/>
      <w:lvlJc w:val="start"/>
      <w:pPr>
        <w:ind w:left="737" w:hanging="737"/>
      </w:pPr>
    </w:lvl>
    <w:lvl w:ilvl="2" w15:tentative="1">
      <w:start w:val="1"/>
      <w:numFmt w:val="decimal"/>
      <w:lvlText w:val="%1.%2.%3."/>
      <w:lvlJc w:val="start"/>
      <w:pPr>
        <w:ind w:left="907" w:hanging="907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spacing w:after="80"/>
        <w:ind w:left="567" w:hanging="227"/>
      </w:pPr>
    </w:lvl>
    <w:lvl w:ilvl="1" w15:tentative="1">
      <w:start w:val="1"/>
      <w:numFmt w:val="bullet"/>
      <w:lvlText w:val="–"/>
      <w:lvlJc w:val="start"/>
      <w:pPr>
        <w:spacing w:after="80"/>
        <w:ind w:left="1021" w:hanging="227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start"/>
      <w:pPr>
        <w:spacing w:after="80"/>
        <w:ind w:left="567" w:hanging="227"/>
      </w:pPr>
    </w:lvl>
  </w:abstractNum>
  <w:abstractNum w:abstractNumId="900">
    <w:multiLevelType w:val="singleLevel"/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100">
    <w:abstractNumId w:val="900"/>
    <w:lvlOverride w:ilvl="0">
      <w:startOverride w:val="1"/>
    </w:lvlOverride>
  </w:num>
  <w:num w:numId="101">
    <w:abstractNumId w:val="900"/>
    <w:lvlOverride w:ilvl="0">
      <w:startOverride w:val="1"/>
    </w:lvlOverride>
  </w:num>
  <w:num w:numId="102">
    <w:abstractNumId w:val="900"/>
    <w:lvlOverride w:ilvl="0">
      <w:startOverride w:val="1"/>
    </w:lvlOverride>
  </w:num>
  <w:num w:numId="103">
    <w:abstractNumId w:val="900"/>
    <w:lvlOverride w:ilvl="0">
      <w:startOverride w:val="1"/>
    </w:lvlOverride>
  </w:num>
  <w:num w:numId="104">
    <w:abstractNumId w:val="900"/>
    <w:lvlOverride w:ilvl="0">
      <w:startOverride w:val="1"/>
    </w:lvlOverride>
  </w:num>
  <w:num w:numId="105">
    <w:abstractNumId w:val="900"/>
    <w:lvlOverride w:ilvl="0">
      <w:startOverride w:val="1"/>
    </w:lvlOverride>
  </w:num>
  <w:num w:numId="106">
    <w:abstractNumId w:val="900"/>
    <w:lvlOverride w:ilvl="0">
      <w:startOverride w:val="1"/>
    </w:lvlOverride>
  </w:num>
  <w:num w:numId="107">
    <w:abstractNumId w:val="90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>
      <w:pPr>
        <w:spacing w:after="160" w:line="276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C9BCD1" w:sz="6" w:space="6"/>
      </w:pBdr>
      <w:spacing w:after="200" w:before="400"/>
      <w:jc w:val="left"/>
      <w:outlineLvl w:val="0"/>
    </w:pPr>
    <w:rPr>
      <w:rFonts w:ascii="Arial" w:cs="Arial" w:eastAsia="Arial" w:hAnsi="Arial"/>
      <w:b/>
      <w:bCs/>
      <w:color w:val="50396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jc w:val="left"/>
      <w:outlineLvl w:val="1"/>
    </w:pPr>
    <w:rPr>
      <w:rFonts w:ascii="Arial" w:cs="Arial" w:eastAsia="Arial" w:hAnsi="Arial"/>
      <w:b/>
      <w:bCs/>
      <w:color w:val="50396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20"/>
      <w:jc w:val="left"/>
      <w:outlineLvl w:val="2"/>
    </w:pPr>
    <w:rPr>
      <w:rFonts w:ascii="Arial" w:cs="Arial" w:eastAsia="Arial" w:hAnsi="Arial"/>
      <w:b/>
      <w:bCs/>
      <w:color w:val="3F3F3F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Orientacao">
    <w:name w:val="Orientacao"/>
    <w:basedOn w:val="Normal"/>
    <w:qFormat/>
    <w:pPr>
      <w:keepLines/>
      <w:pBdr>
        <w:left w:val="single" w:color="C9BCD1" w:sz="12" w:space="10"/>
      </w:pBdr>
      <w:spacing w:after="160" w:before="60" w:line="264" w:lineRule="auto"/>
      <w:ind w:left="227"/>
      <w:jc w:val="both"/>
    </w:pPr>
    <w:rPr>
      <w:rFonts w:ascii="Arial" w:cs="Arial" w:eastAsia="Arial" w:hAnsi="Arial"/>
      <w:i/>
      <w:iCs/>
      <w:color w:val="6E6E6E"/>
      <w:sz w:val="19"/>
      <w:szCs w:val="19"/>
    </w:rPr>
  </w:style>
  <w:style w:type="paragraph" w:styleId="Exemplo">
    <w:name w:val="Exemplo"/>
    <w:basedOn w:val="Normal"/>
    <w:qFormat/>
    <w:pPr>
      <w:keepLines/>
      <w:shd w:fill="F6F4F8" w:val="clear"/>
      <w:spacing w:after="120" w:before="60" w:line="264" w:lineRule="auto"/>
      <w:ind w:left="227" w:right="227"/>
      <w:jc w:val="both"/>
    </w:pPr>
    <w:rPr>
      <w:rFonts w:ascii="Arial" w:cs="Arial" w:eastAsia="Arial" w:hAnsi="Arial"/>
      <w:color w:val="3F3F3F"/>
      <w:sz w:val="19"/>
      <w:szCs w:val="19"/>
    </w:rPr>
  </w:style>
  <w:style w:type="paragraph" w:styleId="TituloSimples">
    <w:name w:val="TituloSimples"/>
    <w:basedOn w:val="Normal"/>
    <w:qFormat/>
    <w:pPr>
      <w:spacing w:after="320" w:before="200"/>
      <w:jc w:val="center"/>
    </w:pPr>
    <w:rPr>
      <w:rFonts w:ascii="Arial" w:cs="Arial" w:eastAsia="Arial" w:hAnsi="Arial"/>
      <w:b/>
      <w:bCs/>
      <w:color w:val="503965"/>
      <w:sz w:val="28"/>
      <w:szCs w:val="28"/>
    </w:rPr>
  </w:style>
  <w:style w:type="paragraph" w:styleId="TituloBloco">
    <w:name w:val="TituloBloco"/>
    <w:basedOn w:val="Normal"/>
    <w:qFormat/>
    <w:pPr>
      <w:spacing w:after="160" w:before="320"/>
      <w:jc w:val="left"/>
    </w:pPr>
    <w:rPr>
      <w:rFonts w:ascii="Arial" w:cs="Arial" w:eastAsia="Arial" w:hAnsi="Arial"/>
      <w:b/>
      <w:bCs/>
      <w:color w:val="503965"/>
      <w:sz w:val="24"/>
      <w:szCs w:val="24"/>
    </w:rPr>
  </w:style>
  <w:style w:type="paragraph" w:styleId="Legenda">
    <w:name w:val="Legenda"/>
    <w:basedOn w:val="Normal"/>
    <w:qFormat/>
    <w:pPr>
      <w:spacing w:after="260" w:before="40"/>
      <w:jc w:val="left"/>
    </w:pPr>
    <w:rPr>
      <w:rFonts w:ascii="Arial" w:cs="Arial" w:eastAsia="Arial" w:hAnsi="Arial"/>
      <w:color w:val="6E6E6E"/>
      <w:sz w:val="18"/>
      <w:szCs w:val="18"/>
    </w:rPr>
  </w:style>
  <w:style w:type="paragraph" w:styleId="CelulaCabecalho">
    <w:name w:val="CelulaCabecalho"/>
    <w:basedOn w:val="Normal"/>
    <w:pPr>
      <w:spacing w:after="60" w:before="60" w:line="240" w:lineRule="auto"/>
      <w:jc w:val="left"/>
    </w:pPr>
    <w:rPr>
      <w:rFonts w:ascii="Arial" w:cs="Arial" w:eastAsia="Arial" w:hAnsi="Arial"/>
      <w:b/>
      <w:bCs/>
      <w:color w:val="FFFFFF"/>
      <w:sz w:val="19"/>
      <w:szCs w:val="19"/>
    </w:rPr>
  </w:style>
  <w:style w:type="paragraph" w:styleId="Celula">
    <w:name w:val="Celula"/>
    <w:basedOn w:val="Normal"/>
    <w:pPr>
      <w:spacing w:after="50" w:before="50" w:line="240" w:lineRule="auto"/>
      <w:jc w:val="left"/>
    </w:pPr>
    <w:rPr>
      <w:rFonts w:ascii="Arial" w:cs="Arial" w:eastAsia="Arial" w:hAnsi="Arial"/>
      <w:sz w:val="19"/>
      <w:szCs w:val="19"/>
    </w:rPr>
  </w:style>
  <w:style w:type="character" w:styleId="Campo">
    <w:name w:val="Campo"/>
    <w:basedOn w:val="DefaultParagraphFont"/>
    <w:uiPriority w:val="99"/>
    <w:unhideWhenUsed/>
    <w:rPr>
      <w:color w:val="503965"/>
      <w:shd w:fill="EFE9F2" w:val="clear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df7fa0570d30711cfbae1aee7eed42a326f9caa.png"/><Relationship Id="rId12" Type="http://schemas.openxmlformats.org/officeDocument/2006/relationships/fontTable" Target="fontTable.xml"/><Relationship Id="rIdImg1" Type="http://schemas.openxmlformats.org/officeDocument/2006/relationships/image" Target="media/03_-_Diagrama_de_Casos_de_Uso_-_Planejamento_de_Viagem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f3194dc75c6e6425caaae7a84db48cae6552631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Casos de Uso</dc:title>
  <dc:creator>Universidade Estadual do Oeste do Paraná</dc:creator>
  <dc:description>Sistema de Gestão de Viagens — Especificação de Casos de Uso</dc:description>
  <cp:lastModifiedBy>Un-named</cp:lastModifiedBy>
  <cp:revision>1</cp:revision>
  <dcterms:created xsi:type="dcterms:W3CDTF">2026-08-24T13:58:18.579Z</dcterms:created>
  <dcterms:modified xsi:type="dcterms:W3CDTF">2026-08-24T13:58:18.579Z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