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Flujo completo de compra de paquetes por USSD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09/09/2025 10:14:28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26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</w:pPr>
      <w:r>
        <w:rPr>
          <w:sz w:val="24"/>
        </w:rPr>
        <w:t>1. Antes de ingresar opción 1 - compra de paquetes</w:t>
      </w:r>
    </w:p>
    <w:p>
      <w:r>
        <w:t/>
      </w:r>
    </w:p>
    <w:p>
      <w:r>
        <w:drawing>
          <wp:inline distT="0" distR="0" distB="0" distL="0">
            <wp:extent cx="1905000" cy="3429000"/>
            <wp:docPr id="0" name="Drawing 0" descr="1__antes_de_ingresar_opci_n_1___compra_de_paquetes_20250909_1013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antes_de_ingresar_opci_n_1___compra_de_paquetes_20250909_101347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2. Resultado después de enviar opción 1 - compra de paquetes</w:t>
      </w:r>
    </w:p>
    <w:p>
      <w:r>
        <w:t/>
      </w:r>
    </w:p>
    <w:p>
      <w:r>
        <w:drawing>
          <wp:inline distT="0" distR="0" distB="0" distL="0">
            <wp:extent cx="1905000" cy="3429000"/>
            <wp:docPr id="1" name="Drawing 1" descr="2__resultado_despu_s_de_enviar_opci_n_1___compra_de_paquetes_20250909_1013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resultado_despu_s_de_enviar_opci_n_1___compra_de_paquetes_20250909_101359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3. Validando Información de paquetes disponibles</w:t>
      </w:r>
    </w:p>
    <w:p>
      <w:r>
        <w:t/>
      </w:r>
    </w:p>
    <w:p>
      <w:r>
        <w:drawing>
          <wp:inline distT="0" distR="0" distB="0" distL="0">
            <wp:extent cx="1905000" cy="3429000"/>
            <wp:docPr id="2" name="Drawing 2" descr="3__validando_informaci_n_de_paquetes_disponibles_20250909_1014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validando_informaci_n_de_paquetes_disponibles_20250909_101403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4. Antes de ingresar opción 1 - el paquete mas vendido</w:t>
      </w:r>
    </w:p>
    <w:p>
      <w:r>
        <w:t/>
      </w:r>
    </w:p>
    <w:p>
      <w:r>
        <w:drawing>
          <wp:inline distT="0" distR="0" distB="0" distL="0">
            <wp:extent cx="1905000" cy="3429000"/>
            <wp:docPr id="3" name="Drawing 3" descr="4__antes_de_ingresar_opci_n_1___el_paquete_mas_vendido_20250909_1014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__antes_de_ingresar_opci_n_1___el_paquete_mas_vendido_20250909_101407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5. Resultado después de enviar opción 1 - el paquete mas vendido</w:t>
      </w:r>
    </w:p>
    <w:p>
      <w:r>
        <w:t/>
      </w:r>
    </w:p>
    <w:p>
      <w:r>
        <w:drawing>
          <wp:inline distT="0" distR="0" distB="0" distL="0">
            <wp:extent cx="1905000" cy="3429000"/>
            <wp:docPr id="4" name="Drawing 4" descr="5__resultado_despu_s_de_enviar_opci_n_1___el_paquete_mas_vendido_20250909_1014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__resultado_despu_s_de_enviar_opci_n_1___el_paquete_mas_vendido_20250909_101420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6. Validando Pantalla de medios de pago</w:t>
      </w:r>
    </w:p>
    <w:p>
      <w:r>
        <w:t/>
      </w:r>
    </w:p>
    <w:p>
      <w:r>
        <w:drawing>
          <wp:inline distT="0" distR="0" distB="0" distL="0">
            <wp:extent cx="1905000" cy="3429000"/>
            <wp:docPr id="5" name="Drawing 5" descr="6__validando_pantalla_de_medios_de_pago_20250909_1014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__validando_pantalla_de_medios_de_pago_20250909_101423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12" Target="media/image5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