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CAF" w:rsidRDefault="00583CAF">
      <w:r>
        <w:rPr>
          <w:rFonts w:ascii="Arial" w:hAnsi="Arial" w:cs="Arial"/>
          <w:color w:val="000000"/>
          <w:sz w:val="52"/>
          <w:szCs w:val="52"/>
        </w:rPr>
        <w:t>Glossário</w:t>
      </w:r>
    </w:p>
    <w:p w:rsidR="00583CAF" w:rsidRDefault="00583CA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C17F9" w:rsidTr="00583CAF">
        <w:trPr>
          <w:trHeight w:val="1417"/>
        </w:trPr>
        <w:tc>
          <w:tcPr>
            <w:tcW w:w="1838" w:type="dxa"/>
          </w:tcPr>
          <w:p w:rsidR="00EC17F9" w:rsidRPr="00583CAF" w:rsidRDefault="00EC17F9" w:rsidP="00EC1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83CA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Termo, Conceito ou Abreviação</w:t>
            </w:r>
          </w:p>
        </w:tc>
        <w:tc>
          <w:tcPr>
            <w:tcW w:w="6656" w:type="dxa"/>
          </w:tcPr>
          <w:p w:rsidR="00EC17F9" w:rsidRPr="00583CAF" w:rsidRDefault="00EC17F9" w:rsidP="00EC1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83CA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Definição</w:t>
            </w:r>
          </w:p>
        </w:tc>
      </w:tr>
      <w:tr w:rsidR="00EC17F9" w:rsidTr="00583CAF">
        <w:trPr>
          <w:trHeight w:val="1267"/>
        </w:trPr>
        <w:tc>
          <w:tcPr>
            <w:tcW w:w="1838" w:type="dxa"/>
          </w:tcPr>
          <w:p w:rsidR="00EC17F9" w:rsidRPr="00583CAF" w:rsidRDefault="00EC17F9" w:rsidP="00EC1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83CAF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SBD</w:t>
            </w:r>
          </w:p>
        </w:tc>
        <w:tc>
          <w:tcPr>
            <w:tcW w:w="6656" w:type="dxa"/>
          </w:tcPr>
          <w:p w:rsidR="00EC17F9" w:rsidRPr="00583CAF" w:rsidRDefault="00583CAF" w:rsidP="00EC1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Organização Médica - </w:t>
            </w:r>
            <w:r w:rsidR="00EC17F9" w:rsidRPr="00583CAF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Sociedade Brasileira de Dermatologia, uma instituição médica que se dedica ao estudo e tratamento de doenças de pele.</w:t>
            </w:r>
          </w:p>
        </w:tc>
      </w:tr>
      <w:tr w:rsidR="00EC17F9" w:rsidTr="00583CAF">
        <w:trPr>
          <w:trHeight w:val="1129"/>
        </w:trPr>
        <w:tc>
          <w:tcPr>
            <w:tcW w:w="1838" w:type="dxa"/>
          </w:tcPr>
          <w:p w:rsidR="00EC17F9" w:rsidRPr="00583CAF" w:rsidRDefault="00EC17F9" w:rsidP="00EC1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83CAF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SBCD</w:t>
            </w:r>
          </w:p>
        </w:tc>
        <w:tc>
          <w:tcPr>
            <w:tcW w:w="6656" w:type="dxa"/>
          </w:tcPr>
          <w:p w:rsidR="00EC17F9" w:rsidRPr="00583CAF" w:rsidRDefault="00583CAF" w:rsidP="00583C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Organização Médica - </w:t>
            </w:r>
            <w:bookmarkStart w:id="0" w:name="_GoBack"/>
            <w:bookmarkEnd w:id="0"/>
            <w:r w:rsidR="00EC17F9" w:rsidRPr="00583CAF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Sociedade Brasileira de Cirurgia Dermatológica, que lida com procedimentos cirúrgicos relacionados à pele</w:t>
            </w:r>
            <w:r w:rsidR="00EC17F9" w:rsidRPr="00583CAF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.</w:t>
            </w:r>
          </w:p>
        </w:tc>
      </w:tr>
      <w:tr w:rsidR="00EC17F9" w:rsidTr="00583CAF">
        <w:trPr>
          <w:trHeight w:val="1542"/>
        </w:trPr>
        <w:tc>
          <w:tcPr>
            <w:tcW w:w="1838" w:type="dxa"/>
          </w:tcPr>
          <w:p w:rsidR="00EC17F9" w:rsidRPr="00583CAF" w:rsidRDefault="00EC17F9" w:rsidP="00EC1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83CAF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Anamnese</w:t>
            </w:r>
          </w:p>
        </w:tc>
        <w:tc>
          <w:tcPr>
            <w:tcW w:w="6656" w:type="dxa"/>
          </w:tcPr>
          <w:p w:rsidR="00EC17F9" w:rsidRPr="00583CAF" w:rsidRDefault="00EC17F9" w:rsidP="00EC1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83CAF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Processo de coleta de informações médicas sobre o histórico médico, sintomas, exposições a doenças, estilo de vida e outros aspectos relevantes do paciente. É um passo importante na avaliação médica.</w:t>
            </w:r>
          </w:p>
          <w:p w:rsidR="00EC17F9" w:rsidRPr="00583CAF" w:rsidRDefault="00EC17F9" w:rsidP="00EC1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</w:tc>
      </w:tr>
      <w:tr w:rsidR="00EC17F9" w:rsidTr="00583CAF">
        <w:trPr>
          <w:trHeight w:val="1536"/>
        </w:trPr>
        <w:tc>
          <w:tcPr>
            <w:tcW w:w="1838" w:type="dxa"/>
          </w:tcPr>
          <w:p w:rsidR="00EC17F9" w:rsidRPr="00583CAF" w:rsidRDefault="00EC17F9" w:rsidP="00EC1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83CAF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Oncologia</w:t>
            </w:r>
          </w:p>
        </w:tc>
        <w:tc>
          <w:tcPr>
            <w:tcW w:w="6656" w:type="dxa"/>
          </w:tcPr>
          <w:p w:rsidR="00EC17F9" w:rsidRPr="00583CAF" w:rsidRDefault="00EC17F9" w:rsidP="00EC1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83CAF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Ramo da medicina que se concentra no diagnóstico, tratamento e pesquisa de câncer (neoplasias malignas), abordando aspectos como prevenção, terapia e cuidados paliativos.</w:t>
            </w:r>
          </w:p>
          <w:p w:rsidR="00EC17F9" w:rsidRPr="00583CAF" w:rsidRDefault="00EC17F9" w:rsidP="00EC1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</w:tc>
      </w:tr>
      <w:tr w:rsidR="00EC17F9" w:rsidTr="00583CAF">
        <w:trPr>
          <w:trHeight w:val="1274"/>
        </w:trPr>
        <w:tc>
          <w:tcPr>
            <w:tcW w:w="1838" w:type="dxa"/>
          </w:tcPr>
          <w:p w:rsidR="00EC17F9" w:rsidRPr="00583CAF" w:rsidRDefault="00EC17F9" w:rsidP="00EC1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83CAF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Dermatologia</w:t>
            </w:r>
          </w:p>
        </w:tc>
        <w:tc>
          <w:tcPr>
            <w:tcW w:w="6656" w:type="dxa"/>
          </w:tcPr>
          <w:p w:rsidR="00EC17F9" w:rsidRPr="00583CAF" w:rsidRDefault="00EC17F9" w:rsidP="00EC1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83CAF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Especialidade médica que lida com o diagnóstico, tratamento e prevenção de doenças da pele, cabelo e unhas, bem como distúrbios relacionados às mucosas.</w:t>
            </w:r>
          </w:p>
        </w:tc>
      </w:tr>
      <w:tr w:rsidR="00EC17F9" w:rsidTr="00583CAF">
        <w:trPr>
          <w:trHeight w:val="1561"/>
        </w:trPr>
        <w:tc>
          <w:tcPr>
            <w:tcW w:w="1838" w:type="dxa"/>
          </w:tcPr>
          <w:p w:rsidR="00EC17F9" w:rsidRPr="00583CAF" w:rsidRDefault="00EC17F9" w:rsidP="00EC1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83CAF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Dermatoscopia</w:t>
            </w:r>
          </w:p>
        </w:tc>
        <w:tc>
          <w:tcPr>
            <w:tcW w:w="6656" w:type="dxa"/>
          </w:tcPr>
          <w:p w:rsidR="00EC17F9" w:rsidRPr="00583CAF" w:rsidRDefault="00EC17F9" w:rsidP="00EC1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83CAF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Também conhecida como epiluminescência, é uma técnica que utiliza um dispositivo de aumento para examinar detalhadamente a pele e estruturas superficiais, auxiliando na identificação de lesões cutâneas.</w:t>
            </w:r>
          </w:p>
          <w:p w:rsidR="00EC17F9" w:rsidRPr="00583CAF" w:rsidRDefault="00EC17F9" w:rsidP="00EC1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</w:tc>
      </w:tr>
      <w:tr w:rsidR="00EC17F9" w:rsidTr="00583CAF">
        <w:trPr>
          <w:trHeight w:val="1683"/>
        </w:trPr>
        <w:tc>
          <w:tcPr>
            <w:tcW w:w="1838" w:type="dxa"/>
          </w:tcPr>
          <w:p w:rsidR="00EC17F9" w:rsidRPr="00583CAF" w:rsidRDefault="00EC17F9" w:rsidP="00EC1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83CAF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FotoFinder</w:t>
            </w:r>
          </w:p>
        </w:tc>
        <w:tc>
          <w:tcPr>
            <w:tcW w:w="6656" w:type="dxa"/>
          </w:tcPr>
          <w:p w:rsidR="00EC17F9" w:rsidRPr="00583CAF" w:rsidRDefault="00EC17F9" w:rsidP="00EC1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83CAF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Sistema Dermatoscopia Digital FotoFinder, que combina imagens dermatoscópicas com software de análise para melhorar a detecção precoce de câncer de pele e outras condições.</w:t>
            </w:r>
          </w:p>
          <w:p w:rsidR="00EC17F9" w:rsidRPr="00583CAF" w:rsidRDefault="00EC17F9" w:rsidP="00EC1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</w:tc>
      </w:tr>
      <w:tr w:rsidR="00EC17F9" w:rsidTr="00583CAF">
        <w:trPr>
          <w:trHeight w:val="1410"/>
        </w:trPr>
        <w:tc>
          <w:tcPr>
            <w:tcW w:w="1838" w:type="dxa"/>
          </w:tcPr>
          <w:p w:rsidR="00EC17F9" w:rsidRPr="00583CAF" w:rsidRDefault="00583CAF" w:rsidP="00EC1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83CAF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lastRenderedPageBreak/>
              <w:t>Corpora</w:t>
            </w:r>
          </w:p>
        </w:tc>
        <w:tc>
          <w:tcPr>
            <w:tcW w:w="6656" w:type="dxa"/>
          </w:tcPr>
          <w:p w:rsidR="00583CAF" w:rsidRPr="00583CAF" w:rsidRDefault="00583CAF" w:rsidP="00583C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83CAF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Relativo ao corpo ou à corporalidade. Pode se referir a características físicas, estruturas ou funções do corpo humano.</w:t>
            </w:r>
          </w:p>
          <w:p w:rsidR="00EC17F9" w:rsidRPr="00583CAF" w:rsidRDefault="00EC17F9" w:rsidP="00EC1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</w:tc>
      </w:tr>
      <w:tr w:rsidR="00583CAF" w:rsidTr="00583CAF">
        <w:trPr>
          <w:trHeight w:val="1417"/>
        </w:trPr>
        <w:tc>
          <w:tcPr>
            <w:tcW w:w="1838" w:type="dxa"/>
          </w:tcPr>
          <w:p w:rsidR="00583CAF" w:rsidRPr="00583CAF" w:rsidRDefault="00583CAF" w:rsidP="00EC1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83CAF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Capilar</w:t>
            </w:r>
          </w:p>
        </w:tc>
        <w:tc>
          <w:tcPr>
            <w:tcW w:w="6656" w:type="dxa"/>
          </w:tcPr>
          <w:p w:rsidR="00583CAF" w:rsidRPr="00583CAF" w:rsidRDefault="00583CAF" w:rsidP="00583C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83CAF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Relativo a cabelo ou à estrutura capilar. Pode se referir a tratamentos dermatológicos relacionados ao cabelo ou a características anatômicas dos fios capilares.</w:t>
            </w:r>
          </w:p>
          <w:p w:rsidR="00583CAF" w:rsidRPr="00583CAF" w:rsidRDefault="00583CAF" w:rsidP="00EC1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</w:tc>
      </w:tr>
      <w:tr w:rsidR="00583CAF" w:rsidTr="00583CAF">
        <w:trPr>
          <w:trHeight w:val="1408"/>
        </w:trPr>
        <w:tc>
          <w:tcPr>
            <w:tcW w:w="1838" w:type="dxa"/>
          </w:tcPr>
          <w:p w:rsidR="00583CAF" w:rsidRPr="00583CAF" w:rsidRDefault="00583CAF" w:rsidP="00EC1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83CAF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Estética</w:t>
            </w:r>
          </w:p>
        </w:tc>
        <w:tc>
          <w:tcPr>
            <w:tcW w:w="6656" w:type="dxa"/>
          </w:tcPr>
          <w:p w:rsidR="00583CAF" w:rsidRPr="00583CAF" w:rsidRDefault="00583CAF" w:rsidP="00EC1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83CAF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Relativo à beleza, aparência e cuidados com a aparência externa do corpo. Na medicina estética, trata-se de procedimentos não cirúrgicos para melhorar a aparência, como preenchimentos dérmicos e tratamentos a laser.</w:t>
            </w:r>
          </w:p>
        </w:tc>
      </w:tr>
      <w:tr w:rsidR="00583CAF" w:rsidTr="00583CAF">
        <w:trPr>
          <w:trHeight w:val="1542"/>
        </w:trPr>
        <w:tc>
          <w:tcPr>
            <w:tcW w:w="1838" w:type="dxa"/>
          </w:tcPr>
          <w:p w:rsidR="00583CAF" w:rsidRPr="00583CAF" w:rsidRDefault="00583CAF" w:rsidP="00EC1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83CAF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Prontuário Eletrônico</w:t>
            </w:r>
          </w:p>
        </w:tc>
        <w:tc>
          <w:tcPr>
            <w:tcW w:w="6656" w:type="dxa"/>
          </w:tcPr>
          <w:p w:rsidR="00583CAF" w:rsidRPr="00583CAF" w:rsidRDefault="00583CAF" w:rsidP="00583C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83CAF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Sistema digital usado para armazenar e gerenciar informações médicas de pacientes, substituindo os prontuários em papel. Inclui histórico médico, exames, diagnósticos e outros dados relevantes.</w:t>
            </w:r>
          </w:p>
          <w:p w:rsidR="00583CAF" w:rsidRPr="00583CAF" w:rsidRDefault="00583CAF" w:rsidP="00EC1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</w:tc>
      </w:tr>
    </w:tbl>
    <w:p w:rsidR="00EC17F9" w:rsidRDefault="00EC17F9" w:rsidP="00EC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C17F9" w:rsidRDefault="00EC17F9" w:rsidP="00EC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C17F9" w:rsidRPr="00EC17F9" w:rsidRDefault="00EC17F9" w:rsidP="00EC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C17F9" w:rsidRPr="00EC17F9" w:rsidRDefault="00EC17F9" w:rsidP="00EC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C17F9" w:rsidRPr="00EC17F9" w:rsidRDefault="00EC17F9" w:rsidP="00EC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C17F9" w:rsidRPr="00EC17F9" w:rsidRDefault="00EC17F9" w:rsidP="00EC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C17F9" w:rsidRPr="00EC17F9" w:rsidRDefault="00EC17F9" w:rsidP="00EC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10390B" w:rsidRDefault="000B06A5"/>
    <w:sectPr w:rsidR="00103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6A5" w:rsidRDefault="000B06A5" w:rsidP="00583CAF">
      <w:pPr>
        <w:spacing w:after="0" w:line="240" w:lineRule="auto"/>
      </w:pPr>
      <w:r>
        <w:separator/>
      </w:r>
    </w:p>
  </w:endnote>
  <w:endnote w:type="continuationSeparator" w:id="0">
    <w:p w:rsidR="000B06A5" w:rsidRDefault="000B06A5" w:rsidP="00583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6A5" w:rsidRDefault="000B06A5" w:rsidP="00583CAF">
      <w:pPr>
        <w:spacing w:after="0" w:line="240" w:lineRule="auto"/>
      </w:pPr>
      <w:r>
        <w:separator/>
      </w:r>
    </w:p>
  </w:footnote>
  <w:footnote w:type="continuationSeparator" w:id="0">
    <w:p w:rsidR="000B06A5" w:rsidRDefault="000B06A5" w:rsidP="00583C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F9"/>
    <w:rsid w:val="0005336A"/>
    <w:rsid w:val="000B06A5"/>
    <w:rsid w:val="00583CAF"/>
    <w:rsid w:val="00AF3EA0"/>
    <w:rsid w:val="00EC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96CD9-DCC8-4815-8357-6C09CF6C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C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C1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C17F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C17F9"/>
    <w:rPr>
      <w:rFonts w:ascii="Courier New" w:eastAsia="Times New Roman" w:hAnsi="Courier New" w:cs="Courier New"/>
      <w:sz w:val="20"/>
      <w:szCs w:val="20"/>
    </w:rPr>
  </w:style>
  <w:style w:type="character" w:customStyle="1" w:styleId="downloadsection-20oays">
    <w:name w:val="downloadsection-20oays"/>
    <w:basedOn w:val="Fontepargpadro"/>
    <w:rsid w:val="00EC17F9"/>
  </w:style>
  <w:style w:type="table" w:styleId="Tabelacomgrade">
    <w:name w:val="Table Grid"/>
    <w:basedOn w:val="Tabelanormal"/>
    <w:uiPriority w:val="39"/>
    <w:rsid w:val="00EC1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17F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83C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3CAF"/>
  </w:style>
  <w:style w:type="paragraph" w:styleId="Rodap">
    <w:name w:val="footer"/>
    <w:basedOn w:val="Normal"/>
    <w:link w:val="RodapChar"/>
    <w:uiPriority w:val="99"/>
    <w:unhideWhenUsed/>
    <w:rsid w:val="00583C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3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Financeiro Luciana Conrado</dc:creator>
  <cp:keywords/>
  <dc:description/>
  <cp:lastModifiedBy>Financeiro Luciana Conrado</cp:lastModifiedBy>
  <cp:revision>1</cp:revision>
  <dcterms:created xsi:type="dcterms:W3CDTF">2023-08-18T23:14:00Z</dcterms:created>
  <dcterms:modified xsi:type="dcterms:W3CDTF">2023-08-18T23:31:00Z</dcterms:modified>
</cp:coreProperties>
</file>