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850" w:rsidRPr="00D23850" w:rsidRDefault="00D23850" w:rsidP="00D23850">
      <w:pPr>
        <w:spacing w:after="12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Calculate the magnification of an object placed 6.20 mm from a compound microscope that has a 6.00 mm focal length objective and a 50.0 mm focal length eyepiece. The objective and eyepiece are separated by 23.0 cm.</w:t>
      </w:r>
    </w:p>
    <w:p w:rsidR="00D23850" w:rsidRPr="00D23850" w:rsidRDefault="00D23850" w:rsidP="00D23850">
      <w:pPr>
        <w:spacing w:before="360" w:after="240" w:line="360" w:lineRule="atLeast"/>
        <w:textAlignment w:val="baseline"/>
        <w:outlineLvl w:val="3"/>
        <w:rPr>
          <w:rFonts w:ascii="Arial" w:eastAsia="Times New Roman" w:hAnsi="Arial" w:cs="Arial"/>
          <w:b/>
          <w:bCs/>
          <w:color w:val="373D3F"/>
        </w:rPr>
      </w:pPr>
      <w:r w:rsidRPr="00D23850">
        <w:rPr>
          <w:rFonts w:ascii="Arial" w:eastAsia="Times New Roman" w:hAnsi="Arial" w:cs="Arial"/>
          <w:b/>
          <w:bCs/>
          <w:color w:val="373D3F"/>
        </w:rPr>
        <w:t>Strategy and Concept</w:t>
      </w:r>
    </w:p>
    <w:p w:rsidR="00D23850" w:rsidRPr="00D23850" w:rsidRDefault="00D23850" w:rsidP="00D23850">
      <w:pPr>
        <w:spacing w:after="12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This situation is similar to that shown in Figure 2. To find the overall magnification, we must find the magnification of the objective, then the magnification of the eyepiece. This involves using the thin lens equation.</w:t>
      </w:r>
    </w:p>
    <w:p w:rsidR="00D23850" w:rsidRPr="00D23850" w:rsidRDefault="00D23850" w:rsidP="00D23850">
      <w:pPr>
        <w:spacing w:before="360" w:after="240" w:line="360" w:lineRule="atLeast"/>
        <w:textAlignment w:val="baseline"/>
        <w:outlineLvl w:val="3"/>
        <w:rPr>
          <w:rFonts w:ascii="Arial" w:eastAsia="Times New Roman" w:hAnsi="Arial" w:cs="Arial"/>
          <w:b/>
          <w:bCs/>
          <w:color w:val="373D3F"/>
        </w:rPr>
      </w:pPr>
      <w:r w:rsidRPr="00D23850">
        <w:rPr>
          <w:rFonts w:ascii="Arial" w:eastAsia="Times New Roman" w:hAnsi="Arial" w:cs="Arial"/>
          <w:b/>
          <w:bCs/>
          <w:color w:val="373D3F"/>
        </w:rPr>
        <w:t>Solution</w:t>
      </w:r>
    </w:p>
    <w:p w:rsidR="00D23850" w:rsidRPr="00D23850" w:rsidRDefault="00D23850" w:rsidP="00D23850">
      <w:pPr>
        <w:spacing w:after="12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The magnification of the objective lens is given as</w:t>
      </w:r>
    </w:p>
    <w:p w:rsidR="00D23850" w:rsidRPr="00D23850" w:rsidRDefault="00D23850" w:rsidP="00D23850">
      <w:pPr>
        <w:spacing w:after="0" w:line="240" w:lineRule="auto"/>
        <w:jc w:val="center"/>
        <w:textAlignment w:val="baseline"/>
        <w:rPr>
          <w:rFonts w:ascii="Arial" w:eastAsia="Times New Roman" w:hAnsi="Arial" w:cs="Arial"/>
          <w:color w:val="373D3F"/>
          <w:sz w:val="24"/>
          <w:szCs w:val="24"/>
        </w:rPr>
      </w:pPr>
      <w:proofErr w:type="spellStart"/>
      <w:r w:rsidRPr="00D23850">
        <w:rPr>
          <w:rFonts w:ascii="MJXc-TeX-math-Iw" w:eastAsia="Times New Roman" w:hAnsi="MJXc-TeX-math-Iw" w:cs="Arial"/>
          <w:color w:val="373D3F"/>
          <w:sz w:val="26"/>
          <w:szCs w:val="26"/>
          <w:bdr w:val="none" w:sz="0" w:space="0" w:color="auto" w:frame="1"/>
        </w:rPr>
        <w:t>m</w:t>
      </w:r>
      <w:r w:rsidRPr="00D23850">
        <w:rPr>
          <w:rFonts w:ascii="MJXc-TeX-main-Rw" w:eastAsia="Times New Roman" w:hAnsi="MJXc-TeX-main-Rw" w:cs="Arial"/>
          <w:color w:val="373D3F"/>
          <w:sz w:val="18"/>
          <w:szCs w:val="18"/>
          <w:bdr w:val="none" w:sz="0" w:space="0" w:color="auto" w:frame="1"/>
        </w:rPr>
        <w:t>o</w:t>
      </w:r>
      <w:proofErr w:type="spellEnd"/>
      <w:r w:rsidRPr="00D23850">
        <w:rPr>
          <w:rFonts w:ascii="MJXc-TeX-main-Rw" w:eastAsia="Times New Roman" w:hAnsi="MJXc-TeX-main-Rw" w:cs="Arial"/>
          <w:color w:val="373D3F"/>
          <w:sz w:val="26"/>
          <w:szCs w:val="26"/>
          <w:bdr w:val="none" w:sz="0" w:space="0" w:color="auto" w:frame="1"/>
        </w:rPr>
        <w:t>=−</w:t>
      </w:r>
      <w:r w:rsidRPr="00D23850">
        <w:rPr>
          <w:rFonts w:ascii="MJXc-TeX-math-Iw" w:eastAsia="Times New Roman" w:hAnsi="MJXc-TeX-math-Iw" w:cs="Arial"/>
          <w:color w:val="373D3F"/>
          <w:sz w:val="24"/>
          <w:szCs w:val="24"/>
          <w:bdr w:val="none" w:sz="0" w:space="0" w:color="auto" w:frame="1"/>
        </w:rPr>
        <w:t>d</w:t>
      </w:r>
      <w:r w:rsidRPr="00D23850">
        <w:rPr>
          <w:rFonts w:ascii="MJXc-TeX-main-Rw" w:eastAsia="Times New Roman" w:hAnsi="MJXc-TeX-main-Rw" w:cs="Arial"/>
          <w:color w:val="373D3F"/>
          <w:sz w:val="24"/>
          <w:szCs w:val="24"/>
          <w:bdr w:val="none" w:sz="0" w:space="0" w:color="auto" w:frame="1"/>
        </w:rPr>
        <w:t>i/</w:t>
      </w:r>
      <w:r w:rsidRPr="00D23850">
        <w:rPr>
          <w:rFonts w:ascii="MJXc-TeX-math-Iw" w:eastAsia="Times New Roman" w:hAnsi="MJXc-TeX-math-Iw" w:cs="Arial"/>
          <w:color w:val="373D3F"/>
          <w:sz w:val="24"/>
          <w:szCs w:val="24"/>
          <w:bdr w:val="none" w:sz="0" w:space="0" w:color="auto" w:frame="1"/>
        </w:rPr>
        <w:t>d</w:t>
      </w:r>
      <w:r w:rsidRPr="00D23850">
        <w:rPr>
          <w:rFonts w:ascii="MJXc-TeX-main-Rw" w:eastAsia="Times New Roman" w:hAnsi="MJXc-TeX-main-Rw" w:cs="Arial"/>
          <w:color w:val="373D3F"/>
          <w:sz w:val="24"/>
          <w:szCs w:val="24"/>
          <w:bdr w:val="none" w:sz="0" w:space="0" w:color="auto" w:frame="1"/>
        </w:rPr>
        <w:t>o</w:t>
      </w:r>
    </w:p>
    <w:p w:rsidR="00D23850" w:rsidRPr="00D23850" w:rsidRDefault="00D23850" w:rsidP="00D23850">
      <w:pPr>
        <w:spacing w:after="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where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o</w:t>
      </w:r>
      <w:r w:rsidRPr="00D23850">
        <w:rPr>
          <w:rFonts w:ascii="Arial" w:eastAsia="Times New Roman" w:hAnsi="Arial" w:cs="Arial"/>
          <w:color w:val="373D3F"/>
          <w:sz w:val="24"/>
          <w:szCs w:val="24"/>
        </w:rPr>
        <w:t> and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i</w:t>
      </w:r>
      <w:r w:rsidRPr="00D23850">
        <w:rPr>
          <w:rFonts w:ascii="Arial" w:eastAsia="Times New Roman" w:hAnsi="Arial" w:cs="Arial"/>
          <w:color w:val="373D3F"/>
          <w:sz w:val="24"/>
          <w:szCs w:val="24"/>
        </w:rPr>
        <w:t> are the object and image distances, respectively, for the objective lens as labeled in Figure 2. The object distance is given to be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o</w:t>
      </w:r>
      <w:r w:rsidRPr="00D23850">
        <w:rPr>
          <w:rFonts w:ascii="Arial" w:eastAsia="Times New Roman" w:hAnsi="Arial" w:cs="Arial"/>
          <w:color w:val="373D3F"/>
          <w:sz w:val="24"/>
          <w:szCs w:val="24"/>
        </w:rPr>
        <w:t>=6.20 mm, but the image distance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i</w:t>
      </w:r>
      <w:r w:rsidRPr="00D23850">
        <w:rPr>
          <w:rFonts w:ascii="Arial" w:eastAsia="Times New Roman" w:hAnsi="Arial" w:cs="Arial"/>
          <w:color w:val="373D3F"/>
          <w:sz w:val="24"/>
          <w:szCs w:val="24"/>
        </w:rPr>
        <w:t> is not known. Isolating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i</w:t>
      </w:r>
      <w:r w:rsidRPr="00D23850">
        <w:rPr>
          <w:rFonts w:ascii="Arial" w:eastAsia="Times New Roman" w:hAnsi="Arial" w:cs="Arial"/>
          <w:color w:val="373D3F"/>
          <w:sz w:val="24"/>
          <w:szCs w:val="24"/>
        </w:rPr>
        <w:t>, we have</w:t>
      </w:r>
    </w:p>
    <w:p w:rsidR="00D23850" w:rsidRPr="00D23850" w:rsidRDefault="00D23850" w:rsidP="00D23850">
      <w:pPr>
        <w:spacing w:after="0" w:line="240" w:lineRule="auto"/>
        <w:jc w:val="center"/>
        <w:textAlignment w:val="baseline"/>
        <w:rPr>
          <w:rFonts w:ascii="Arial" w:eastAsia="Times New Roman" w:hAnsi="Arial" w:cs="Arial"/>
          <w:color w:val="373D3F"/>
          <w:sz w:val="24"/>
          <w:szCs w:val="24"/>
        </w:rPr>
      </w:pPr>
      <w:r w:rsidRPr="00D23850">
        <w:rPr>
          <w:rFonts w:ascii="MJXc-TeX-math-Iw" w:eastAsia="Times New Roman" w:hAnsi="MJXc-TeX-math-Iw" w:cs="Arial"/>
          <w:color w:val="373D3F"/>
          <w:sz w:val="24"/>
          <w:szCs w:val="24"/>
          <w:bdr w:val="none" w:sz="0" w:space="0" w:color="auto" w:frame="1"/>
        </w:rPr>
        <w:t>1/d</w:t>
      </w:r>
      <w:r w:rsidRPr="00D23850">
        <w:rPr>
          <w:rFonts w:ascii="MJXc-TeX-main-Rw" w:eastAsia="Times New Roman" w:hAnsi="MJXc-TeX-main-Rw" w:cs="Arial"/>
          <w:color w:val="373D3F"/>
          <w:sz w:val="24"/>
          <w:szCs w:val="24"/>
          <w:bdr w:val="none" w:sz="0" w:space="0" w:color="auto" w:frame="1"/>
        </w:rPr>
        <w:t>i=1/</w:t>
      </w:r>
      <w:r w:rsidRPr="00D23850">
        <w:rPr>
          <w:rFonts w:ascii="MJXc-TeX-math-Iw" w:eastAsia="Times New Roman" w:hAnsi="MJXc-TeX-math-Iw" w:cs="Arial"/>
          <w:color w:val="373D3F"/>
          <w:sz w:val="24"/>
          <w:szCs w:val="24"/>
          <w:bdr w:val="none" w:sz="0" w:space="0" w:color="auto" w:frame="1"/>
        </w:rPr>
        <w:t>f</w:t>
      </w:r>
      <w:r w:rsidRPr="00D23850">
        <w:rPr>
          <w:rFonts w:ascii="MJXc-TeX-main-Rw" w:eastAsia="Times New Roman" w:hAnsi="MJXc-TeX-main-Rw" w:cs="Arial"/>
          <w:color w:val="373D3F"/>
          <w:sz w:val="24"/>
          <w:szCs w:val="24"/>
          <w:bdr w:val="none" w:sz="0" w:space="0" w:color="auto" w:frame="1"/>
        </w:rPr>
        <w:t>o−1/</w:t>
      </w:r>
      <w:r w:rsidRPr="00D23850">
        <w:rPr>
          <w:rFonts w:ascii="MJXc-TeX-math-Iw" w:eastAsia="Times New Roman" w:hAnsi="MJXc-TeX-math-Iw" w:cs="Arial"/>
          <w:color w:val="373D3F"/>
          <w:sz w:val="24"/>
          <w:szCs w:val="24"/>
          <w:bdr w:val="none" w:sz="0" w:space="0" w:color="auto" w:frame="1"/>
        </w:rPr>
        <w:t>d</w:t>
      </w:r>
      <w:r w:rsidRPr="00D23850">
        <w:rPr>
          <w:rFonts w:ascii="MJXc-TeX-main-Rw" w:eastAsia="Times New Roman" w:hAnsi="MJXc-TeX-main-Rw" w:cs="Arial"/>
          <w:color w:val="373D3F"/>
          <w:sz w:val="24"/>
          <w:szCs w:val="24"/>
          <w:bdr w:val="none" w:sz="0" w:space="0" w:color="auto" w:frame="1"/>
        </w:rPr>
        <w:t>o</w:t>
      </w:r>
    </w:p>
    <w:p w:rsidR="00D23850" w:rsidRPr="00D23850" w:rsidRDefault="00D23850" w:rsidP="00D23850">
      <w:pPr>
        <w:spacing w:after="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where </w:t>
      </w:r>
      <w:proofErr w:type="spellStart"/>
      <w:r w:rsidRPr="00D23850">
        <w:rPr>
          <w:rFonts w:ascii="Arial" w:eastAsia="Times New Roman" w:hAnsi="Arial" w:cs="Arial"/>
          <w:i/>
          <w:iCs/>
          <w:color w:val="373D3F"/>
          <w:sz w:val="24"/>
          <w:szCs w:val="24"/>
          <w:bdr w:val="none" w:sz="0" w:space="0" w:color="auto" w:frame="1"/>
        </w:rPr>
        <w:t>f</w:t>
      </w:r>
      <w:r w:rsidRPr="00D23850">
        <w:rPr>
          <w:rFonts w:ascii="Arial" w:eastAsia="Times New Roman" w:hAnsi="Arial" w:cs="Arial"/>
          <w:color w:val="373D3F"/>
          <w:sz w:val="20"/>
          <w:szCs w:val="20"/>
          <w:bdr w:val="none" w:sz="0" w:space="0" w:color="auto" w:frame="1"/>
          <w:vertAlign w:val="subscript"/>
        </w:rPr>
        <w:t>o</w:t>
      </w:r>
      <w:proofErr w:type="spellEnd"/>
      <w:r w:rsidRPr="00D23850">
        <w:rPr>
          <w:rFonts w:ascii="Arial" w:eastAsia="Times New Roman" w:hAnsi="Arial" w:cs="Arial"/>
          <w:color w:val="373D3F"/>
          <w:sz w:val="24"/>
          <w:szCs w:val="24"/>
        </w:rPr>
        <w:t> is the focal length of the objective lens. Substituting known values gives</w:t>
      </w:r>
    </w:p>
    <w:p w:rsidR="00D23850" w:rsidRPr="00D23850" w:rsidRDefault="00D23850" w:rsidP="00D23850">
      <w:pPr>
        <w:spacing w:after="0" w:line="240" w:lineRule="auto"/>
        <w:jc w:val="center"/>
        <w:textAlignment w:val="baseline"/>
        <w:rPr>
          <w:rFonts w:ascii="Arial" w:eastAsia="Times New Roman" w:hAnsi="Arial" w:cs="Arial"/>
          <w:color w:val="373D3F"/>
          <w:sz w:val="24"/>
          <w:szCs w:val="24"/>
        </w:rPr>
      </w:pPr>
      <w:r>
        <w:rPr>
          <w:rFonts w:ascii="MJXc-TeX-main-Rw" w:eastAsia="Times New Roman" w:hAnsi="MJXc-TeX-main-Rw" w:cs="Arial"/>
          <w:color w:val="373D3F"/>
          <w:sz w:val="24"/>
          <w:szCs w:val="24"/>
          <w:bdr w:val="none" w:sz="0" w:space="0" w:color="auto" w:frame="1"/>
        </w:rPr>
        <w:t>1</w:t>
      </w:r>
      <w:r>
        <w:rPr>
          <w:rFonts w:ascii="Arial" w:eastAsia="Times New Roman" w:hAnsi="Arial" w:cs="Arial"/>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i=16.00 mm−16.20 mm=0.00538mm</w:t>
      </w:r>
      <w:r w:rsidRPr="00D23850">
        <w:rPr>
          <w:rFonts w:ascii="Arial" w:eastAsia="Times New Roman" w:hAnsi="Arial" w:cs="Arial"/>
          <w:color w:val="373D3F"/>
          <w:sz w:val="24"/>
          <w:szCs w:val="24"/>
        </w:rPr>
        <w:t>.</w:t>
      </w:r>
    </w:p>
    <w:p w:rsidR="00D23850" w:rsidRPr="00D23850" w:rsidRDefault="00D23850" w:rsidP="00D23850">
      <w:pPr>
        <w:spacing w:after="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We invert this to find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i</w:t>
      </w:r>
      <w:r w:rsidRPr="00D23850">
        <w:rPr>
          <w:rFonts w:ascii="Arial" w:eastAsia="Times New Roman" w:hAnsi="Arial" w:cs="Arial"/>
          <w:color w:val="373D3F"/>
          <w:sz w:val="24"/>
          <w:szCs w:val="24"/>
        </w:rPr>
        <w:t>: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 </w:t>
      </w:r>
      <w:proofErr w:type="spellStart"/>
      <w:r w:rsidRPr="00D23850">
        <w:rPr>
          <w:rFonts w:ascii="Arial" w:eastAsia="Times New Roman" w:hAnsi="Arial" w:cs="Arial"/>
          <w:color w:val="373D3F"/>
          <w:sz w:val="20"/>
          <w:szCs w:val="20"/>
          <w:bdr w:val="none" w:sz="0" w:space="0" w:color="auto" w:frame="1"/>
          <w:vertAlign w:val="subscript"/>
        </w:rPr>
        <w:t>i</w:t>
      </w:r>
      <w:proofErr w:type="spellEnd"/>
      <w:r w:rsidRPr="00D23850">
        <w:rPr>
          <w:rFonts w:ascii="Arial" w:eastAsia="Times New Roman" w:hAnsi="Arial" w:cs="Arial"/>
          <w:color w:val="373D3F"/>
          <w:sz w:val="20"/>
          <w:szCs w:val="20"/>
          <w:bdr w:val="none" w:sz="0" w:space="0" w:color="auto" w:frame="1"/>
          <w:vertAlign w:val="subscript"/>
        </w:rPr>
        <w:t> </w:t>
      </w:r>
      <w:r w:rsidRPr="00D23850">
        <w:rPr>
          <w:rFonts w:ascii="Arial" w:eastAsia="Times New Roman" w:hAnsi="Arial" w:cs="Arial"/>
          <w:color w:val="373D3F"/>
          <w:sz w:val="24"/>
          <w:szCs w:val="24"/>
        </w:rPr>
        <w:t>= 186 mm.</w:t>
      </w:r>
    </w:p>
    <w:p w:rsidR="00D23850" w:rsidRPr="00D23850" w:rsidRDefault="00D23850" w:rsidP="00D23850">
      <w:pPr>
        <w:spacing w:after="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Substituting this into the expression for </w:t>
      </w:r>
      <w:proofErr w:type="spellStart"/>
      <w:r w:rsidRPr="00D23850">
        <w:rPr>
          <w:rFonts w:ascii="Arial" w:eastAsia="Times New Roman" w:hAnsi="Arial" w:cs="Arial"/>
          <w:i/>
          <w:iCs/>
          <w:color w:val="373D3F"/>
          <w:sz w:val="24"/>
          <w:szCs w:val="24"/>
          <w:bdr w:val="none" w:sz="0" w:space="0" w:color="auto" w:frame="1"/>
        </w:rPr>
        <w:t>m</w:t>
      </w:r>
      <w:r w:rsidRPr="00D23850">
        <w:rPr>
          <w:rFonts w:ascii="Arial" w:eastAsia="Times New Roman" w:hAnsi="Arial" w:cs="Arial"/>
          <w:color w:val="373D3F"/>
          <w:sz w:val="20"/>
          <w:szCs w:val="20"/>
          <w:bdr w:val="none" w:sz="0" w:space="0" w:color="auto" w:frame="1"/>
          <w:vertAlign w:val="subscript"/>
        </w:rPr>
        <w:t>o</w:t>
      </w:r>
      <w:proofErr w:type="spellEnd"/>
      <w:r w:rsidRPr="00D23850">
        <w:rPr>
          <w:rFonts w:ascii="Arial" w:eastAsia="Times New Roman" w:hAnsi="Arial" w:cs="Arial"/>
          <w:color w:val="373D3F"/>
          <w:sz w:val="24"/>
          <w:szCs w:val="24"/>
        </w:rPr>
        <w:t> gives</w:t>
      </w:r>
    </w:p>
    <w:p w:rsidR="00D23850" w:rsidRPr="00D23850" w:rsidRDefault="00D23850" w:rsidP="00D23850">
      <w:pPr>
        <w:spacing w:after="0" w:line="240" w:lineRule="auto"/>
        <w:jc w:val="center"/>
        <w:textAlignment w:val="baseline"/>
        <w:rPr>
          <w:rFonts w:ascii="Arial" w:eastAsia="Times New Roman" w:hAnsi="Arial" w:cs="Arial"/>
          <w:color w:val="373D3F"/>
          <w:sz w:val="24"/>
          <w:szCs w:val="24"/>
        </w:rPr>
      </w:pPr>
      <w:proofErr w:type="spellStart"/>
      <w:r>
        <w:rPr>
          <w:rFonts w:ascii="Tahoma" w:eastAsia="Times New Roman" w:hAnsi="Tahoma" w:cs="Tahoma"/>
          <w:color w:val="373D3F"/>
          <w:sz w:val="26"/>
          <w:szCs w:val="26"/>
          <w:bdr w:val="none" w:sz="0" w:space="0" w:color="auto" w:frame="1"/>
        </w:rPr>
        <w:t>m</w:t>
      </w:r>
      <w:r w:rsidRPr="00D23850">
        <w:rPr>
          <w:rFonts w:ascii="Arial" w:eastAsia="Times New Roman" w:hAnsi="Arial" w:cs="Arial"/>
          <w:color w:val="373D3F"/>
          <w:sz w:val="26"/>
          <w:szCs w:val="26"/>
          <w:bdr w:val="none" w:sz="0" w:space="0" w:color="auto" w:frame="1"/>
        </w:rPr>
        <w:t>o</w:t>
      </w:r>
      <w:proofErr w:type="spellEnd"/>
      <w:r w:rsidRPr="00D23850">
        <w:rPr>
          <w:rFonts w:ascii="Arial" w:eastAsia="Times New Roman" w:hAnsi="Arial" w:cs="Arial"/>
          <w:color w:val="373D3F"/>
          <w:sz w:val="26"/>
          <w:szCs w:val="26"/>
          <w:bdr w:val="none" w:sz="0" w:space="0" w:color="auto" w:frame="1"/>
        </w:rPr>
        <w:t>=−</w:t>
      </w:r>
      <w:r>
        <w:rPr>
          <w:rFonts w:ascii="Tahoma" w:eastAsia="Times New Roman" w:hAnsi="Tahoma" w:cs="Tahoma"/>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i</w:t>
      </w:r>
      <w:r>
        <w:rPr>
          <w:rFonts w:ascii="Tahoma" w:eastAsia="Times New Roman" w:hAnsi="Tahoma" w:cs="Tahoma"/>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o=−186 mm</w:t>
      </w:r>
      <w:r>
        <w:rPr>
          <w:rFonts w:ascii="Arial" w:eastAsia="Times New Roman" w:hAnsi="Arial" w:cs="Arial"/>
          <w:color w:val="373D3F"/>
          <w:sz w:val="26"/>
          <w:szCs w:val="26"/>
          <w:bdr w:val="none" w:sz="0" w:space="0" w:color="auto" w:frame="1"/>
        </w:rPr>
        <w:t>/</w:t>
      </w:r>
      <w:r w:rsidRPr="00D23850">
        <w:rPr>
          <w:rFonts w:ascii="Arial" w:eastAsia="Times New Roman" w:hAnsi="Arial" w:cs="Arial"/>
          <w:color w:val="373D3F"/>
          <w:sz w:val="26"/>
          <w:szCs w:val="26"/>
          <w:bdr w:val="none" w:sz="0" w:space="0" w:color="auto" w:frame="1"/>
        </w:rPr>
        <w:t>6.20 mm=−30.0</w:t>
      </w:r>
      <w:r w:rsidRPr="00D23850">
        <w:rPr>
          <w:rFonts w:ascii="Arial" w:eastAsia="Times New Roman" w:hAnsi="Arial" w:cs="Arial"/>
          <w:color w:val="373D3F"/>
          <w:sz w:val="24"/>
          <w:szCs w:val="24"/>
        </w:rPr>
        <w:t>.</w:t>
      </w:r>
    </w:p>
    <w:p w:rsidR="00D23850" w:rsidRDefault="00D23850" w:rsidP="00D23850">
      <w:pPr>
        <w:spacing w:after="0" w:line="240" w:lineRule="auto"/>
        <w:textAlignment w:val="baseline"/>
        <w:rPr>
          <w:rFonts w:ascii="MJXc-TeX-math-Iw" w:eastAsia="Times New Roman" w:hAnsi="MJXc-TeX-math-Iw" w:cs="Arial"/>
          <w:color w:val="373D3F"/>
          <w:sz w:val="26"/>
          <w:szCs w:val="26"/>
          <w:bdr w:val="none" w:sz="0" w:space="0" w:color="auto" w:frame="1"/>
        </w:rPr>
      </w:pPr>
      <w:r w:rsidRPr="00D23850">
        <w:rPr>
          <w:rFonts w:ascii="Arial" w:eastAsia="Times New Roman" w:hAnsi="Arial" w:cs="Arial"/>
          <w:color w:val="373D3F"/>
          <w:sz w:val="24"/>
          <w:szCs w:val="24"/>
        </w:rPr>
        <w:t>Now we must find the magnification of the eyepiece, which is given by </w:t>
      </w:r>
    </w:p>
    <w:p w:rsidR="00D23850" w:rsidRDefault="00D23850" w:rsidP="00D23850">
      <w:pPr>
        <w:spacing w:after="0" w:line="240" w:lineRule="auto"/>
        <w:jc w:val="center"/>
        <w:textAlignment w:val="baseline"/>
        <w:rPr>
          <w:rFonts w:ascii="Arial" w:eastAsia="Times New Roman" w:hAnsi="Arial" w:cs="Arial"/>
          <w:color w:val="373D3F"/>
          <w:sz w:val="24"/>
          <w:szCs w:val="24"/>
        </w:rPr>
      </w:pPr>
      <w:r>
        <w:rPr>
          <w:rFonts w:ascii="Tahoma" w:eastAsia="Times New Roman" w:hAnsi="Tahoma" w:cs="Tahoma"/>
          <w:color w:val="373D3F"/>
          <w:sz w:val="26"/>
          <w:szCs w:val="26"/>
          <w:bdr w:val="none" w:sz="0" w:space="0" w:color="auto" w:frame="1"/>
        </w:rPr>
        <w:t>m</w:t>
      </w:r>
      <w:r w:rsidRPr="00D23850">
        <w:rPr>
          <w:rFonts w:ascii="Arial" w:eastAsia="Times New Roman" w:hAnsi="Arial" w:cs="Arial"/>
          <w:color w:val="373D3F"/>
          <w:sz w:val="26"/>
          <w:szCs w:val="26"/>
          <w:bdr w:val="none" w:sz="0" w:space="0" w:color="auto" w:frame="1"/>
        </w:rPr>
        <w:t>e=−</w:t>
      </w:r>
      <w:r>
        <w:rPr>
          <w:rFonts w:ascii="Tahoma" w:eastAsia="Times New Roman" w:hAnsi="Tahoma" w:cs="Tahoma"/>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i′</w:t>
      </w:r>
      <w:r>
        <w:rPr>
          <w:rFonts w:ascii="Arial" w:eastAsia="Times New Roman" w:hAnsi="Arial" w:cs="Arial"/>
          <w:color w:val="373D3F"/>
          <w:sz w:val="26"/>
          <w:szCs w:val="26"/>
          <w:bdr w:val="none" w:sz="0" w:space="0" w:color="auto" w:frame="1"/>
        </w:rPr>
        <w:t>/</w:t>
      </w:r>
      <w:r>
        <w:rPr>
          <w:rFonts w:ascii="Tahoma" w:eastAsia="Times New Roman" w:hAnsi="Tahoma" w:cs="Tahoma"/>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o′</w:t>
      </w:r>
    </w:p>
    <w:p w:rsidR="00D23850" w:rsidRPr="00D23850" w:rsidRDefault="00D23850" w:rsidP="00D23850">
      <w:pPr>
        <w:spacing w:after="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where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i</w:t>
      </w:r>
      <w:r w:rsidRPr="00D23850">
        <w:rPr>
          <w:rFonts w:ascii="Arial" w:eastAsia="Times New Roman" w:hAnsi="Arial" w:cs="Arial"/>
          <w:color w:val="373D3F"/>
          <w:sz w:val="24"/>
          <w:szCs w:val="24"/>
        </w:rPr>
        <w:t>′ and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o</w:t>
      </w:r>
      <w:r w:rsidRPr="00D23850">
        <w:rPr>
          <w:rFonts w:ascii="Arial" w:eastAsia="Times New Roman" w:hAnsi="Arial" w:cs="Arial"/>
          <w:color w:val="373D3F"/>
          <w:sz w:val="24"/>
          <w:szCs w:val="24"/>
        </w:rPr>
        <w:t>′ are the image and object distances for the eyepiece (see Figure 2). The object distance is the distance of the first image from the eyepiece. Since the first image is 186 mm to the right of the objective and the eyepiece is 230 mm to the right of the objective, the object distance is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o</w:t>
      </w:r>
      <w:r w:rsidRPr="00D23850">
        <w:rPr>
          <w:rFonts w:ascii="Arial" w:eastAsia="Times New Roman" w:hAnsi="Arial" w:cs="Arial"/>
          <w:color w:val="373D3F"/>
          <w:sz w:val="24"/>
          <w:szCs w:val="24"/>
        </w:rPr>
        <w:t>′ = 230 mm − 186 mm = 44.0 mm. This places the first image closer to the eyepiece than its focal length, so that the eyepiece will form a case 2 image as shown in the figure. We still need to find the location of the final image </w:t>
      </w:r>
      <w:r w:rsidRPr="00D23850">
        <w:rPr>
          <w:rFonts w:ascii="Arial" w:eastAsia="Times New Roman" w:hAnsi="Arial" w:cs="Arial"/>
          <w:i/>
          <w:iCs/>
          <w:color w:val="373D3F"/>
          <w:sz w:val="24"/>
          <w:szCs w:val="24"/>
          <w:bdr w:val="none" w:sz="0" w:space="0" w:color="auto" w:frame="1"/>
        </w:rPr>
        <w:t>d</w:t>
      </w:r>
      <w:r w:rsidRPr="00D23850">
        <w:rPr>
          <w:rFonts w:ascii="Arial" w:eastAsia="Times New Roman" w:hAnsi="Arial" w:cs="Arial"/>
          <w:color w:val="373D3F"/>
          <w:sz w:val="20"/>
          <w:szCs w:val="20"/>
          <w:bdr w:val="none" w:sz="0" w:space="0" w:color="auto" w:frame="1"/>
          <w:vertAlign w:val="subscript"/>
        </w:rPr>
        <w:t>i</w:t>
      </w:r>
      <w:r w:rsidRPr="00D23850">
        <w:rPr>
          <w:rFonts w:ascii="Arial" w:eastAsia="Times New Roman" w:hAnsi="Arial" w:cs="Arial"/>
          <w:color w:val="373D3F"/>
          <w:sz w:val="24"/>
          <w:szCs w:val="24"/>
        </w:rPr>
        <w:t>′ in order to find the magnification. This is done as before to obtain a value for </w:t>
      </w:r>
      <w:r w:rsidRPr="00D23850">
        <w:rPr>
          <w:rFonts w:ascii="Arial" w:eastAsia="Times New Roman" w:hAnsi="Arial" w:cs="Arial"/>
          <w:color w:val="373D3F"/>
          <w:sz w:val="26"/>
          <w:szCs w:val="26"/>
          <w:bdr w:val="none" w:sz="0" w:space="0" w:color="auto" w:frame="1"/>
        </w:rPr>
        <w:t>1</w:t>
      </w:r>
      <w:r>
        <w:rPr>
          <w:rFonts w:ascii="Arial" w:eastAsia="Times New Roman" w:hAnsi="Arial" w:cs="Arial"/>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i′</w:t>
      </w:r>
      <w:r w:rsidRPr="00D23850">
        <w:rPr>
          <w:rFonts w:ascii="Arial" w:eastAsia="Times New Roman" w:hAnsi="Arial" w:cs="Arial"/>
          <w:color w:val="373D3F"/>
          <w:sz w:val="24"/>
          <w:szCs w:val="24"/>
        </w:rPr>
        <w:t>:</w:t>
      </w:r>
    </w:p>
    <w:p w:rsidR="00D23850" w:rsidRPr="00D23850" w:rsidRDefault="00D23850" w:rsidP="00D23850">
      <w:pPr>
        <w:spacing w:after="0" w:line="240" w:lineRule="auto"/>
        <w:jc w:val="center"/>
        <w:textAlignment w:val="baseline"/>
        <w:rPr>
          <w:rFonts w:ascii="Arial" w:eastAsia="Times New Roman" w:hAnsi="Arial" w:cs="Arial"/>
          <w:color w:val="373D3F"/>
          <w:sz w:val="24"/>
          <w:szCs w:val="24"/>
        </w:rPr>
      </w:pPr>
      <w:r w:rsidRPr="00D23850">
        <w:rPr>
          <w:rFonts w:ascii="MJXc-TeX-main-Rw" w:eastAsia="Times New Roman" w:hAnsi="MJXc-TeX-main-Rw" w:cs="Arial"/>
          <w:color w:val="373D3F"/>
          <w:sz w:val="26"/>
          <w:szCs w:val="26"/>
          <w:bdr w:val="none" w:sz="0" w:space="0" w:color="auto" w:frame="1"/>
        </w:rPr>
        <w:t>1</w:t>
      </w:r>
      <w:r>
        <w:rPr>
          <w:rFonts w:ascii="MJXc-TeX-main-Rw" w:eastAsia="Times New Roman" w:hAnsi="MJXc-TeX-main-Rw" w:cs="Arial"/>
          <w:color w:val="373D3F"/>
          <w:sz w:val="26"/>
          <w:szCs w:val="26"/>
          <w:bdr w:val="none" w:sz="0" w:space="0" w:color="auto" w:frame="1"/>
        </w:rPr>
        <w:t>/</w:t>
      </w:r>
      <w:r w:rsidRPr="00D23850">
        <w:rPr>
          <w:rFonts w:ascii="MJXc-TeX-math-Iw" w:eastAsia="Times New Roman" w:hAnsi="MJXc-TeX-math-Iw" w:cs="Arial"/>
          <w:color w:val="373D3F"/>
          <w:sz w:val="26"/>
          <w:szCs w:val="26"/>
          <w:bdr w:val="none" w:sz="0" w:space="0" w:color="auto" w:frame="1"/>
        </w:rPr>
        <w:t>d</w:t>
      </w:r>
      <w:r w:rsidRPr="00D23850">
        <w:rPr>
          <w:rFonts w:ascii="MJXc-TeX-main-Rw" w:eastAsia="Times New Roman" w:hAnsi="MJXc-TeX-main-Rw" w:cs="Arial"/>
          <w:color w:val="373D3F"/>
          <w:sz w:val="18"/>
          <w:szCs w:val="18"/>
          <w:bdr w:val="none" w:sz="0" w:space="0" w:color="auto" w:frame="1"/>
        </w:rPr>
        <w:t>i</w:t>
      </w:r>
      <w:r w:rsidRPr="00D23850">
        <w:rPr>
          <w:rFonts w:ascii="MJXc-TeX-main-Rw" w:eastAsia="Times New Roman" w:hAnsi="MJXc-TeX-main-Rw" w:cs="Arial"/>
          <w:color w:val="373D3F"/>
          <w:sz w:val="26"/>
          <w:szCs w:val="26"/>
          <w:bdr w:val="none" w:sz="0" w:space="0" w:color="auto" w:frame="1"/>
        </w:rPr>
        <w:t>′=1</w:t>
      </w:r>
      <w:r>
        <w:rPr>
          <w:rFonts w:ascii="MJXc-TeX-main-Rw" w:eastAsia="Times New Roman" w:hAnsi="MJXc-TeX-main-Rw" w:cs="Arial"/>
          <w:color w:val="373D3F"/>
          <w:sz w:val="26"/>
          <w:szCs w:val="26"/>
          <w:bdr w:val="none" w:sz="0" w:space="0" w:color="auto" w:frame="1"/>
        </w:rPr>
        <w:t>/</w:t>
      </w:r>
      <w:r w:rsidRPr="00D23850">
        <w:rPr>
          <w:rFonts w:ascii="MJXc-TeX-math-Iw" w:eastAsia="Times New Roman" w:hAnsi="MJXc-TeX-math-Iw" w:cs="Arial"/>
          <w:color w:val="373D3F"/>
          <w:sz w:val="26"/>
          <w:szCs w:val="26"/>
          <w:bdr w:val="none" w:sz="0" w:space="0" w:color="auto" w:frame="1"/>
        </w:rPr>
        <w:t>f</w:t>
      </w:r>
      <w:r w:rsidRPr="00D23850">
        <w:rPr>
          <w:rFonts w:ascii="MJXc-TeX-main-Rw" w:eastAsia="Times New Roman" w:hAnsi="MJXc-TeX-main-Rw" w:cs="Arial"/>
          <w:color w:val="373D3F"/>
          <w:sz w:val="18"/>
          <w:szCs w:val="18"/>
          <w:bdr w:val="none" w:sz="0" w:space="0" w:color="auto" w:frame="1"/>
        </w:rPr>
        <w:t>e</w:t>
      </w:r>
      <w:r w:rsidRPr="00D23850">
        <w:rPr>
          <w:rFonts w:ascii="MJXc-TeX-main-Rw" w:eastAsia="Times New Roman" w:hAnsi="MJXc-TeX-main-Rw" w:cs="Arial"/>
          <w:color w:val="373D3F"/>
          <w:sz w:val="26"/>
          <w:szCs w:val="26"/>
          <w:bdr w:val="none" w:sz="0" w:space="0" w:color="auto" w:frame="1"/>
        </w:rPr>
        <w:t>−1</w:t>
      </w:r>
      <w:r>
        <w:rPr>
          <w:rFonts w:ascii="MJXc-TeX-main-Rw" w:eastAsia="Times New Roman" w:hAnsi="MJXc-TeX-main-Rw" w:cs="Arial"/>
          <w:color w:val="373D3F"/>
          <w:sz w:val="26"/>
          <w:szCs w:val="26"/>
          <w:bdr w:val="none" w:sz="0" w:space="0" w:color="auto" w:frame="1"/>
        </w:rPr>
        <w:t>/</w:t>
      </w:r>
      <w:r w:rsidRPr="00D23850">
        <w:rPr>
          <w:rFonts w:ascii="MJXc-TeX-math-Iw" w:eastAsia="Times New Roman" w:hAnsi="MJXc-TeX-math-Iw" w:cs="Arial"/>
          <w:color w:val="373D3F"/>
          <w:sz w:val="26"/>
          <w:szCs w:val="26"/>
          <w:bdr w:val="none" w:sz="0" w:space="0" w:color="auto" w:frame="1"/>
        </w:rPr>
        <w:t>d</w:t>
      </w:r>
      <w:r w:rsidRPr="00D23850">
        <w:rPr>
          <w:rFonts w:ascii="MJXc-TeX-main-Rw" w:eastAsia="Times New Roman" w:hAnsi="MJXc-TeX-main-Rw" w:cs="Arial"/>
          <w:color w:val="373D3F"/>
          <w:sz w:val="18"/>
          <w:szCs w:val="18"/>
          <w:bdr w:val="none" w:sz="0" w:space="0" w:color="auto" w:frame="1"/>
        </w:rPr>
        <w:t>o</w:t>
      </w:r>
      <w:r w:rsidRPr="00D23850">
        <w:rPr>
          <w:rFonts w:ascii="MJXc-TeX-main-Rw" w:eastAsia="Times New Roman" w:hAnsi="MJXc-TeX-main-Rw" w:cs="Arial"/>
          <w:color w:val="373D3F"/>
          <w:sz w:val="26"/>
          <w:szCs w:val="26"/>
          <w:bdr w:val="none" w:sz="0" w:space="0" w:color="auto" w:frame="1"/>
        </w:rPr>
        <w:t>′=150.0 mm−144.0 mm=0.00273mm</w:t>
      </w:r>
    </w:p>
    <w:p w:rsidR="00D23850" w:rsidRPr="00D23850" w:rsidRDefault="00D23850" w:rsidP="00D23850">
      <w:pPr>
        <w:spacing w:after="12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Inverting gives</w:t>
      </w:r>
    </w:p>
    <w:p w:rsidR="00D23850" w:rsidRPr="00D23850" w:rsidRDefault="00D23850" w:rsidP="00D23850">
      <w:pPr>
        <w:spacing w:after="0" w:line="240" w:lineRule="auto"/>
        <w:jc w:val="center"/>
        <w:textAlignment w:val="baseline"/>
        <w:rPr>
          <w:rFonts w:ascii="Arial" w:eastAsia="Times New Roman" w:hAnsi="Arial" w:cs="Arial"/>
          <w:color w:val="373D3F"/>
          <w:sz w:val="24"/>
          <w:szCs w:val="24"/>
        </w:rPr>
      </w:pPr>
      <w:r>
        <w:rPr>
          <w:rFonts w:ascii="Tahoma" w:eastAsia="Times New Roman" w:hAnsi="Tahoma" w:cs="Tahoma"/>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i′=−mm0.00273=−367 mm</w:t>
      </w:r>
      <w:r w:rsidRPr="00D23850">
        <w:rPr>
          <w:rFonts w:ascii="Arial" w:eastAsia="Times New Roman" w:hAnsi="Arial" w:cs="Arial"/>
          <w:color w:val="373D3F"/>
          <w:sz w:val="24"/>
          <w:szCs w:val="24"/>
        </w:rPr>
        <w:t>.</w:t>
      </w:r>
    </w:p>
    <w:p w:rsidR="00D23850" w:rsidRPr="00D23850" w:rsidRDefault="00D23850" w:rsidP="00D23850">
      <w:pPr>
        <w:spacing w:after="12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The eyepiece’s magnification is thus</w:t>
      </w:r>
    </w:p>
    <w:p w:rsidR="00D23850" w:rsidRDefault="00D23850" w:rsidP="00D23850">
      <w:pPr>
        <w:spacing w:after="0" w:line="240" w:lineRule="auto"/>
        <w:jc w:val="center"/>
        <w:textAlignment w:val="baseline"/>
        <w:rPr>
          <w:rFonts w:ascii="Arial" w:eastAsia="Times New Roman" w:hAnsi="Arial" w:cs="Arial"/>
          <w:color w:val="373D3F"/>
          <w:sz w:val="24"/>
          <w:szCs w:val="24"/>
        </w:rPr>
      </w:pPr>
      <w:r>
        <w:rPr>
          <w:rFonts w:ascii="Tahoma" w:eastAsia="Times New Roman" w:hAnsi="Tahoma" w:cs="Tahoma"/>
          <w:color w:val="373D3F"/>
          <w:sz w:val="26"/>
          <w:szCs w:val="26"/>
          <w:bdr w:val="none" w:sz="0" w:space="0" w:color="auto" w:frame="1"/>
        </w:rPr>
        <w:t>m</w:t>
      </w:r>
      <w:r w:rsidRPr="00D23850">
        <w:rPr>
          <w:rFonts w:ascii="Arial" w:eastAsia="Times New Roman" w:hAnsi="Arial" w:cs="Arial"/>
          <w:color w:val="373D3F"/>
          <w:sz w:val="26"/>
          <w:szCs w:val="26"/>
          <w:bdr w:val="none" w:sz="0" w:space="0" w:color="auto" w:frame="1"/>
        </w:rPr>
        <w:t>e=−</w:t>
      </w:r>
      <w:r>
        <w:rPr>
          <w:rFonts w:ascii="Tahoma" w:eastAsia="Times New Roman" w:hAnsi="Tahoma" w:cs="Tahoma"/>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i′</w:t>
      </w:r>
      <w:r>
        <w:rPr>
          <w:rFonts w:ascii="Arial" w:eastAsia="Times New Roman" w:hAnsi="Arial" w:cs="Arial"/>
          <w:color w:val="373D3F"/>
          <w:sz w:val="26"/>
          <w:szCs w:val="26"/>
          <w:bdr w:val="none" w:sz="0" w:space="0" w:color="auto" w:frame="1"/>
        </w:rPr>
        <w:t>/</w:t>
      </w:r>
      <w:r>
        <w:rPr>
          <w:rFonts w:ascii="Tahoma" w:eastAsia="Times New Roman" w:hAnsi="Tahoma" w:cs="Tahoma"/>
          <w:color w:val="373D3F"/>
          <w:sz w:val="26"/>
          <w:szCs w:val="26"/>
          <w:bdr w:val="none" w:sz="0" w:space="0" w:color="auto" w:frame="1"/>
        </w:rPr>
        <w:t>d</w:t>
      </w:r>
      <w:r w:rsidRPr="00D23850">
        <w:rPr>
          <w:rFonts w:ascii="Arial" w:eastAsia="Times New Roman" w:hAnsi="Arial" w:cs="Arial"/>
          <w:color w:val="373D3F"/>
          <w:sz w:val="26"/>
          <w:szCs w:val="26"/>
          <w:bdr w:val="none" w:sz="0" w:space="0" w:color="auto" w:frame="1"/>
        </w:rPr>
        <w:t>o′=−</w:t>
      </w:r>
      <w:r>
        <w:rPr>
          <w:rFonts w:ascii="Arial" w:eastAsia="Times New Roman" w:hAnsi="Arial" w:cs="Arial"/>
          <w:color w:val="373D3F"/>
          <w:sz w:val="26"/>
          <w:szCs w:val="26"/>
          <w:bdr w:val="none" w:sz="0" w:space="0" w:color="auto" w:frame="1"/>
        </w:rPr>
        <w:t>(</w:t>
      </w:r>
      <w:r w:rsidRPr="00D23850">
        <w:rPr>
          <w:rFonts w:ascii="Arial" w:eastAsia="Times New Roman" w:hAnsi="Arial" w:cs="Arial"/>
          <w:color w:val="373D3F"/>
          <w:sz w:val="26"/>
          <w:szCs w:val="26"/>
          <w:bdr w:val="none" w:sz="0" w:space="0" w:color="auto" w:frame="1"/>
        </w:rPr>
        <w:t>−367 mm</w:t>
      </w:r>
      <w:r>
        <w:rPr>
          <w:rFonts w:ascii="Arial" w:eastAsia="Times New Roman" w:hAnsi="Arial" w:cs="Arial"/>
          <w:color w:val="373D3F"/>
          <w:sz w:val="26"/>
          <w:szCs w:val="26"/>
          <w:bdr w:val="none" w:sz="0" w:space="0" w:color="auto" w:frame="1"/>
        </w:rPr>
        <w:t>/</w:t>
      </w:r>
      <w:r w:rsidRPr="00D23850">
        <w:rPr>
          <w:rFonts w:ascii="Arial" w:eastAsia="Times New Roman" w:hAnsi="Arial" w:cs="Arial"/>
          <w:color w:val="373D3F"/>
          <w:sz w:val="26"/>
          <w:szCs w:val="26"/>
          <w:bdr w:val="none" w:sz="0" w:space="0" w:color="auto" w:frame="1"/>
        </w:rPr>
        <w:t>44.0 mm</w:t>
      </w:r>
      <w:r>
        <w:rPr>
          <w:rFonts w:ascii="Arial" w:eastAsia="Times New Roman" w:hAnsi="Arial" w:cs="Arial"/>
          <w:color w:val="373D3F"/>
          <w:sz w:val="26"/>
          <w:szCs w:val="26"/>
          <w:bdr w:val="none" w:sz="0" w:space="0" w:color="auto" w:frame="1"/>
        </w:rPr>
        <w:t>)</w:t>
      </w:r>
      <w:r w:rsidRPr="00D23850">
        <w:rPr>
          <w:rFonts w:ascii="Arial" w:eastAsia="Times New Roman" w:hAnsi="Arial" w:cs="Arial"/>
          <w:color w:val="373D3F"/>
          <w:sz w:val="26"/>
          <w:szCs w:val="26"/>
          <w:bdr w:val="none" w:sz="0" w:space="0" w:color="auto" w:frame="1"/>
        </w:rPr>
        <w:t>=8.33</w:t>
      </w:r>
      <w:r w:rsidRPr="00D23850">
        <w:rPr>
          <w:rFonts w:ascii="Arial" w:eastAsia="Times New Roman" w:hAnsi="Arial" w:cs="Arial"/>
          <w:color w:val="373D3F"/>
          <w:sz w:val="24"/>
          <w:szCs w:val="24"/>
        </w:rPr>
        <w:t>.</w:t>
      </w:r>
    </w:p>
    <w:p w:rsidR="00D23850" w:rsidRPr="00D23850" w:rsidRDefault="00D23850" w:rsidP="00D23850">
      <w:pPr>
        <w:spacing w:after="0" w:line="240" w:lineRule="auto"/>
        <w:jc w:val="center"/>
        <w:textAlignment w:val="baseline"/>
        <w:rPr>
          <w:rFonts w:ascii="Arial" w:eastAsia="Times New Roman" w:hAnsi="Arial" w:cs="Arial"/>
          <w:color w:val="373D3F"/>
          <w:sz w:val="24"/>
          <w:szCs w:val="24"/>
        </w:rPr>
      </w:pPr>
    </w:p>
    <w:p w:rsidR="00D23850" w:rsidRDefault="00D23850" w:rsidP="00D23850">
      <w:pPr>
        <w:spacing w:after="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So the overall magnification is </w:t>
      </w:r>
      <w:r w:rsidRPr="00D23850">
        <w:rPr>
          <w:rFonts w:ascii="Arial" w:eastAsia="Times New Roman" w:hAnsi="Arial" w:cs="Arial"/>
          <w:i/>
          <w:iCs/>
          <w:color w:val="373D3F"/>
          <w:sz w:val="24"/>
          <w:szCs w:val="24"/>
          <w:bdr w:val="none" w:sz="0" w:space="0" w:color="auto" w:frame="1"/>
        </w:rPr>
        <w:t>m </w:t>
      </w:r>
      <w:r w:rsidRPr="00D23850">
        <w:rPr>
          <w:rFonts w:ascii="Arial" w:eastAsia="Times New Roman" w:hAnsi="Arial" w:cs="Arial"/>
          <w:color w:val="373D3F"/>
          <w:sz w:val="24"/>
          <w:szCs w:val="24"/>
        </w:rPr>
        <w:t>= </w:t>
      </w:r>
      <w:proofErr w:type="spellStart"/>
      <w:r w:rsidRPr="00D23850">
        <w:rPr>
          <w:rFonts w:ascii="Arial" w:eastAsia="Times New Roman" w:hAnsi="Arial" w:cs="Arial"/>
          <w:i/>
          <w:iCs/>
          <w:color w:val="373D3F"/>
          <w:sz w:val="24"/>
          <w:szCs w:val="24"/>
          <w:bdr w:val="none" w:sz="0" w:space="0" w:color="auto" w:frame="1"/>
        </w:rPr>
        <w:t>m</w:t>
      </w:r>
      <w:r w:rsidRPr="00D23850">
        <w:rPr>
          <w:rFonts w:ascii="Arial" w:eastAsia="Times New Roman" w:hAnsi="Arial" w:cs="Arial"/>
          <w:color w:val="373D3F"/>
          <w:sz w:val="20"/>
          <w:szCs w:val="20"/>
          <w:bdr w:val="none" w:sz="0" w:space="0" w:color="auto" w:frame="1"/>
          <w:vertAlign w:val="subscript"/>
        </w:rPr>
        <w:t>o</w:t>
      </w:r>
      <w:r w:rsidRPr="00D23850">
        <w:rPr>
          <w:rFonts w:ascii="Arial" w:eastAsia="Times New Roman" w:hAnsi="Arial" w:cs="Arial"/>
          <w:i/>
          <w:iCs/>
          <w:color w:val="373D3F"/>
          <w:sz w:val="24"/>
          <w:szCs w:val="24"/>
          <w:bdr w:val="none" w:sz="0" w:space="0" w:color="auto" w:frame="1"/>
        </w:rPr>
        <w:t>m</w:t>
      </w:r>
      <w:r w:rsidRPr="00D23850">
        <w:rPr>
          <w:rFonts w:ascii="Arial" w:eastAsia="Times New Roman" w:hAnsi="Arial" w:cs="Arial"/>
          <w:color w:val="373D3F"/>
          <w:sz w:val="20"/>
          <w:szCs w:val="20"/>
          <w:bdr w:val="none" w:sz="0" w:space="0" w:color="auto" w:frame="1"/>
          <w:vertAlign w:val="subscript"/>
        </w:rPr>
        <w:t>e</w:t>
      </w:r>
      <w:proofErr w:type="spellEnd"/>
      <w:r w:rsidRPr="00D23850">
        <w:rPr>
          <w:rFonts w:ascii="Arial" w:eastAsia="Times New Roman" w:hAnsi="Arial" w:cs="Arial"/>
          <w:color w:val="373D3F"/>
          <w:sz w:val="24"/>
          <w:szCs w:val="24"/>
        </w:rPr>
        <w:t> = (−30.0)(8.33) = −250.</w:t>
      </w:r>
    </w:p>
    <w:p w:rsidR="00D23850" w:rsidRDefault="00D23850" w:rsidP="00D23850">
      <w:pPr>
        <w:spacing w:after="0" w:line="240" w:lineRule="auto"/>
        <w:textAlignment w:val="baseline"/>
        <w:rPr>
          <w:rFonts w:ascii="Arial" w:eastAsia="Times New Roman" w:hAnsi="Arial" w:cs="Arial"/>
          <w:color w:val="373D3F"/>
          <w:sz w:val="24"/>
          <w:szCs w:val="24"/>
        </w:rPr>
      </w:pPr>
    </w:p>
    <w:p w:rsidR="00D23850" w:rsidRPr="00D23850" w:rsidRDefault="00D23850" w:rsidP="00D23850">
      <w:pPr>
        <w:spacing w:after="0" w:line="240" w:lineRule="auto"/>
        <w:textAlignment w:val="baseline"/>
        <w:rPr>
          <w:rFonts w:ascii="Arial" w:eastAsia="Times New Roman" w:hAnsi="Arial" w:cs="Arial"/>
          <w:color w:val="373D3F"/>
          <w:sz w:val="24"/>
          <w:szCs w:val="24"/>
        </w:rPr>
      </w:pPr>
      <w:bookmarkStart w:id="0" w:name="_GoBack"/>
      <w:bookmarkEnd w:id="0"/>
    </w:p>
    <w:p w:rsidR="00D23850" w:rsidRPr="00D23850" w:rsidRDefault="00D23850" w:rsidP="00D23850">
      <w:pPr>
        <w:spacing w:before="360" w:after="240" w:line="360" w:lineRule="atLeast"/>
        <w:textAlignment w:val="baseline"/>
        <w:outlineLvl w:val="3"/>
        <w:rPr>
          <w:rFonts w:ascii="Arial" w:eastAsia="Times New Roman" w:hAnsi="Arial" w:cs="Arial"/>
          <w:b/>
          <w:bCs/>
          <w:color w:val="373D3F"/>
        </w:rPr>
      </w:pPr>
      <w:r w:rsidRPr="00D23850">
        <w:rPr>
          <w:rFonts w:ascii="Arial" w:eastAsia="Times New Roman" w:hAnsi="Arial" w:cs="Arial"/>
          <w:b/>
          <w:bCs/>
          <w:color w:val="373D3F"/>
        </w:rPr>
        <w:lastRenderedPageBreak/>
        <w:t>Discussion</w:t>
      </w:r>
    </w:p>
    <w:p w:rsidR="00D23850" w:rsidRPr="00D23850" w:rsidRDefault="00D23850" w:rsidP="00D23850">
      <w:pPr>
        <w:spacing w:after="120" w:line="240" w:lineRule="auto"/>
        <w:textAlignment w:val="baseline"/>
        <w:rPr>
          <w:rFonts w:ascii="Arial" w:eastAsia="Times New Roman" w:hAnsi="Arial" w:cs="Arial"/>
          <w:color w:val="373D3F"/>
          <w:sz w:val="24"/>
          <w:szCs w:val="24"/>
        </w:rPr>
      </w:pPr>
      <w:r w:rsidRPr="00D23850">
        <w:rPr>
          <w:rFonts w:ascii="Arial" w:eastAsia="Times New Roman" w:hAnsi="Arial" w:cs="Arial"/>
          <w:color w:val="373D3F"/>
          <w:sz w:val="24"/>
          <w:szCs w:val="24"/>
        </w:rPr>
        <w:t>Both the objective and the eyepiece contribute to the overall magnification, which is large and negative, consistent with Figure 2, where the image is seen to be large and inverted. In this case, the image is virtual and inverted, which cannot happen for a single element (case 2 and case 3 images for single elements are virtual and upright). The final image is 367 mm (0.367 m) to the left of the eyepiece. Had the eyepiece been placed farther from the objective, it could have formed a case 1 image to the right. Such an image could be projected on a screen, but it would be behind the head of the person in the figure and not appropriate for direct viewing. The procedure used to solve this example is applicable in any multiple-element system. Each element is treated in turn, with each forming an image that becomes the object for the next element. The process is not more difficult than for single lenses or mirrors, only lengthier.</w:t>
      </w:r>
    </w:p>
    <w:p w:rsidR="009136DB" w:rsidRDefault="00D23850"/>
    <w:sectPr w:rsidR="0091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50"/>
    <w:rsid w:val="00987A3D"/>
    <w:rsid w:val="00D23850"/>
    <w:rsid w:val="00F1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834B"/>
  <w15:chartTrackingRefBased/>
  <w15:docId w15:val="{39A0C6CA-C7BB-48E0-ADF2-97D5B251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238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38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3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D23850"/>
  </w:style>
  <w:style w:type="character" w:customStyle="1" w:styleId="mjxassistivemathml">
    <w:name w:val="mjx_assistive_mathml"/>
    <w:basedOn w:val="DefaultParagraphFont"/>
    <w:rsid w:val="00D23850"/>
  </w:style>
  <w:style w:type="character" w:styleId="Emphasis">
    <w:name w:val="Emphasis"/>
    <w:basedOn w:val="DefaultParagraphFont"/>
    <w:uiPriority w:val="20"/>
    <w:qFormat/>
    <w:rsid w:val="00D238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5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Nocera Santiago</dc:creator>
  <cp:keywords/>
  <dc:description/>
  <cp:lastModifiedBy>Gustavo Nocera Santiago</cp:lastModifiedBy>
  <cp:revision>1</cp:revision>
  <dcterms:created xsi:type="dcterms:W3CDTF">2023-05-26T01:41:00Z</dcterms:created>
  <dcterms:modified xsi:type="dcterms:W3CDTF">2023-05-26T01:46:00Z</dcterms:modified>
</cp:coreProperties>
</file>