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metadata/core-properties" Target="docProps/core0.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F61BCE" w14:textId="38392A77" w:rsidR="00AE3172" w:rsidRDefault="00AE3172">
      <w:pPr>
        <w:spacing w:after="0" w:line="240" w:lineRule="auto"/>
        <w:jc w:val="both"/>
        <w:rPr>
          <w:rFonts w:cs="Times New Roman"/>
        </w:rPr>
      </w:pPr>
    </w:p>
    <w:p w14:paraId="13955328" w14:textId="77777777" w:rsidR="00AE3172" w:rsidRDefault="00000000">
      <w:pPr>
        <w:jc w:val="both"/>
        <w:rPr>
          <w:rFonts w:ascii="monospace" w:hAnsi="monospace" w:cs="Times New Roman"/>
          <w:sz w:val="20"/>
          <w:szCs w:val="20"/>
        </w:rPr>
      </w:pPr>
      <w:r>
        <w:rPr>
          <w:rFonts w:ascii="monospace" w:hAnsi="monospace" w:cs="Times New Roman"/>
          <w:sz w:val="20"/>
          <w:szCs w:val="20"/>
        </w:rPr>
        <w:t>Aluno (a):</w:t>
      </w:r>
    </w:p>
    <w:p w14:paraId="62A3DB2B" w14:textId="77777777" w:rsidR="00AE3172" w:rsidRDefault="00000000">
      <w:pPr>
        <w:jc w:val="both"/>
        <w:rPr>
          <w:rFonts w:ascii="monospace" w:hAnsi="monospace" w:cs="Times New Roman"/>
          <w:sz w:val="20"/>
          <w:szCs w:val="20"/>
        </w:rPr>
      </w:pPr>
      <w:r>
        <w:rPr>
          <w:rFonts w:ascii="monospace" w:hAnsi="monospace" w:cs="Times New Roman"/>
          <w:sz w:val="20"/>
          <w:szCs w:val="20"/>
        </w:rPr>
        <w:t xml:space="preserve"> _________________________________________________________</w:t>
      </w:r>
    </w:p>
    <w:p w14:paraId="431BF3AC" w14:textId="77777777" w:rsidR="00AE3172" w:rsidRDefault="00AE3172">
      <w:pPr>
        <w:widowControl w:val="0"/>
        <w:spacing w:before="29" w:after="0" w:line="240" w:lineRule="auto"/>
        <w:ind w:left="153"/>
        <w:jc w:val="both"/>
        <w:rPr>
          <w:rFonts w:ascii="monospace" w:hAnsi="monospace" w:cs="Times New Roman"/>
          <w:sz w:val="20"/>
          <w:szCs w:val="20"/>
        </w:rPr>
      </w:pPr>
    </w:p>
    <w:p w14:paraId="225FF6FC" w14:textId="77777777" w:rsidR="00AE3172" w:rsidRDefault="00000000">
      <w:pPr>
        <w:widowControl w:val="0"/>
        <w:spacing w:before="29" w:after="0" w:line="240" w:lineRule="auto"/>
        <w:ind w:left="153"/>
        <w:jc w:val="both"/>
      </w:pPr>
      <w:r>
        <w:rPr>
          <w:rFonts w:ascii="monospace" w:hAnsi="monospace" w:cs="Times New Roman"/>
          <w:b/>
          <w:bCs/>
          <w:sz w:val="20"/>
          <w:szCs w:val="20"/>
        </w:rPr>
        <w:t>1 –</w:t>
      </w:r>
      <w:r>
        <w:rPr>
          <w:rFonts w:ascii="monospace" w:hAnsi="monospace" w:cs="Times New Roman"/>
          <w:sz w:val="20"/>
          <w:szCs w:val="20"/>
        </w:rPr>
        <w:t xml:space="preserve"> É fundamental que a Computer Room disponha de sistemas de combate e detecção de incêndios, por abrigar equipamentos de auto custo, necessários e críticos para o funcionamento de um Data Center. Diante disto é correto afirmar que :</w:t>
      </w:r>
    </w:p>
    <w:p w14:paraId="5692F1CB" w14:textId="77777777" w:rsidR="00AE3172" w:rsidRDefault="00AE3172">
      <w:pPr>
        <w:widowControl w:val="0"/>
        <w:spacing w:before="29" w:after="0" w:line="240" w:lineRule="auto"/>
        <w:ind w:left="153"/>
        <w:jc w:val="both"/>
        <w:rPr>
          <w:rFonts w:ascii="monospace" w:hAnsi="monospace" w:cs="Times New Roman"/>
          <w:sz w:val="20"/>
          <w:szCs w:val="20"/>
        </w:rPr>
      </w:pPr>
    </w:p>
    <w:p w14:paraId="5E52E730" w14:textId="304CE5A5" w:rsidR="00AE3172" w:rsidRDefault="00000000">
      <w:pPr>
        <w:widowControl w:val="0"/>
        <w:spacing w:before="29" w:after="0" w:line="240" w:lineRule="auto"/>
        <w:ind w:left="153"/>
        <w:jc w:val="both"/>
        <w:rPr>
          <w:rFonts w:ascii="monospace" w:hAnsi="monospace" w:cs="Times New Roman"/>
          <w:sz w:val="20"/>
          <w:szCs w:val="20"/>
        </w:rPr>
      </w:pPr>
      <w:r>
        <w:rPr>
          <w:rFonts w:ascii="monospace" w:hAnsi="monospace" w:cs="Times New Roman"/>
          <w:sz w:val="20"/>
          <w:szCs w:val="20"/>
        </w:rPr>
        <w:t>(</w:t>
      </w:r>
      <w:r w:rsidR="000B5B1A">
        <w:rPr>
          <w:rFonts w:ascii="monospace" w:hAnsi="monospace" w:cs="Times New Roman"/>
          <w:sz w:val="20"/>
          <w:szCs w:val="20"/>
        </w:rPr>
        <w:t>x</w:t>
      </w:r>
      <w:r>
        <w:rPr>
          <w:rFonts w:ascii="monospace" w:hAnsi="monospace" w:cs="Times New Roman"/>
          <w:sz w:val="20"/>
          <w:szCs w:val="20"/>
        </w:rPr>
        <w:t>) A norma NFPA 75, que trata de proteção contra fogo para equipamentos de TI, especifica o uso de materiais resistentes ao fogo de forma a separar a área que abriga esses equipamentos de outras áreas dentro de um edifício, com resistência mínima ao fogo, de pelo menos, uma hora.</w:t>
      </w:r>
    </w:p>
    <w:p w14:paraId="2D7C129A" w14:textId="77777777" w:rsidR="00AE3172" w:rsidRDefault="00AE3172">
      <w:pPr>
        <w:widowControl w:val="0"/>
        <w:spacing w:before="29" w:after="0" w:line="240" w:lineRule="auto"/>
        <w:ind w:left="153"/>
        <w:jc w:val="both"/>
        <w:rPr>
          <w:rFonts w:cs="Times New Roman"/>
        </w:rPr>
      </w:pPr>
    </w:p>
    <w:p w14:paraId="0BE26295" w14:textId="77777777" w:rsidR="00AE3172" w:rsidRDefault="00000000">
      <w:pPr>
        <w:widowControl w:val="0"/>
        <w:spacing w:before="29" w:after="0" w:line="240" w:lineRule="auto"/>
        <w:ind w:left="153"/>
        <w:jc w:val="both"/>
      </w:pPr>
      <w:bookmarkStart w:id="0" w:name="__DdeLink__1312_338059583"/>
      <w:r>
        <w:rPr>
          <w:rFonts w:ascii="monospace" w:hAnsi="monospace" w:cs="Times New Roman"/>
          <w:sz w:val="20"/>
          <w:szCs w:val="20"/>
        </w:rPr>
        <w:t xml:space="preserve">( ) </w:t>
      </w:r>
      <w:bookmarkEnd w:id="0"/>
      <w:r>
        <w:rPr>
          <w:rFonts w:ascii="monospace" w:hAnsi="monospace" w:cs="Times New Roman"/>
          <w:sz w:val="20"/>
          <w:szCs w:val="20"/>
        </w:rPr>
        <w:t>Os sistemas de detecção de incêndio fazem uso de sensores de fumaça, calor ou fogo. Os sensores de fogo podem operar por ionização, fotoelétrico ou dual. Cada tipo de sensor dever ser estrategicamente posicionado na Computer Room, tais como em racks, teto, paredes, etc.</w:t>
      </w:r>
    </w:p>
    <w:p w14:paraId="06ECB04B" w14:textId="77777777" w:rsidR="00AE3172" w:rsidRDefault="00AE3172">
      <w:pPr>
        <w:widowControl w:val="0"/>
        <w:spacing w:before="29" w:after="0" w:line="240" w:lineRule="auto"/>
        <w:ind w:left="153"/>
        <w:jc w:val="both"/>
        <w:rPr>
          <w:rFonts w:ascii="monospace" w:hAnsi="monospace" w:cs="Times New Roman"/>
          <w:sz w:val="20"/>
          <w:szCs w:val="20"/>
        </w:rPr>
      </w:pPr>
    </w:p>
    <w:p w14:paraId="4133EFA2" w14:textId="77777777" w:rsidR="00AE3172" w:rsidRDefault="00000000">
      <w:pPr>
        <w:widowControl w:val="0"/>
        <w:spacing w:before="29" w:after="0" w:line="240" w:lineRule="auto"/>
        <w:ind w:left="153"/>
        <w:jc w:val="both"/>
        <w:rPr>
          <w:rFonts w:ascii="monospace" w:hAnsi="monospace" w:cs="Times New Roman"/>
          <w:sz w:val="20"/>
          <w:szCs w:val="20"/>
        </w:rPr>
      </w:pPr>
      <w:r>
        <w:rPr>
          <w:rFonts w:ascii="monospace" w:hAnsi="monospace" w:cs="Times New Roman"/>
          <w:sz w:val="20"/>
          <w:szCs w:val="20"/>
        </w:rPr>
        <w:t>( ) Após a detecção de fogo na Computer Room, o sistema de combate a incêndios deve ser acionado automaticamente, fazendo a supressão do fogo da sala com o uso de gases inertes, tais como o FM200, CO2, etc.</w:t>
      </w:r>
    </w:p>
    <w:p w14:paraId="007CF126" w14:textId="77777777" w:rsidR="00AE3172" w:rsidRDefault="00AE3172">
      <w:pPr>
        <w:widowControl w:val="0"/>
        <w:spacing w:before="29" w:after="0" w:line="240" w:lineRule="auto"/>
        <w:ind w:left="153"/>
        <w:jc w:val="both"/>
        <w:rPr>
          <w:rFonts w:ascii="monospace" w:hAnsi="monospace" w:cs="Times New Roman"/>
          <w:sz w:val="20"/>
          <w:szCs w:val="20"/>
        </w:rPr>
      </w:pPr>
    </w:p>
    <w:p w14:paraId="543BE35E" w14:textId="77777777" w:rsidR="00AE3172" w:rsidRDefault="00000000">
      <w:pPr>
        <w:widowControl w:val="0"/>
        <w:spacing w:before="29" w:after="0" w:line="240" w:lineRule="auto"/>
        <w:ind w:left="153"/>
        <w:jc w:val="both"/>
        <w:rPr>
          <w:rFonts w:ascii="monospace" w:hAnsi="monospace" w:cs="Times New Roman"/>
          <w:sz w:val="20"/>
          <w:szCs w:val="20"/>
        </w:rPr>
      </w:pPr>
      <w:r>
        <w:rPr>
          <w:rFonts w:ascii="monospace" w:hAnsi="monospace" w:cs="Times New Roman"/>
          <w:sz w:val="20"/>
          <w:szCs w:val="20"/>
        </w:rPr>
        <w:t>( ) Para retardar a propagação do fogo, é recomendado o uso de cabos de telecomunicações do tipo CMG, que apresentam a melhor proteção contra queima, atendendo requisitos de normas como a UL-1685.</w:t>
      </w:r>
    </w:p>
    <w:p w14:paraId="188E7F91" w14:textId="77777777" w:rsidR="00AE3172" w:rsidRDefault="00AE3172">
      <w:pPr>
        <w:widowControl w:val="0"/>
        <w:spacing w:before="29" w:after="0" w:line="240" w:lineRule="auto"/>
        <w:ind w:left="153"/>
        <w:jc w:val="both"/>
        <w:rPr>
          <w:rFonts w:ascii="monospace" w:hAnsi="monospace" w:cs="Times New Roman"/>
          <w:sz w:val="20"/>
          <w:szCs w:val="20"/>
        </w:rPr>
      </w:pPr>
    </w:p>
    <w:p w14:paraId="2DC0AAA1" w14:textId="77777777" w:rsidR="00AE3172" w:rsidRDefault="00000000">
      <w:pPr>
        <w:widowControl w:val="0"/>
        <w:spacing w:before="29" w:after="0" w:line="240" w:lineRule="auto"/>
        <w:ind w:left="153"/>
        <w:jc w:val="both"/>
      </w:pPr>
      <w:r>
        <w:rPr>
          <w:rFonts w:ascii="monospace" w:hAnsi="monospace" w:cs="Times New Roman"/>
          <w:b/>
          <w:bCs/>
          <w:sz w:val="20"/>
          <w:szCs w:val="20"/>
        </w:rPr>
        <w:t>2 –</w:t>
      </w:r>
      <w:r>
        <w:rPr>
          <w:rFonts w:ascii="monospace" w:hAnsi="monospace" w:cs="Times New Roman"/>
          <w:sz w:val="20"/>
          <w:szCs w:val="20"/>
        </w:rPr>
        <w:t xml:space="preserve"> Considerado o mais crítico em um Data Center, o sistema de distribuição elétrica deve alimentar continuamente os equipamentos mais importantes da TI. Para isso, se faz necessário o uso de sistemas auxiliares de alimentação, agregados aos componentes de distribuição convencional. Então, fazem parte dos sistemas auxiliares de distribuição elétrica:</w:t>
      </w:r>
    </w:p>
    <w:p w14:paraId="535EAADE" w14:textId="77777777" w:rsidR="00AE3172" w:rsidRDefault="00AE3172">
      <w:pPr>
        <w:widowControl w:val="0"/>
        <w:spacing w:before="29" w:after="0" w:line="240" w:lineRule="auto"/>
        <w:ind w:left="153"/>
        <w:jc w:val="both"/>
        <w:rPr>
          <w:rFonts w:ascii="monospace" w:hAnsi="monospace" w:cs="Times New Roman"/>
          <w:sz w:val="20"/>
          <w:szCs w:val="20"/>
        </w:rPr>
      </w:pPr>
    </w:p>
    <w:p w14:paraId="71CDF251" w14:textId="77777777" w:rsidR="00AE3172" w:rsidRDefault="00000000">
      <w:pPr>
        <w:widowControl w:val="0"/>
        <w:spacing w:before="29" w:after="0" w:line="240" w:lineRule="auto"/>
        <w:ind w:left="153"/>
        <w:jc w:val="both"/>
        <w:rPr>
          <w:rFonts w:ascii="monospace" w:hAnsi="monospace" w:cs="Times New Roman"/>
          <w:sz w:val="20"/>
          <w:szCs w:val="20"/>
        </w:rPr>
      </w:pPr>
      <w:r>
        <w:rPr>
          <w:rFonts w:ascii="monospace" w:hAnsi="monospace" w:cs="Times New Roman"/>
          <w:sz w:val="20"/>
          <w:szCs w:val="20"/>
        </w:rPr>
        <w:t>( ) No-breaks e chaves ATS.</w:t>
      </w:r>
    </w:p>
    <w:p w14:paraId="04D60E4E" w14:textId="17DA80EB" w:rsidR="00AE3172" w:rsidRDefault="00000000">
      <w:pPr>
        <w:widowControl w:val="0"/>
        <w:spacing w:before="29" w:after="0" w:line="240" w:lineRule="auto"/>
        <w:ind w:left="153"/>
        <w:jc w:val="both"/>
        <w:rPr>
          <w:rFonts w:ascii="monospace" w:hAnsi="monospace" w:cs="Times New Roman"/>
          <w:sz w:val="20"/>
          <w:szCs w:val="20"/>
        </w:rPr>
      </w:pPr>
      <w:r>
        <w:rPr>
          <w:rFonts w:ascii="monospace" w:hAnsi="monospace" w:cs="Times New Roman"/>
          <w:sz w:val="20"/>
          <w:szCs w:val="20"/>
        </w:rPr>
        <w:t>(</w:t>
      </w:r>
      <w:r w:rsidR="000B5B1A">
        <w:rPr>
          <w:rFonts w:ascii="monospace" w:hAnsi="monospace" w:cs="Times New Roman"/>
          <w:sz w:val="20"/>
          <w:szCs w:val="20"/>
        </w:rPr>
        <w:t>x</w:t>
      </w:r>
      <w:r>
        <w:rPr>
          <w:rFonts w:ascii="monospace" w:hAnsi="monospace" w:cs="Times New Roman"/>
          <w:sz w:val="20"/>
          <w:szCs w:val="20"/>
        </w:rPr>
        <w:t>) Unidades UPS e grupo motor-gerador.</w:t>
      </w:r>
    </w:p>
    <w:p w14:paraId="22EF8A00" w14:textId="77777777" w:rsidR="00AE3172" w:rsidRDefault="00000000">
      <w:pPr>
        <w:widowControl w:val="0"/>
        <w:spacing w:before="29" w:after="0" w:line="240" w:lineRule="auto"/>
        <w:ind w:left="153"/>
        <w:jc w:val="both"/>
        <w:rPr>
          <w:rFonts w:ascii="monospace" w:hAnsi="monospace" w:cs="Times New Roman"/>
          <w:sz w:val="20"/>
          <w:szCs w:val="20"/>
        </w:rPr>
      </w:pPr>
      <w:r>
        <w:rPr>
          <w:rFonts w:ascii="monospace" w:hAnsi="monospace" w:cs="Times New Roman"/>
          <w:sz w:val="20"/>
          <w:szCs w:val="20"/>
        </w:rPr>
        <w:t>( ) Unidades PDU e transformadores.</w:t>
      </w:r>
    </w:p>
    <w:p w14:paraId="5A8DD64C" w14:textId="77777777" w:rsidR="00AE3172" w:rsidRDefault="00000000">
      <w:pPr>
        <w:widowControl w:val="0"/>
        <w:spacing w:before="29" w:after="0" w:line="240" w:lineRule="auto"/>
        <w:ind w:left="153"/>
        <w:jc w:val="both"/>
        <w:rPr>
          <w:rFonts w:ascii="monospace" w:hAnsi="monospace" w:cs="Times New Roman"/>
          <w:sz w:val="20"/>
          <w:szCs w:val="20"/>
        </w:rPr>
      </w:pPr>
      <w:r>
        <w:rPr>
          <w:rFonts w:ascii="monospace" w:hAnsi="monospace" w:cs="Times New Roman"/>
          <w:sz w:val="20"/>
          <w:szCs w:val="20"/>
        </w:rPr>
        <w:t>( ) Sistema de aterramento e sala de baterias.</w:t>
      </w:r>
    </w:p>
    <w:p w14:paraId="0E631993" w14:textId="77777777" w:rsidR="00AE3172" w:rsidRDefault="00AE3172">
      <w:pPr>
        <w:widowControl w:val="0"/>
        <w:spacing w:before="29" w:after="0" w:line="240" w:lineRule="auto"/>
        <w:ind w:left="153"/>
        <w:jc w:val="both"/>
        <w:rPr>
          <w:rFonts w:ascii="monospace" w:hAnsi="monospace" w:cs="Times New Roman"/>
          <w:sz w:val="20"/>
          <w:szCs w:val="20"/>
        </w:rPr>
      </w:pPr>
    </w:p>
    <w:p w14:paraId="0AD8C877" w14:textId="77777777" w:rsidR="00AE3172" w:rsidRDefault="00000000">
      <w:pPr>
        <w:widowControl w:val="0"/>
        <w:spacing w:before="29" w:after="0" w:line="240" w:lineRule="auto"/>
        <w:ind w:left="153"/>
        <w:jc w:val="both"/>
      </w:pPr>
      <w:r>
        <w:rPr>
          <w:rFonts w:ascii="monospace" w:hAnsi="monospace" w:cs="Times New Roman"/>
          <w:b/>
          <w:bCs/>
          <w:sz w:val="20"/>
          <w:szCs w:val="20"/>
        </w:rPr>
        <w:t>3 -</w:t>
      </w:r>
      <w:r>
        <w:rPr>
          <w:rFonts w:ascii="monospace" w:hAnsi="monospace" w:cs="Times New Roman"/>
          <w:sz w:val="20"/>
          <w:szCs w:val="20"/>
        </w:rPr>
        <w:t xml:space="preserve"> Um Datacenter possui um sistema elétrico com as seguintes características: redundância N+1 no sistema UPS; alimentado por uma única concessionária por um único caminho de entrada; grupo motor-gerador com autonomia de 24 horas em plena carga e alimentação separada para os equipamentos de informática e telecomunicações. De acordo com ANSI/TIA-942, essas especificações permitirão a esse sistema elétrico ser classificado, no máximo, como:</w:t>
      </w:r>
    </w:p>
    <w:p w14:paraId="398F2937" w14:textId="77777777" w:rsidR="00AE3172" w:rsidRDefault="00AE3172">
      <w:pPr>
        <w:widowControl w:val="0"/>
        <w:spacing w:before="29" w:after="0" w:line="240" w:lineRule="auto"/>
        <w:ind w:left="153"/>
        <w:jc w:val="both"/>
        <w:rPr>
          <w:rFonts w:ascii="monospace" w:hAnsi="monospace" w:cs="Times New Roman"/>
          <w:sz w:val="20"/>
          <w:szCs w:val="20"/>
        </w:rPr>
      </w:pPr>
    </w:p>
    <w:p w14:paraId="442CEE5C" w14:textId="24290F74" w:rsidR="00AE3172" w:rsidRPr="000B5B1A" w:rsidRDefault="00000000">
      <w:pPr>
        <w:widowControl w:val="0"/>
        <w:spacing w:before="29" w:after="0" w:line="240" w:lineRule="auto"/>
        <w:ind w:left="153"/>
        <w:jc w:val="both"/>
        <w:rPr>
          <w:rFonts w:ascii="monospace" w:hAnsi="monospace" w:cs="Times New Roman"/>
          <w:sz w:val="20"/>
          <w:szCs w:val="20"/>
          <w:lang w:val="en-US"/>
        </w:rPr>
      </w:pPr>
      <w:r w:rsidRPr="000B5B1A">
        <w:rPr>
          <w:rFonts w:ascii="monospace" w:hAnsi="monospace" w:cs="Times New Roman"/>
          <w:sz w:val="20"/>
          <w:szCs w:val="20"/>
          <w:lang w:val="en-US"/>
        </w:rPr>
        <w:t>(</w:t>
      </w:r>
      <w:r w:rsidR="000B5B1A">
        <w:rPr>
          <w:rFonts w:ascii="monospace" w:hAnsi="monospace" w:cs="Times New Roman"/>
          <w:sz w:val="20"/>
          <w:szCs w:val="20"/>
          <w:lang w:val="en-US"/>
        </w:rPr>
        <w:t>x</w:t>
      </w:r>
      <w:r w:rsidRPr="000B5B1A">
        <w:rPr>
          <w:rFonts w:ascii="monospace" w:hAnsi="monospace" w:cs="Times New Roman"/>
          <w:sz w:val="20"/>
          <w:szCs w:val="20"/>
          <w:lang w:val="en-US"/>
        </w:rPr>
        <w:t>) Tier II</w:t>
      </w:r>
    </w:p>
    <w:p w14:paraId="0AC10EED" w14:textId="77777777" w:rsidR="00AE3172" w:rsidRPr="000B5B1A" w:rsidRDefault="00000000">
      <w:pPr>
        <w:widowControl w:val="0"/>
        <w:spacing w:before="29" w:after="0" w:line="240" w:lineRule="auto"/>
        <w:ind w:left="153"/>
        <w:jc w:val="both"/>
        <w:rPr>
          <w:rFonts w:ascii="monospace" w:hAnsi="monospace" w:cs="Times New Roman"/>
          <w:sz w:val="20"/>
          <w:szCs w:val="20"/>
          <w:lang w:val="en-US"/>
        </w:rPr>
      </w:pPr>
      <w:r w:rsidRPr="000B5B1A">
        <w:rPr>
          <w:rFonts w:ascii="monospace" w:hAnsi="monospace" w:cs="Times New Roman"/>
          <w:sz w:val="20"/>
          <w:szCs w:val="20"/>
          <w:lang w:val="en-US"/>
        </w:rPr>
        <w:t>( ) Tier I</w:t>
      </w:r>
    </w:p>
    <w:p w14:paraId="2B6642DC" w14:textId="77777777" w:rsidR="00AE3172" w:rsidRPr="000B5B1A" w:rsidRDefault="00000000">
      <w:pPr>
        <w:widowControl w:val="0"/>
        <w:spacing w:before="29" w:after="0" w:line="240" w:lineRule="auto"/>
        <w:ind w:left="153"/>
        <w:jc w:val="both"/>
        <w:rPr>
          <w:rFonts w:ascii="monospace" w:hAnsi="monospace" w:cs="Times New Roman"/>
          <w:sz w:val="20"/>
          <w:szCs w:val="20"/>
          <w:lang w:val="en-US"/>
        </w:rPr>
      </w:pPr>
      <w:r w:rsidRPr="000B5B1A">
        <w:rPr>
          <w:rFonts w:ascii="monospace" w:hAnsi="monospace" w:cs="Times New Roman"/>
          <w:sz w:val="20"/>
          <w:szCs w:val="20"/>
          <w:lang w:val="en-US"/>
        </w:rPr>
        <w:t>( ) Tier III</w:t>
      </w:r>
    </w:p>
    <w:p w14:paraId="0D1FC492" w14:textId="77777777" w:rsidR="00AE3172" w:rsidRDefault="00000000">
      <w:pPr>
        <w:widowControl w:val="0"/>
        <w:spacing w:before="29" w:after="0" w:line="240" w:lineRule="auto"/>
        <w:ind w:left="153"/>
        <w:jc w:val="both"/>
        <w:rPr>
          <w:rFonts w:ascii="monospace" w:hAnsi="monospace" w:cs="Times New Roman"/>
          <w:sz w:val="20"/>
          <w:szCs w:val="20"/>
        </w:rPr>
      </w:pPr>
      <w:r>
        <w:rPr>
          <w:rFonts w:ascii="monospace" w:hAnsi="monospace" w:cs="Times New Roman"/>
          <w:sz w:val="20"/>
          <w:szCs w:val="20"/>
        </w:rPr>
        <w:t>( ) Tier IV</w:t>
      </w:r>
    </w:p>
    <w:p w14:paraId="16C4D5EE" w14:textId="77777777" w:rsidR="00AE3172" w:rsidRDefault="00AE3172">
      <w:pPr>
        <w:widowControl w:val="0"/>
        <w:spacing w:before="29" w:after="0" w:line="240" w:lineRule="auto"/>
        <w:ind w:left="153"/>
        <w:jc w:val="both"/>
        <w:rPr>
          <w:rFonts w:ascii="monospace" w:hAnsi="monospace" w:cs="Times New Roman"/>
          <w:sz w:val="20"/>
          <w:szCs w:val="20"/>
        </w:rPr>
      </w:pPr>
    </w:p>
    <w:p w14:paraId="184FCA7A" w14:textId="77777777" w:rsidR="00AE3172" w:rsidRDefault="00AE3172">
      <w:pPr>
        <w:widowControl w:val="0"/>
        <w:spacing w:before="29" w:after="0" w:line="240" w:lineRule="auto"/>
        <w:ind w:left="153"/>
        <w:jc w:val="both"/>
        <w:rPr>
          <w:rFonts w:ascii="monospace" w:hAnsi="monospace" w:cs="Times New Roman"/>
          <w:sz w:val="20"/>
          <w:szCs w:val="20"/>
        </w:rPr>
      </w:pPr>
    </w:p>
    <w:p w14:paraId="48177AF1" w14:textId="77777777" w:rsidR="00AE3172" w:rsidRDefault="00AE3172">
      <w:pPr>
        <w:widowControl w:val="0"/>
        <w:spacing w:before="29" w:after="0" w:line="240" w:lineRule="auto"/>
        <w:ind w:left="153"/>
        <w:jc w:val="both"/>
        <w:rPr>
          <w:rFonts w:ascii="monospace" w:hAnsi="monospace" w:cs="Times New Roman"/>
          <w:sz w:val="20"/>
          <w:szCs w:val="20"/>
        </w:rPr>
      </w:pPr>
    </w:p>
    <w:p w14:paraId="47D45A79" w14:textId="77777777" w:rsidR="00AE3172" w:rsidRDefault="00000000">
      <w:pPr>
        <w:widowControl w:val="0"/>
        <w:spacing w:before="29" w:after="0" w:line="240" w:lineRule="auto"/>
        <w:ind w:left="153"/>
        <w:jc w:val="both"/>
      </w:pPr>
      <w:r>
        <w:rPr>
          <w:rFonts w:ascii="monospace" w:hAnsi="monospace" w:cs="Times New Roman"/>
          <w:b/>
          <w:bCs/>
          <w:sz w:val="20"/>
          <w:szCs w:val="20"/>
        </w:rPr>
        <w:t>4 -</w:t>
      </w:r>
      <w:r>
        <w:rPr>
          <w:rFonts w:ascii="monospace" w:hAnsi="monospace" w:cs="Times New Roman"/>
          <w:sz w:val="20"/>
          <w:szCs w:val="20"/>
        </w:rPr>
        <w:t xml:space="preserve"> Considerando a necessidade de continuidade exigida pelo sistema de distribuição de energia em um Datacenter, além de normas e conceitos relacionados, é correto afirmar:</w:t>
      </w:r>
    </w:p>
    <w:p w14:paraId="389FB584" w14:textId="77777777" w:rsidR="00AE3172" w:rsidRDefault="00AE3172">
      <w:pPr>
        <w:widowControl w:val="0"/>
        <w:spacing w:before="29" w:after="0" w:line="240" w:lineRule="auto"/>
        <w:ind w:left="153"/>
        <w:jc w:val="both"/>
        <w:rPr>
          <w:rFonts w:ascii="monospace" w:hAnsi="monospace" w:cs="Times New Roman"/>
          <w:sz w:val="20"/>
          <w:szCs w:val="20"/>
        </w:rPr>
      </w:pPr>
    </w:p>
    <w:p w14:paraId="62034F75" w14:textId="77777777" w:rsidR="00AE3172" w:rsidRDefault="00000000">
      <w:pPr>
        <w:widowControl w:val="0"/>
        <w:spacing w:before="29" w:after="0" w:line="240" w:lineRule="auto"/>
        <w:ind w:left="153"/>
        <w:jc w:val="both"/>
        <w:rPr>
          <w:rFonts w:ascii="monospace" w:hAnsi="monospace" w:cs="Times New Roman"/>
          <w:sz w:val="20"/>
          <w:szCs w:val="20"/>
        </w:rPr>
      </w:pPr>
      <w:r>
        <w:rPr>
          <w:rFonts w:ascii="monospace" w:hAnsi="monospace" w:cs="Times New Roman"/>
          <w:sz w:val="20"/>
          <w:szCs w:val="20"/>
        </w:rPr>
        <w:t>( ) O uso das chaves de comutação automática (ATS) são fundamentais ao fornecimento contínuo de energia, em especial, na Computer Room, que terá sua alimentaão alternada entre o sistema UPS e o gerador.</w:t>
      </w:r>
    </w:p>
    <w:p w14:paraId="340C38C9" w14:textId="77777777" w:rsidR="00AE3172" w:rsidRDefault="00AE3172">
      <w:pPr>
        <w:widowControl w:val="0"/>
        <w:spacing w:before="29" w:after="0" w:line="240" w:lineRule="auto"/>
        <w:ind w:left="153"/>
        <w:jc w:val="both"/>
        <w:rPr>
          <w:rFonts w:ascii="monospace" w:hAnsi="monospace" w:cs="Times New Roman"/>
          <w:sz w:val="20"/>
          <w:szCs w:val="20"/>
        </w:rPr>
      </w:pPr>
    </w:p>
    <w:p w14:paraId="53EB4578" w14:textId="5431C808" w:rsidR="00AE3172" w:rsidRDefault="00000000">
      <w:pPr>
        <w:widowControl w:val="0"/>
        <w:spacing w:before="29" w:after="0" w:line="240" w:lineRule="auto"/>
        <w:ind w:left="153"/>
        <w:jc w:val="both"/>
        <w:rPr>
          <w:rFonts w:ascii="monospace" w:hAnsi="monospace" w:cs="Times New Roman"/>
          <w:sz w:val="20"/>
          <w:szCs w:val="20"/>
        </w:rPr>
      </w:pPr>
      <w:r>
        <w:rPr>
          <w:rFonts w:ascii="monospace" w:hAnsi="monospace" w:cs="Times New Roman"/>
          <w:sz w:val="20"/>
          <w:szCs w:val="20"/>
        </w:rPr>
        <w:lastRenderedPageBreak/>
        <w:t>(</w:t>
      </w:r>
      <w:r w:rsidR="000B5B1A">
        <w:rPr>
          <w:rFonts w:ascii="monospace" w:hAnsi="monospace" w:cs="Times New Roman"/>
          <w:sz w:val="20"/>
          <w:szCs w:val="20"/>
        </w:rPr>
        <w:t>x</w:t>
      </w:r>
      <w:r>
        <w:rPr>
          <w:rFonts w:ascii="monospace" w:hAnsi="monospace" w:cs="Times New Roman"/>
          <w:sz w:val="20"/>
          <w:szCs w:val="20"/>
        </w:rPr>
        <w:t>) Independente de sua classificação quanto à disponibilidade e à redundância, é recomendado para o sistema elétrico, no mínimo, ter uma fonte alternativa de energia, um sistema UPS e um sistema de aterramento dedicado à Computer Room.</w:t>
      </w:r>
    </w:p>
    <w:p w14:paraId="03D4ED41" w14:textId="77777777" w:rsidR="00AE3172" w:rsidRDefault="00AE3172">
      <w:pPr>
        <w:widowControl w:val="0"/>
        <w:spacing w:before="29" w:after="0" w:line="240" w:lineRule="auto"/>
        <w:ind w:left="153"/>
        <w:jc w:val="both"/>
        <w:rPr>
          <w:rFonts w:ascii="monospace" w:hAnsi="monospace" w:cs="Times New Roman"/>
          <w:sz w:val="20"/>
          <w:szCs w:val="20"/>
        </w:rPr>
      </w:pPr>
    </w:p>
    <w:p w14:paraId="1A9E963B" w14:textId="77777777" w:rsidR="00AE3172" w:rsidRDefault="00000000">
      <w:pPr>
        <w:widowControl w:val="0"/>
        <w:spacing w:before="29" w:after="0" w:line="240" w:lineRule="auto"/>
        <w:ind w:left="153"/>
        <w:jc w:val="both"/>
        <w:rPr>
          <w:rFonts w:ascii="monospace" w:hAnsi="monospace" w:cs="Times New Roman"/>
          <w:sz w:val="20"/>
          <w:szCs w:val="20"/>
        </w:rPr>
      </w:pPr>
      <w:r>
        <w:rPr>
          <w:rFonts w:ascii="monospace" w:hAnsi="monospace" w:cs="Times New Roman"/>
          <w:sz w:val="20"/>
          <w:szCs w:val="20"/>
        </w:rPr>
        <w:t>( ) Redundância do tipo “N+2” para grupos motores-geradores, sistemas UPS e topologia de distribuição de alimentação das cargas conectadas às cargas críticas de TI são especificações mínimas Tier IV, de acordo com normas como a ANSI/TIA 942.</w:t>
      </w:r>
    </w:p>
    <w:p w14:paraId="50F61113" w14:textId="77777777" w:rsidR="00AE3172" w:rsidRDefault="00AE3172">
      <w:pPr>
        <w:widowControl w:val="0"/>
        <w:spacing w:before="29" w:after="0" w:line="240" w:lineRule="auto"/>
        <w:ind w:left="153"/>
        <w:jc w:val="both"/>
        <w:rPr>
          <w:rFonts w:ascii="monospace" w:hAnsi="monospace" w:cs="Times New Roman"/>
          <w:sz w:val="20"/>
          <w:szCs w:val="20"/>
        </w:rPr>
      </w:pPr>
    </w:p>
    <w:p w14:paraId="0AF9F639" w14:textId="77777777" w:rsidR="00AE3172" w:rsidRDefault="00000000">
      <w:pPr>
        <w:widowControl w:val="0"/>
        <w:spacing w:before="29" w:after="0" w:line="240" w:lineRule="auto"/>
        <w:ind w:left="153"/>
        <w:jc w:val="both"/>
        <w:rPr>
          <w:rFonts w:ascii="monospace" w:hAnsi="monospace" w:cs="Times New Roman"/>
          <w:sz w:val="20"/>
          <w:szCs w:val="20"/>
        </w:rPr>
      </w:pPr>
      <w:r>
        <w:rPr>
          <w:rFonts w:ascii="monospace" w:hAnsi="monospace" w:cs="Times New Roman"/>
          <w:sz w:val="20"/>
          <w:szCs w:val="20"/>
        </w:rPr>
        <w:t>( ) Para mensurar e avaliar aspectos relacionados à eficiência energética em Datacenters, criou-se um índice chamado PUE (Power Usage Effectiveness), que relaciona o consumo dos equipamentos críticos de TI com o consumo total do site, de forma que quanto menor for o seu valor, melhor será a eficiência energética do Datacenter.</w:t>
      </w:r>
    </w:p>
    <w:p w14:paraId="3267A6E6" w14:textId="77777777" w:rsidR="00AE3172" w:rsidRDefault="00AE3172">
      <w:pPr>
        <w:widowControl w:val="0"/>
        <w:spacing w:before="29" w:after="0" w:line="240" w:lineRule="auto"/>
        <w:ind w:left="153"/>
        <w:jc w:val="both"/>
        <w:rPr>
          <w:rFonts w:ascii="monospace" w:hAnsi="monospace" w:cs="Times New Roman"/>
          <w:sz w:val="20"/>
          <w:szCs w:val="20"/>
        </w:rPr>
      </w:pPr>
    </w:p>
    <w:p w14:paraId="4D7A9641" w14:textId="77777777" w:rsidR="00AE3172" w:rsidRDefault="00000000">
      <w:pPr>
        <w:widowControl w:val="0"/>
        <w:spacing w:before="29" w:after="0" w:line="240" w:lineRule="auto"/>
        <w:ind w:left="153"/>
        <w:jc w:val="both"/>
      </w:pPr>
      <w:r>
        <w:rPr>
          <w:rFonts w:ascii="monospace" w:hAnsi="monospace" w:cs="Times New Roman"/>
          <w:b/>
          <w:bCs/>
          <w:sz w:val="20"/>
          <w:szCs w:val="20"/>
        </w:rPr>
        <w:t>5 -</w:t>
      </w:r>
      <w:r>
        <w:rPr>
          <w:rFonts w:ascii="monospace" w:hAnsi="monospace" w:cs="Times New Roman"/>
          <w:sz w:val="20"/>
          <w:szCs w:val="20"/>
        </w:rPr>
        <w:t xml:space="preserve"> A estrutura de backbone em um datacenter, conhecida como AS (autonomous system), deve possuir links de fornecedores variados, com o objetivo de manter o fornecimento de serviços, mesmo havendo falha em uma dessas conexões:</w:t>
      </w:r>
    </w:p>
    <w:p w14:paraId="72E30723" w14:textId="77777777" w:rsidR="00AE3172" w:rsidRDefault="00AE3172">
      <w:pPr>
        <w:widowControl w:val="0"/>
        <w:spacing w:before="29" w:after="0" w:line="240" w:lineRule="auto"/>
        <w:ind w:left="153"/>
        <w:jc w:val="both"/>
        <w:rPr>
          <w:rFonts w:ascii="monospace" w:hAnsi="monospace" w:cs="Times New Roman"/>
          <w:sz w:val="20"/>
          <w:szCs w:val="20"/>
        </w:rPr>
      </w:pPr>
    </w:p>
    <w:p w14:paraId="0A95CD84" w14:textId="77777777" w:rsidR="00AE3172" w:rsidRDefault="00000000">
      <w:pPr>
        <w:widowControl w:val="0"/>
        <w:spacing w:before="29" w:after="0" w:line="240" w:lineRule="auto"/>
        <w:ind w:left="153"/>
        <w:jc w:val="both"/>
        <w:rPr>
          <w:rFonts w:ascii="monospace" w:hAnsi="monospace" w:cs="Times New Roman"/>
          <w:sz w:val="20"/>
          <w:szCs w:val="20"/>
        </w:rPr>
      </w:pPr>
      <w:r>
        <w:rPr>
          <w:rFonts w:ascii="monospace" w:hAnsi="monospace" w:cs="Times New Roman"/>
          <w:sz w:val="20"/>
          <w:szCs w:val="20"/>
        </w:rPr>
        <w:t>( ) Errado</w:t>
      </w:r>
    </w:p>
    <w:p w14:paraId="2FFA07E9" w14:textId="19FA875A" w:rsidR="00AE3172" w:rsidRDefault="00000000">
      <w:pPr>
        <w:widowControl w:val="0"/>
        <w:spacing w:before="29" w:after="0" w:line="240" w:lineRule="auto"/>
        <w:ind w:left="153"/>
        <w:jc w:val="both"/>
        <w:rPr>
          <w:rFonts w:ascii="monospace" w:hAnsi="monospace" w:cs="Times New Roman"/>
          <w:sz w:val="20"/>
          <w:szCs w:val="20"/>
        </w:rPr>
      </w:pPr>
      <w:r>
        <w:rPr>
          <w:rFonts w:ascii="monospace" w:hAnsi="monospace" w:cs="Times New Roman"/>
          <w:sz w:val="20"/>
          <w:szCs w:val="20"/>
        </w:rPr>
        <w:t>(</w:t>
      </w:r>
      <w:r w:rsidR="000B5B1A">
        <w:rPr>
          <w:rFonts w:ascii="monospace" w:hAnsi="monospace" w:cs="Times New Roman"/>
          <w:sz w:val="20"/>
          <w:szCs w:val="20"/>
        </w:rPr>
        <w:t>x</w:t>
      </w:r>
      <w:r>
        <w:rPr>
          <w:rFonts w:ascii="monospace" w:hAnsi="monospace" w:cs="Times New Roman"/>
          <w:sz w:val="20"/>
          <w:szCs w:val="20"/>
        </w:rPr>
        <w:t>) Certo</w:t>
      </w:r>
    </w:p>
    <w:p w14:paraId="260E5003" w14:textId="77777777" w:rsidR="00AE3172" w:rsidRDefault="00AE3172">
      <w:pPr>
        <w:widowControl w:val="0"/>
        <w:spacing w:before="29" w:after="0" w:line="240" w:lineRule="auto"/>
        <w:ind w:left="153"/>
        <w:jc w:val="both"/>
        <w:rPr>
          <w:rFonts w:ascii="monospace" w:hAnsi="monospace" w:cs="Times New Roman"/>
          <w:sz w:val="20"/>
          <w:szCs w:val="20"/>
        </w:rPr>
      </w:pPr>
    </w:p>
    <w:p w14:paraId="0E2038D1" w14:textId="77777777" w:rsidR="00AE3172" w:rsidRDefault="00000000">
      <w:pPr>
        <w:widowControl w:val="0"/>
        <w:spacing w:before="29" w:after="0" w:line="240" w:lineRule="auto"/>
        <w:ind w:left="153"/>
        <w:jc w:val="both"/>
      </w:pPr>
      <w:r>
        <w:rPr>
          <w:rFonts w:ascii="monospace" w:hAnsi="monospace" w:cs="Times New Roman"/>
          <w:b/>
          <w:bCs/>
          <w:sz w:val="20"/>
          <w:szCs w:val="20"/>
        </w:rPr>
        <w:t>6 -</w:t>
      </w:r>
      <w:r>
        <w:rPr>
          <w:rFonts w:ascii="monospace" w:hAnsi="monospace" w:cs="Times New Roman"/>
          <w:sz w:val="20"/>
          <w:szCs w:val="20"/>
        </w:rPr>
        <w:t xml:space="preserve"> Julgue os itens a seguir, relativos às tecnologias e às arquiteturas de data center. Se a classificação da parte elétrica de um data center for TIER 3 e a da parte mecânica for TIER 2, a classificação global desse data center será TIER 3:</w:t>
      </w:r>
    </w:p>
    <w:p w14:paraId="05306679" w14:textId="77777777" w:rsidR="00AE3172" w:rsidRDefault="00AE3172">
      <w:pPr>
        <w:widowControl w:val="0"/>
        <w:spacing w:before="29" w:after="0" w:line="240" w:lineRule="auto"/>
        <w:ind w:left="153"/>
        <w:jc w:val="both"/>
        <w:rPr>
          <w:rFonts w:ascii="monospace" w:hAnsi="monospace" w:cs="Times New Roman"/>
          <w:sz w:val="20"/>
          <w:szCs w:val="20"/>
        </w:rPr>
      </w:pPr>
    </w:p>
    <w:p w14:paraId="2CD7DA71" w14:textId="6E8B30D2" w:rsidR="00AE3172" w:rsidRDefault="00000000">
      <w:pPr>
        <w:widowControl w:val="0"/>
        <w:spacing w:before="29" w:after="0" w:line="240" w:lineRule="auto"/>
        <w:ind w:left="153"/>
        <w:jc w:val="both"/>
        <w:rPr>
          <w:rFonts w:ascii="monospace" w:hAnsi="monospace" w:cs="Times New Roman"/>
          <w:sz w:val="20"/>
          <w:szCs w:val="20"/>
        </w:rPr>
      </w:pPr>
      <w:r>
        <w:rPr>
          <w:rFonts w:ascii="monospace" w:hAnsi="monospace" w:cs="Times New Roman"/>
          <w:sz w:val="20"/>
          <w:szCs w:val="20"/>
        </w:rPr>
        <w:t>(</w:t>
      </w:r>
      <w:r w:rsidR="000B5B1A">
        <w:rPr>
          <w:rFonts w:ascii="monospace" w:hAnsi="monospace" w:cs="Times New Roman"/>
          <w:sz w:val="20"/>
          <w:szCs w:val="20"/>
        </w:rPr>
        <w:t>x</w:t>
      </w:r>
      <w:r>
        <w:rPr>
          <w:rFonts w:ascii="monospace" w:hAnsi="monospace" w:cs="Times New Roman"/>
          <w:sz w:val="20"/>
          <w:szCs w:val="20"/>
        </w:rPr>
        <w:t>) Errado</w:t>
      </w:r>
    </w:p>
    <w:p w14:paraId="6FE3FA83" w14:textId="77777777" w:rsidR="00AE3172" w:rsidRDefault="00000000">
      <w:pPr>
        <w:widowControl w:val="0"/>
        <w:spacing w:before="29" w:after="0" w:line="240" w:lineRule="auto"/>
        <w:ind w:left="153"/>
        <w:jc w:val="both"/>
        <w:rPr>
          <w:rFonts w:ascii="monospace" w:hAnsi="monospace" w:cs="Times New Roman"/>
          <w:sz w:val="20"/>
          <w:szCs w:val="20"/>
        </w:rPr>
      </w:pPr>
      <w:r>
        <w:rPr>
          <w:rFonts w:ascii="monospace" w:hAnsi="monospace" w:cs="Times New Roman"/>
          <w:sz w:val="20"/>
          <w:szCs w:val="20"/>
        </w:rPr>
        <w:t>( ) Certo</w:t>
      </w:r>
    </w:p>
    <w:p w14:paraId="180E6F26" w14:textId="77777777" w:rsidR="00AE3172" w:rsidRDefault="00AE3172">
      <w:pPr>
        <w:widowControl w:val="0"/>
        <w:spacing w:before="29" w:after="0" w:line="240" w:lineRule="auto"/>
        <w:ind w:left="153"/>
        <w:jc w:val="both"/>
        <w:rPr>
          <w:rFonts w:ascii="monospace" w:hAnsi="monospace" w:cs="Times New Roman"/>
          <w:sz w:val="20"/>
          <w:szCs w:val="20"/>
        </w:rPr>
      </w:pPr>
    </w:p>
    <w:p w14:paraId="7CCACC82" w14:textId="77777777" w:rsidR="00AE3172" w:rsidRDefault="00000000">
      <w:pPr>
        <w:widowControl w:val="0"/>
        <w:spacing w:before="29" w:after="0" w:line="240" w:lineRule="auto"/>
        <w:ind w:left="153"/>
        <w:jc w:val="both"/>
      </w:pPr>
      <w:r>
        <w:rPr>
          <w:rFonts w:ascii="monospace" w:hAnsi="monospace" w:cs="Times New Roman"/>
          <w:b/>
          <w:bCs/>
          <w:sz w:val="20"/>
          <w:szCs w:val="20"/>
        </w:rPr>
        <w:t>7 -</w:t>
      </w:r>
      <w:r>
        <w:rPr>
          <w:rFonts w:ascii="monospace" w:hAnsi="monospace" w:cs="Times New Roman"/>
          <w:sz w:val="20"/>
          <w:szCs w:val="20"/>
        </w:rPr>
        <w:t xml:space="preserve"> A redundância 2N de um data center adiciona um módulo, caminho ou sistema ao mínimo necessário para satisfazer o requisito básico:</w:t>
      </w:r>
    </w:p>
    <w:p w14:paraId="0B1490EA" w14:textId="77777777" w:rsidR="00AE3172" w:rsidRDefault="00AE3172">
      <w:pPr>
        <w:widowControl w:val="0"/>
        <w:spacing w:before="29" w:after="0" w:line="240" w:lineRule="auto"/>
        <w:ind w:left="153"/>
        <w:jc w:val="both"/>
        <w:rPr>
          <w:rFonts w:ascii="monospace" w:hAnsi="monospace" w:cs="Times New Roman"/>
          <w:sz w:val="20"/>
          <w:szCs w:val="20"/>
        </w:rPr>
      </w:pPr>
    </w:p>
    <w:p w14:paraId="2F0813E3" w14:textId="714041FC" w:rsidR="00AE3172" w:rsidRDefault="00000000">
      <w:pPr>
        <w:widowControl w:val="0"/>
        <w:spacing w:before="29" w:after="0" w:line="240" w:lineRule="auto"/>
        <w:ind w:left="153"/>
        <w:jc w:val="both"/>
        <w:rPr>
          <w:rFonts w:ascii="monospace" w:hAnsi="monospace" w:cs="Times New Roman"/>
          <w:sz w:val="20"/>
          <w:szCs w:val="20"/>
        </w:rPr>
      </w:pPr>
      <w:r>
        <w:rPr>
          <w:rFonts w:ascii="monospace" w:hAnsi="monospace" w:cs="Times New Roman"/>
          <w:sz w:val="20"/>
          <w:szCs w:val="20"/>
        </w:rPr>
        <w:t>(</w:t>
      </w:r>
      <w:r w:rsidR="000B5B1A">
        <w:rPr>
          <w:rFonts w:ascii="monospace" w:hAnsi="monospace" w:cs="Times New Roman"/>
          <w:sz w:val="20"/>
          <w:szCs w:val="20"/>
        </w:rPr>
        <w:t>x</w:t>
      </w:r>
      <w:r>
        <w:rPr>
          <w:rFonts w:ascii="monospace" w:hAnsi="monospace" w:cs="Times New Roman"/>
          <w:sz w:val="20"/>
          <w:szCs w:val="20"/>
        </w:rPr>
        <w:t>) Errado</w:t>
      </w:r>
    </w:p>
    <w:p w14:paraId="63EFABC0" w14:textId="77777777" w:rsidR="00AE3172" w:rsidRDefault="00000000">
      <w:pPr>
        <w:widowControl w:val="0"/>
        <w:spacing w:before="29" w:after="0" w:line="240" w:lineRule="auto"/>
        <w:ind w:left="153"/>
        <w:jc w:val="both"/>
        <w:rPr>
          <w:rFonts w:ascii="monospace" w:hAnsi="monospace" w:cs="Times New Roman"/>
          <w:sz w:val="20"/>
          <w:szCs w:val="20"/>
        </w:rPr>
      </w:pPr>
      <w:r>
        <w:rPr>
          <w:rFonts w:ascii="monospace" w:hAnsi="monospace" w:cs="Times New Roman"/>
          <w:sz w:val="20"/>
          <w:szCs w:val="20"/>
        </w:rPr>
        <w:t>( ) Certo</w:t>
      </w:r>
    </w:p>
    <w:p w14:paraId="7C9CDF1B" w14:textId="77777777" w:rsidR="00AE3172" w:rsidRDefault="00AE3172">
      <w:pPr>
        <w:widowControl w:val="0"/>
        <w:spacing w:before="29" w:after="0" w:line="240" w:lineRule="auto"/>
        <w:ind w:left="153"/>
        <w:jc w:val="both"/>
        <w:rPr>
          <w:rFonts w:ascii="monospace" w:hAnsi="monospace" w:cs="Times New Roman"/>
          <w:sz w:val="20"/>
          <w:szCs w:val="20"/>
        </w:rPr>
      </w:pPr>
    </w:p>
    <w:p w14:paraId="29280067" w14:textId="77777777" w:rsidR="00AE3172" w:rsidRDefault="00000000">
      <w:pPr>
        <w:widowControl w:val="0"/>
        <w:spacing w:before="29" w:after="0" w:line="240" w:lineRule="auto"/>
        <w:ind w:left="153"/>
        <w:jc w:val="both"/>
      </w:pPr>
      <w:r>
        <w:rPr>
          <w:rFonts w:ascii="monospace" w:hAnsi="monospace" w:cs="Times New Roman"/>
          <w:b/>
          <w:bCs/>
          <w:sz w:val="20"/>
          <w:szCs w:val="20"/>
        </w:rPr>
        <w:t>8 -</w:t>
      </w:r>
      <w:r>
        <w:rPr>
          <w:rFonts w:ascii="monospace" w:hAnsi="monospace" w:cs="Times New Roman"/>
          <w:sz w:val="20"/>
          <w:szCs w:val="20"/>
        </w:rPr>
        <w:t xml:space="preserve"> Segundo a norma ANSI/TIA 942, quais as regras aplicáveis para a classificação do Data Center em quatro níveis independentes de Tiers?</w:t>
      </w:r>
    </w:p>
    <w:p w14:paraId="7EA430FA" w14:textId="77777777" w:rsidR="00AE3172" w:rsidRDefault="00AE3172">
      <w:pPr>
        <w:widowControl w:val="0"/>
        <w:spacing w:before="29" w:after="0" w:line="240" w:lineRule="auto"/>
        <w:ind w:left="153"/>
        <w:jc w:val="both"/>
        <w:rPr>
          <w:rFonts w:ascii="monospace" w:hAnsi="monospace" w:cs="Times New Roman"/>
          <w:sz w:val="20"/>
          <w:szCs w:val="20"/>
        </w:rPr>
      </w:pPr>
    </w:p>
    <w:p w14:paraId="7BF7E48C" w14:textId="77777777" w:rsidR="00AE3172" w:rsidRDefault="00000000">
      <w:pPr>
        <w:widowControl w:val="0"/>
        <w:spacing w:before="29" w:after="0" w:line="240" w:lineRule="auto"/>
        <w:ind w:left="153"/>
        <w:jc w:val="both"/>
        <w:rPr>
          <w:rFonts w:ascii="monospace" w:hAnsi="monospace" w:cs="Times New Roman"/>
          <w:sz w:val="20"/>
          <w:szCs w:val="20"/>
        </w:rPr>
      </w:pPr>
      <w:r>
        <w:rPr>
          <w:rFonts w:ascii="monospace" w:hAnsi="monospace" w:cs="Times New Roman"/>
          <w:sz w:val="20"/>
          <w:szCs w:val="20"/>
        </w:rPr>
        <w:t>( ) Redundância.</w:t>
      </w:r>
    </w:p>
    <w:p w14:paraId="7007C744" w14:textId="77777777" w:rsidR="00AE3172" w:rsidRDefault="00000000">
      <w:pPr>
        <w:widowControl w:val="0"/>
        <w:spacing w:before="29" w:after="0" w:line="240" w:lineRule="auto"/>
        <w:ind w:left="153"/>
        <w:jc w:val="both"/>
        <w:rPr>
          <w:rFonts w:ascii="monospace" w:hAnsi="monospace" w:cs="Times New Roman"/>
          <w:sz w:val="20"/>
          <w:szCs w:val="20"/>
        </w:rPr>
      </w:pPr>
      <w:r>
        <w:rPr>
          <w:rFonts w:ascii="monospace" w:hAnsi="monospace" w:cs="Times New Roman"/>
          <w:sz w:val="20"/>
          <w:szCs w:val="20"/>
        </w:rPr>
        <w:t>( ) Telecomunicação.</w:t>
      </w:r>
    </w:p>
    <w:p w14:paraId="75747802" w14:textId="77777777" w:rsidR="00AE3172" w:rsidRDefault="00000000">
      <w:pPr>
        <w:widowControl w:val="0"/>
        <w:spacing w:before="29" w:after="0" w:line="240" w:lineRule="auto"/>
        <w:ind w:left="153"/>
        <w:jc w:val="both"/>
        <w:rPr>
          <w:rFonts w:ascii="monospace" w:hAnsi="monospace" w:cs="Times New Roman"/>
          <w:sz w:val="20"/>
          <w:szCs w:val="20"/>
        </w:rPr>
      </w:pPr>
      <w:r>
        <w:rPr>
          <w:rFonts w:ascii="monospace" w:hAnsi="monospace" w:cs="Times New Roman"/>
          <w:sz w:val="20"/>
          <w:szCs w:val="20"/>
        </w:rPr>
        <w:t>( ) Arquitetura e estrutural.</w:t>
      </w:r>
    </w:p>
    <w:p w14:paraId="102CCBC2" w14:textId="77777777" w:rsidR="00AE3172" w:rsidRDefault="00000000">
      <w:pPr>
        <w:widowControl w:val="0"/>
        <w:spacing w:before="29" w:after="0" w:line="240" w:lineRule="auto"/>
        <w:ind w:left="153"/>
        <w:jc w:val="both"/>
        <w:rPr>
          <w:rFonts w:ascii="monospace" w:hAnsi="monospace" w:cs="Times New Roman"/>
          <w:sz w:val="20"/>
          <w:szCs w:val="20"/>
        </w:rPr>
      </w:pPr>
      <w:r>
        <w:rPr>
          <w:rFonts w:ascii="monospace" w:hAnsi="monospace" w:cs="Times New Roman"/>
          <w:sz w:val="20"/>
          <w:szCs w:val="20"/>
        </w:rPr>
        <w:t>( ) Elétrica e Mecânica.</w:t>
      </w:r>
    </w:p>
    <w:p w14:paraId="21917BAA" w14:textId="5D5BD5C2" w:rsidR="00AE3172" w:rsidRDefault="00000000">
      <w:pPr>
        <w:widowControl w:val="0"/>
        <w:spacing w:before="29" w:after="0" w:line="240" w:lineRule="auto"/>
        <w:ind w:left="153"/>
        <w:jc w:val="both"/>
        <w:rPr>
          <w:rFonts w:ascii="monospace" w:hAnsi="monospace" w:cs="Times New Roman"/>
          <w:sz w:val="20"/>
          <w:szCs w:val="20"/>
        </w:rPr>
      </w:pPr>
      <w:r>
        <w:rPr>
          <w:rFonts w:ascii="monospace" w:hAnsi="monospace" w:cs="Times New Roman"/>
          <w:sz w:val="20"/>
          <w:szCs w:val="20"/>
        </w:rPr>
        <w:t>(</w:t>
      </w:r>
      <w:r w:rsidR="000B5B1A">
        <w:rPr>
          <w:rFonts w:ascii="monospace" w:hAnsi="monospace" w:cs="Times New Roman"/>
          <w:sz w:val="20"/>
          <w:szCs w:val="20"/>
        </w:rPr>
        <w:t>x</w:t>
      </w:r>
      <w:r>
        <w:rPr>
          <w:rFonts w:ascii="monospace" w:hAnsi="monospace" w:cs="Times New Roman"/>
          <w:sz w:val="20"/>
          <w:szCs w:val="20"/>
        </w:rPr>
        <w:t>) Todas as alternativas anteriores.</w:t>
      </w:r>
    </w:p>
    <w:p w14:paraId="6541E659" w14:textId="77777777" w:rsidR="00AE3172" w:rsidRDefault="00AE3172">
      <w:pPr>
        <w:widowControl w:val="0"/>
        <w:spacing w:before="29" w:after="0" w:line="240" w:lineRule="auto"/>
        <w:ind w:left="153"/>
        <w:jc w:val="both"/>
        <w:rPr>
          <w:rFonts w:ascii="monospace" w:hAnsi="monospace" w:cs="Times New Roman"/>
          <w:sz w:val="20"/>
          <w:szCs w:val="20"/>
        </w:rPr>
      </w:pPr>
    </w:p>
    <w:p w14:paraId="2C2ECA03" w14:textId="77777777" w:rsidR="00AE3172" w:rsidRDefault="00000000">
      <w:pPr>
        <w:widowControl w:val="0"/>
        <w:spacing w:before="29" w:after="0" w:line="240" w:lineRule="auto"/>
        <w:ind w:left="153"/>
        <w:jc w:val="both"/>
      </w:pPr>
      <w:r>
        <w:rPr>
          <w:rFonts w:ascii="monospace" w:hAnsi="monospace" w:cs="Times New Roman"/>
          <w:b/>
          <w:bCs/>
          <w:sz w:val="20"/>
          <w:szCs w:val="20"/>
        </w:rPr>
        <w:t>9 -</w:t>
      </w:r>
      <w:r>
        <w:rPr>
          <w:rFonts w:ascii="monospace" w:hAnsi="monospace" w:cs="Times New Roman"/>
          <w:sz w:val="20"/>
          <w:szCs w:val="20"/>
        </w:rPr>
        <w:t xml:space="preserve"> Quais são os 4 níveis de Tier dos Data Centers?</w:t>
      </w:r>
    </w:p>
    <w:p w14:paraId="1A089B3A" w14:textId="77777777" w:rsidR="00AE3172" w:rsidRDefault="00AE3172">
      <w:pPr>
        <w:widowControl w:val="0"/>
        <w:spacing w:before="29" w:after="0" w:line="240" w:lineRule="auto"/>
        <w:ind w:left="153"/>
        <w:jc w:val="both"/>
        <w:rPr>
          <w:rFonts w:ascii="monospace" w:hAnsi="monospace" w:cs="Times New Roman"/>
          <w:sz w:val="20"/>
          <w:szCs w:val="20"/>
        </w:rPr>
      </w:pPr>
    </w:p>
    <w:p w14:paraId="5737B425" w14:textId="387A39CB" w:rsidR="00AE3172" w:rsidRDefault="00000000">
      <w:pPr>
        <w:widowControl w:val="0"/>
        <w:spacing w:before="29" w:after="0" w:line="240" w:lineRule="auto"/>
        <w:ind w:left="153"/>
        <w:jc w:val="both"/>
        <w:rPr>
          <w:rFonts w:ascii="monospace" w:hAnsi="monospace" w:cs="Times New Roman"/>
          <w:sz w:val="20"/>
          <w:szCs w:val="20"/>
        </w:rPr>
      </w:pPr>
      <w:r>
        <w:rPr>
          <w:rFonts w:ascii="monospace" w:hAnsi="monospace" w:cs="Times New Roman"/>
          <w:sz w:val="20"/>
          <w:szCs w:val="20"/>
        </w:rPr>
        <w:t>(</w:t>
      </w:r>
      <w:r w:rsidR="000B5B1A">
        <w:rPr>
          <w:rFonts w:ascii="monospace" w:hAnsi="monospace" w:cs="Times New Roman"/>
          <w:sz w:val="20"/>
          <w:szCs w:val="20"/>
        </w:rPr>
        <w:t>x</w:t>
      </w:r>
      <w:r>
        <w:rPr>
          <w:rFonts w:ascii="monospace" w:hAnsi="monospace" w:cs="Times New Roman"/>
          <w:sz w:val="20"/>
          <w:szCs w:val="20"/>
        </w:rPr>
        <w:t>) Tier 1 – Básico, Tier 2 – Componentes Redundantes, Tier 3 – Sistema Auto Sustentado e Tier 4 – Alta Tolerância a Falhas.</w:t>
      </w:r>
    </w:p>
    <w:p w14:paraId="0F06D280" w14:textId="77777777" w:rsidR="00AE3172" w:rsidRDefault="00000000">
      <w:pPr>
        <w:widowControl w:val="0"/>
        <w:spacing w:before="29" w:after="0" w:line="240" w:lineRule="auto"/>
        <w:ind w:left="153"/>
        <w:jc w:val="both"/>
        <w:rPr>
          <w:rFonts w:ascii="monospace" w:hAnsi="monospace" w:cs="Times New Roman"/>
          <w:sz w:val="20"/>
          <w:szCs w:val="20"/>
        </w:rPr>
      </w:pPr>
      <w:r>
        <w:rPr>
          <w:rFonts w:ascii="monospace" w:hAnsi="monospace" w:cs="Times New Roman"/>
          <w:sz w:val="20"/>
          <w:szCs w:val="20"/>
        </w:rPr>
        <w:t>( ) Tier 1 – Componentes Redundantes, Tier 2 – Básico, Tier 3 – Sistema Auto Sustentado e Tier 4 – Alta Tolerância a Falhas.</w:t>
      </w:r>
    </w:p>
    <w:p w14:paraId="13C630ED" w14:textId="77777777" w:rsidR="00AE3172" w:rsidRDefault="00000000">
      <w:pPr>
        <w:widowControl w:val="0"/>
        <w:spacing w:before="29" w:after="0" w:line="240" w:lineRule="auto"/>
        <w:ind w:left="153"/>
        <w:jc w:val="both"/>
        <w:rPr>
          <w:rFonts w:ascii="monospace" w:hAnsi="monospace" w:cs="Times New Roman"/>
          <w:sz w:val="20"/>
          <w:szCs w:val="20"/>
        </w:rPr>
      </w:pPr>
      <w:r>
        <w:rPr>
          <w:rFonts w:ascii="monospace" w:hAnsi="monospace" w:cs="Times New Roman"/>
          <w:sz w:val="20"/>
          <w:szCs w:val="20"/>
        </w:rPr>
        <w:t>( ) Tier 1 – Básico, Tier 2 – Componentes Redundantes, Tier 3 – Alta Tolerância a Falhas e Tier 4 – Sistema Auto Sustentado.</w:t>
      </w:r>
    </w:p>
    <w:p w14:paraId="354F9EF5" w14:textId="77777777" w:rsidR="00AE3172" w:rsidRDefault="00000000">
      <w:pPr>
        <w:widowControl w:val="0"/>
        <w:spacing w:before="29" w:after="0" w:line="240" w:lineRule="auto"/>
        <w:ind w:left="153"/>
        <w:jc w:val="both"/>
        <w:rPr>
          <w:rFonts w:ascii="monospace" w:hAnsi="monospace" w:cs="Times New Roman"/>
          <w:sz w:val="20"/>
          <w:szCs w:val="20"/>
        </w:rPr>
      </w:pPr>
      <w:r>
        <w:rPr>
          <w:rFonts w:ascii="monospace" w:hAnsi="monospace" w:cs="Times New Roman"/>
          <w:sz w:val="20"/>
          <w:szCs w:val="20"/>
        </w:rPr>
        <w:t>( ) Tier 1 – Básico, Tier 2 – Alta Tolerância a Falhas, Tier 3 – Sistema Auto Sustentado e Tier 4 – Componentes Redundantes.</w:t>
      </w:r>
    </w:p>
    <w:p w14:paraId="4A91F2F2" w14:textId="77777777" w:rsidR="00AE3172" w:rsidRDefault="00AE3172">
      <w:pPr>
        <w:widowControl w:val="0"/>
        <w:spacing w:before="29" w:after="0" w:line="240" w:lineRule="auto"/>
        <w:ind w:left="153"/>
        <w:jc w:val="both"/>
        <w:rPr>
          <w:rFonts w:ascii="monospace" w:hAnsi="monospace" w:cs="Times New Roman"/>
          <w:sz w:val="20"/>
          <w:szCs w:val="20"/>
        </w:rPr>
      </w:pPr>
    </w:p>
    <w:p w14:paraId="5C2214DD" w14:textId="77777777" w:rsidR="00AE3172" w:rsidRDefault="00000000">
      <w:pPr>
        <w:widowControl w:val="0"/>
        <w:spacing w:before="29" w:after="0" w:line="240" w:lineRule="auto"/>
        <w:ind w:left="153"/>
        <w:jc w:val="both"/>
      </w:pPr>
      <w:r>
        <w:rPr>
          <w:rFonts w:ascii="monospace" w:hAnsi="monospace" w:cs="Times New Roman"/>
          <w:b/>
          <w:bCs/>
          <w:sz w:val="20"/>
          <w:szCs w:val="20"/>
        </w:rPr>
        <w:t>10 -</w:t>
      </w:r>
      <w:r>
        <w:rPr>
          <w:rFonts w:ascii="monospace" w:hAnsi="monospace" w:cs="Times New Roman"/>
          <w:sz w:val="20"/>
          <w:szCs w:val="20"/>
        </w:rPr>
        <w:t xml:space="preserve"> Como deve ser construído o sistema de aterramento?</w:t>
      </w:r>
    </w:p>
    <w:p w14:paraId="22875228" w14:textId="77777777" w:rsidR="00AE3172" w:rsidRDefault="00AE3172">
      <w:pPr>
        <w:widowControl w:val="0"/>
        <w:spacing w:before="29" w:after="0" w:line="240" w:lineRule="auto"/>
        <w:ind w:left="153"/>
        <w:jc w:val="both"/>
        <w:rPr>
          <w:rFonts w:ascii="monospace" w:hAnsi="monospace" w:cs="Times New Roman"/>
          <w:sz w:val="20"/>
          <w:szCs w:val="20"/>
        </w:rPr>
      </w:pPr>
    </w:p>
    <w:p w14:paraId="3C678347" w14:textId="77777777" w:rsidR="00AE3172" w:rsidRDefault="00000000">
      <w:pPr>
        <w:widowControl w:val="0"/>
        <w:spacing w:before="29" w:after="0" w:line="240" w:lineRule="auto"/>
        <w:ind w:left="153"/>
        <w:jc w:val="both"/>
        <w:rPr>
          <w:rFonts w:ascii="monospace" w:hAnsi="monospace" w:cs="Times New Roman"/>
          <w:sz w:val="20"/>
          <w:szCs w:val="20"/>
        </w:rPr>
      </w:pPr>
      <w:r>
        <w:rPr>
          <w:rFonts w:ascii="monospace" w:hAnsi="monospace" w:cs="Times New Roman"/>
          <w:sz w:val="20"/>
          <w:szCs w:val="20"/>
        </w:rPr>
        <w:lastRenderedPageBreak/>
        <w:t>( ) Um aterramento isolado para o Data Center e outro para o para-raios, eletrocalhas, racks e piso elevado.</w:t>
      </w:r>
    </w:p>
    <w:p w14:paraId="6A23FDDA" w14:textId="01DA3605" w:rsidR="00AE3172" w:rsidRDefault="00000000">
      <w:pPr>
        <w:widowControl w:val="0"/>
        <w:spacing w:before="29" w:after="0" w:line="240" w:lineRule="auto"/>
        <w:ind w:left="153"/>
        <w:jc w:val="both"/>
        <w:rPr>
          <w:rFonts w:ascii="monospace" w:hAnsi="monospace" w:cs="Times New Roman"/>
          <w:sz w:val="20"/>
          <w:szCs w:val="20"/>
        </w:rPr>
      </w:pPr>
      <w:r>
        <w:rPr>
          <w:rFonts w:ascii="monospace" w:hAnsi="monospace" w:cs="Times New Roman"/>
          <w:sz w:val="20"/>
          <w:szCs w:val="20"/>
        </w:rPr>
        <w:t>(</w:t>
      </w:r>
      <w:r w:rsidR="000B5B1A">
        <w:rPr>
          <w:rFonts w:ascii="monospace" w:hAnsi="monospace" w:cs="Times New Roman"/>
          <w:sz w:val="20"/>
          <w:szCs w:val="20"/>
        </w:rPr>
        <w:t>x</w:t>
      </w:r>
      <w:r>
        <w:rPr>
          <w:rFonts w:ascii="monospace" w:hAnsi="monospace" w:cs="Times New Roman"/>
          <w:sz w:val="20"/>
          <w:szCs w:val="20"/>
        </w:rPr>
        <w:t>) Um aterramento isolado para o para-raios e outro para o Data Center, eletrocalhas, racks e piso elevado.</w:t>
      </w:r>
    </w:p>
    <w:p w14:paraId="01CE83D8" w14:textId="77777777" w:rsidR="00AE3172" w:rsidRDefault="00000000">
      <w:pPr>
        <w:widowControl w:val="0"/>
        <w:spacing w:before="29" w:after="0" w:line="240" w:lineRule="auto"/>
        <w:ind w:left="153"/>
        <w:jc w:val="both"/>
        <w:rPr>
          <w:rFonts w:ascii="monospace" w:hAnsi="monospace" w:cs="Times New Roman"/>
          <w:sz w:val="20"/>
          <w:szCs w:val="20"/>
        </w:rPr>
      </w:pPr>
      <w:r>
        <w:rPr>
          <w:rFonts w:ascii="monospace" w:hAnsi="monospace" w:cs="Times New Roman"/>
          <w:sz w:val="20"/>
          <w:szCs w:val="20"/>
        </w:rPr>
        <w:t>( ) Um aterramento isolado para o para-raios e eletrocalhas, e outro para o Data Center, racks e piso elevado.</w:t>
      </w:r>
    </w:p>
    <w:p w14:paraId="6AA49B4E" w14:textId="77777777" w:rsidR="00AE3172" w:rsidRDefault="00000000">
      <w:pPr>
        <w:widowControl w:val="0"/>
        <w:spacing w:before="29" w:after="0" w:line="240" w:lineRule="auto"/>
        <w:ind w:left="153"/>
        <w:jc w:val="both"/>
        <w:rPr>
          <w:rFonts w:ascii="monospace" w:hAnsi="monospace" w:cs="Times New Roman"/>
          <w:sz w:val="20"/>
          <w:szCs w:val="20"/>
        </w:rPr>
      </w:pPr>
      <w:r>
        <w:rPr>
          <w:rFonts w:ascii="monospace" w:hAnsi="monospace" w:cs="Times New Roman"/>
          <w:sz w:val="20"/>
          <w:szCs w:val="20"/>
        </w:rPr>
        <w:t>( ) Um aterramento isolado para o para-raios, racks e piso elevado, e outro para o Data Center e piso elevado.</w:t>
      </w:r>
    </w:p>
    <w:p w14:paraId="47E6F520" w14:textId="77777777" w:rsidR="00AE3172" w:rsidRDefault="00AE3172">
      <w:pPr>
        <w:widowControl w:val="0"/>
        <w:spacing w:before="29" w:after="0" w:line="240" w:lineRule="auto"/>
        <w:ind w:left="153"/>
        <w:jc w:val="both"/>
        <w:rPr>
          <w:rFonts w:cs="Times New Roman"/>
        </w:rPr>
      </w:pPr>
    </w:p>
    <w:p w14:paraId="0256ABCA" w14:textId="77777777" w:rsidR="00AE3172" w:rsidRDefault="00000000">
      <w:pPr>
        <w:widowControl w:val="0"/>
        <w:spacing w:before="29" w:after="0" w:line="240" w:lineRule="auto"/>
        <w:ind w:left="153"/>
        <w:jc w:val="both"/>
      </w:pPr>
      <w:r>
        <w:rPr>
          <w:rFonts w:ascii="monospace" w:hAnsi="monospace" w:cs="Times New Roman"/>
          <w:b/>
          <w:bCs/>
          <w:sz w:val="20"/>
          <w:szCs w:val="20"/>
        </w:rPr>
        <w:t>11 -</w:t>
      </w:r>
      <w:r>
        <w:rPr>
          <w:rFonts w:ascii="monospace" w:hAnsi="monospace" w:cs="Times New Roman"/>
          <w:sz w:val="20"/>
          <w:szCs w:val="20"/>
        </w:rPr>
        <w:t xml:space="preserve"> Ao se elaborar um Projeto de Rede desejando-se um ambiente com total redundância da infraestrutura do Data Center (elétrica, climatização, rede) deve-se optar por um:</w:t>
      </w:r>
    </w:p>
    <w:p w14:paraId="52090BB8" w14:textId="77777777" w:rsidR="00AE3172" w:rsidRDefault="00AE3172">
      <w:pPr>
        <w:widowControl w:val="0"/>
        <w:spacing w:before="29" w:after="0" w:line="240" w:lineRule="auto"/>
        <w:ind w:left="153"/>
        <w:jc w:val="both"/>
        <w:rPr>
          <w:rFonts w:ascii="monospace" w:hAnsi="monospace" w:cs="Times New Roman"/>
          <w:sz w:val="20"/>
          <w:szCs w:val="20"/>
        </w:rPr>
      </w:pPr>
    </w:p>
    <w:p w14:paraId="4013798C" w14:textId="77777777" w:rsidR="00AE3172" w:rsidRDefault="00000000">
      <w:pPr>
        <w:widowControl w:val="0"/>
        <w:spacing w:before="29" w:after="0" w:line="240" w:lineRule="auto"/>
        <w:ind w:left="153"/>
        <w:jc w:val="both"/>
        <w:rPr>
          <w:rFonts w:ascii="monospace" w:hAnsi="monospace" w:cs="Times New Roman"/>
          <w:sz w:val="20"/>
          <w:szCs w:val="20"/>
        </w:rPr>
      </w:pPr>
      <w:r>
        <w:rPr>
          <w:rFonts w:ascii="monospace" w:hAnsi="monospace" w:cs="Times New Roman"/>
          <w:sz w:val="20"/>
          <w:szCs w:val="20"/>
        </w:rPr>
        <w:t>( ) Data Center Tier I ou Data Center Tier II</w:t>
      </w:r>
    </w:p>
    <w:p w14:paraId="462AC953" w14:textId="77777777" w:rsidR="00AE3172" w:rsidRDefault="00000000">
      <w:pPr>
        <w:widowControl w:val="0"/>
        <w:spacing w:before="29" w:after="0" w:line="240" w:lineRule="auto"/>
        <w:ind w:left="153"/>
        <w:jc w:val="both"/>
        <w:rPr>
          <w:rFonts w:ascii="monospace" w:hAnsi="monospace" w:cs="Times New Roman"/>
          <w:sz w:val="20"/>
          <w:szCs w:val="20"/>
        </w:rPr>
      </w:pPr>
      <w:r>
        <w:rPr>
          <w:rFonts w:ascii="monospace" w:hAnsi="monospace" w:cs="Times New Roman"/>
          <w:sz w:val="20"/>
          <w:szCs w:val="20"/>
        </w:rPr>
        <w:t>( ) Data Center Tier II ou Data Center Tier IV</w:t>
      </w:r>
    </w:p>
    <w:p w14:paraId="727A4A58" w14:textId="77777777" w:rsidR="00AE3172" w:rsidRDefault="00000000">
      <w:pPr>
        <w:widowControl w:val="0"/>
        <w:spacing w:before="29" w:after="0" w:line="240" w:lineRule="auto"/>
        <w:ind w:left="153"/>
        <w:jc w:val="both"/>
        <w:rPr>
          <w:rFonts w:ascii="monospace" w:hAnsi="monospace" w:cs="Times New Roman"/>
          <w:sz w:val="20"/>
          <w:szCs w:val="20"/>
        </w:rPr>
      </w:pPr>
      <w:r>
        <w:rPr>
          <w:rFonts w:ascii="monospace" w:hAnsi="monospace" w:cs="Times New Roman"/>
          <w:sz w:val="20"/>
          <w:szCs w:val="20"/>
        </w:rPr>
        <w:t>( ) Data Center Tier I ou Data Center Tier III</w:t>
      </w:r>
    </w:p>
    <w:p w14:paraId="5882FFF6" w14:textId="47840D4E" w:rsidR="00AE3172" w:rsidRDefault="00000000">
      <w:pPr>
        <w:widowControl w:val="0"/>
        <w:spacing w:before="29" w:after="0" w:line="240" w:lineRule="auto"/>
        <w:ind w:left="153"/>
        <w:jc w:val="both"/>
        <w:rPr>
          <w:rFonts w:ascii="monospace" w:hAnsi="monospace" w:cs="Times New Roman"/>
          <w:sz w:val="20"/>
          <w:szCs w:val="20"/>
        </w:rPr>
      </w:pPr>
      <w:r>
        <w:rPr>
          <w:rFonts w:ascii="monospace" w:hAnsi="monospace" w:cs="Times New Roman"/>
          <w:sz w:val="20"/>
          <w:szCs w:val="20"/>
        </w:rPr>
        <w:t>(</w:t>
      </w:r>
      <w:r w:rsidR="000B5B1A">
        <w:rPr>
          <w:rFonts w:ascii="monospace" w:hAnsi="monospace" w:cs="Times New Roman"/>
          <w:sz w:val="20"/>
          <w:szCs w:val="20"/>
        </w:rPr>
        <w:t>x</w:t>
      </w:r>
      <w:r>
        <w:rPr>
          <w:rFonts w:ascii="monospace" w:hAnsi="monospace" w:cs="Times New Roman"/>
          <w:sz w:val="20"/>
          <w:szCs w:val="20"/>
        </w:rPr>
        <w:t>) Data Center Tier III ou Data Center Tier IV</w:t>
      </w:r>
    </w:p>
    <w:p w14:paraId="34A27315" w14:textId="77777777" w:rsidR="00AE3172" w:rsidRDefault="00AE3172">
      <w:pPr>
        <w:widowControl w:val="0"/>
        <w:spacing w:before="29" w:after="0" w:line="240" w:lineRule="auto"/>
        <w:ind w:left="153"/>
        <w:jc w:val="both"/>
        <w:rPr>
          <w:rFonts w:ascii="monospace" w:hAnsi="monospace" w:cs="Times New Roman"/>
          <w:sz w:val="20"/>
          <w:szCs w:val="20"/>
        </w:rPr>
      </w:pPr>
    </w:p>
    <w:p w14:paraId="5725C9FD" w14:textId="77777777" w:rsidR="00AE3172" w:rsidRDefault="00000000">
      <w:pPr>
        <w:widowControl w:val="0"/>
        <w:spacing w:before="29" w:after="0" w:line="240" w:lineRule="auto"/>
        <w:ind w:left="153"/>
        <w:jc w:val="both"/>
      </w:pPr>
      <w:r>
        <w:rPr>
          <w:rFonts w:ascii="monospace" w:hAnsi="monospace" w:cs="Times New Roman"/>
          <w:b/>
          <w:bCs/>
          <w:sz w:val="20"/>
          <w:szCs w:val="20"/>
        </w:rPr>
        <w:t>12 -</w:t>
      </w:r>
      <w:r>
        <w:rPr>
          <w:rFonts w:ascii="monospace" w:hAnsi="monospace" w:cs="Times New Roman"/>
          <w:sz w:val="20"/>
          <w:szCs w:val="20"/>
        </w:rPr>
        <w:t xml:space="preserve"> A SATC está com planos de padronizar sua estrutura de Data Center de acordo com a certificação Tier III. Para isso, foi designado um analista de TI da equipe para realizar o levantamento das características que o Data Center deve atender:</w:t>
      </w:r>
    </w:p>
    <w:p w14:paraId="5FC2D530" w14:textId="77777777" w:rsidR="00AE3172" w:rsidRDefault="00AE3172">
      <w:pPr>
        <w:widowControl w:val="0"/>
        <w:spacing w:before="29" w:after="0" w:line="240" w:lineRule="auto"/>
        <w:ind w:left="153"/>
        <w:jc w:val="both"/>
        <w:rPr>
          <w:rFonts w:ascii="monospace" w:hAnsi="monospace" w:cs="Times New Roman"/>
          <w:sz w:val="20"/>
          <w:szCs w:val="20"/>
        </w:rPr>
      </w:pPr>
    </w:p>
    <w:p w14:paraId="507969F4" w14:textId="77777777" w:rsidR="00AE3172" w:rsidRDefault="00000000">
      <w:pPr>
        <w:widowControl w:val="0"/>
        <w:spacing w:before="29" w:after="0" w:line="240" w:lineRule="auto"/>
        <w:ind w:left="153"/>
        <w:jc w:val="both"/>
        <w:rPr>
          <w:rFonts w:ascii="monospace" w:hAnsi="monospace" w:cs="Times New Roman"/>
          <w:sz w:val="20"/>
          <w:szCs w:val="20"/>
        </w:rPr>
      </w:pPr>
      <w:r>
        <w:rPr>
          <w:rFonts w:ascii="monospace" w:hAnsi="monospace" w:cs="Times New Roman"/>
          <w:sz w:val="20"/>
          <w:szCs w:val="20"/>
        </w:rPr>
        <w:t>I   - Dispor de switchs e roteadores operando com fontes redundantes.</w:t>
      </w:r>
    </w:p>
    <w:p w14:paraId="5CE29579" w14:textId="77777777" w:rsidR="00AE3172" w:rsidRDefault="00000000">
      <w:pPr>
        <w:widowControl w:val="0"/>
        <w:spacing w:before="29" w:after="0" w:line="240" w:lineRule="auto"/>
        <w:ind w:left="153"/>
        <w:jc w:val="both"/>
        <w:rPr>
          <w:rFonts w:ascii="monospace" w:hAnsi="monospace" w:cs="Times New Roman"/>
          <w:sz w:val="20"/>
          <w:szCs w:val="20"/>
        </w:rPr>
      </w:pPr>
      <w:r>
        <w:rPr>
          <w:rFonts w:ascii="monospace" w:hAnsi="monospace" w:cs="Times New Roman"/>
          <w:sz w:val="20"/>
          <w:szCs w:val="20"/>
        </w:rPr>
        <w:t>II  - Possuir pé-direito de, no mínimo, 3 metros de altura.</w:t>
      </w:r>
    </w:p>
    <w:p w14:paraId="7B8D2902" w14:textId="77777777" w:rsidR="00AE3172" w:rsidRDefault="00000000">
      <w:pPr>
        <w:widowControl w:val="0"/>
        <w:spacing w:before="29" w:after="0" w:line="240" w:lineRule="auto"/>
        <w:ind w:left="153"/>
        <w:jc w:val="both"/>
        <w:rPr>
          <w:rFonts w:ascii="monospace" w:hAnsi="monospace" w:cs="Times New Roman"/>
          <w:sz w:val="20"/>
          <w:szCs w:val="20"/>
        </w:rPr>
      </w:pPr>
      <w:r>
        <w:rPr>
          <w:rFonts w:ascii="monospace" w:hAnsi="monospace" w:cs="Times New Roman"/>
          <w:sz w:val="20"/>
          <w:szCs w:val="20"/>
        </w:rPr>
        <w:t>III - Estar localizado a mais de 1,6 km de aeroportos.</w:t>
      </w:r>
    </w:p>
    <w:p w14:paraId="716B1AB3" w14:textId="77777777" w:rsidR="00AE3172" w:rsidRDefault="00000000">
      <w:pPr>
        <w:widowControl w:val="0"/>
        <w:spacing w:before="29" w:after="0" w:line="240" w:lineRule="auto"/>
        <w:ind w:left="153"/>
        <w:jc w:val="both"/>
        <w:rPr>
          <w:rFonts w:ascii="monospace" w:hAnsi="monospace" w:cs="Times New Roman"/>
          <w:sz w:val="20"/>
          <w:szCs w:val="20"/>
        </w:rPr>
      </w:pPr>
      <w:r>
        <w:rPr>
          <w:rFonts w:ascii="monospace" w:hAnsi="monospace" w:cs="Times New Roman"/>
          <w:sz w:val="20"/>
          <w:szCs w:val="20"/>
        </w:rPr>
        <w:t>IV  - Ter apenas 1 link com operadora de telecomunicações.</w:t>
      </w:r>
    </w:p>
    <w:p w14:paraId="34EC314D" w14:textId="77777777" w:rsidR="00AE3172" w:rsidRDefault="00000000">
      <w:pPr>
        <w:widowControl w:val="0"/>
        <w:spacing w:before="29" w:after="0" w:line="240" w:lineRule="auto"/>
        <w:ind w:left="153"/>
        <w:jc w:val="both"/>
        <w:rPr>
          <w:rFonts w:ascii="monospace" w:hAnsi="monospace" w:cs="Times New Roman"/>
          <w:sz w:val="20"/>
          <w:szCs w:val="20"/>
        </w:rPr>
      </w:pPr>
      <w:r>
        <w:rPr>
          <w:rFonts w:ascii="monospace" w:hAnsi="monospace" w:cs="Times New Roman"/>
          <w:sz w:val="20"/>
          <w:szCs w:val="20"/>
        </w:rPr>
        <w:t>V   - Dispor de equipe de manutenção e suporte 24 x7.</w:t>
      </w:r>
    </w:p>
    <w:p w14:paraId="642C1C94" w14:textId="77777777" w:rsidR="00AE3172" w:rsidRDefault="00AE3172">
      <w:pPr>
        <w:widowControl w:val="0"/>
        <w:spacing w:before="29" w:after="0" w:line="240" w:lineRule="auto"/>
        <w:ind w:left="153"/>
        <w:jc w:val="both"/>
        <w:rPr>
          <w:rFonts w:ascii="monospace" w:hAnsi="monospace" w:cs="Times New Roman"/>
          <w:sz w:val="20"/>
          <w:szCs w:val="20"/>
        </w:rPr>
      </w:pPr>
    </w:p>
    <w:p w14:paraId="0B515028" w14:textId="77777777" w:rsidR="00AE3172" w:rsidRDefault="00000000">
      <w:pPr>
        <w:widowControl w:val="0"/>
        <w:spacing w:before="29" w:after="0" w:line="240" w:lineRule="auto"/>
        <w:ind w:left="153"/>
        <w:jc w:val="both"/>
        <w:rPr>
          <w:rFonts w:ascii="monospace" w:hAnsi="monospace" w:cs="Times New Roman"/>
          <w:sz w:val="20"/>
          <w:szCs w:val="20"/>
        </w:rPr>
      </w:pPr>
      <w:r>
        <w:rPr>
          <w:rFonts w:ascii="monospace" w:hAnsi="monospace" w:cs="Times New Roman"/>
          <w:sz w:val="20"/>
          <w:szCs w:val="20"/>
        </w:rPr>
        <w:t>Estão CORRETAS:</w:t>
      </w:r>
    </w:p>
    <w:p w14:paraId="497CC1B5" w14:textId="77777777" w:rsidR="00AE3172" w:rsidRDefault="00AE3172">
      <w:pPr>
        <w:widowControl w:val="0"/>
        <w:spacing w:before="29" w:after="0" w:line="240" w:lineRule="auto"/>
        <w:ind w:left="153"/>
        <w:jc w:val="both"/>
        <w:rPr>
          <w:rFonts w:ascii="monospace" w:hAnsi="monospace" w:cs="Times New Roman"/>
          <w:sz w:val="20"/>
          <w:szCs w:val="20"/>
        </w:rPr>
      </w:pPr>
    </w:p>
    <w:p w14:paraId="522018EA" w14:textId="71560946" w:rsidR="00AE3172" w:rsidRDefault="00000000">
      <w:pPr>
        <w:widowControl w:val="0"/>
        <w:spacing w:before="29" w:after="0" w:line="240" w:lineRule="auto"/>
        <w:ind w:left="153"/>
        <w:jc w:val="both"/>
        <w:rPr>
          <w:rFonts w:ascii="monospace" w:hAnsi="monospace" w:cs="Times New Roman"/>
          <w:sz w:val="20"/>
          <w:szCs w:val="20"/>
        </w:rPr>
      </w:pPr>
      <w:r>
        <w:rPr>
          <w:rFonts w:ascii="monospace" w:hAnsi="monospace" w:cs="Times New Roman"/>
          <w:sz w:val="20"/>
          <w:szCs w:val="20"/>
        </w:rPr>
        <w:t>(</w:t>
      </w:r>
      <w:r w:rsidR="000B5B1A">
        <w:rPr>
          <w:rFonts w:ascii="monospace" w:hAnsi="monospace" w:cs="Times New Roman"/>
          <w:sz w:val="20"/>
          <w:szCs w:val="20"/>
        </w:rPr>
        <w:t>x</w:t>
      </w:r>
      <w:r>
        <w:rPr>
          <w:rFonts w:ascii="monospace" w:hAnsi="monospace" w:cs="Times New Roman"/>
          <w:sz w:val="20"/>
          <w:szCs w:val="20"/>
        </w:rPr>
        <w:t>) I, II, III e V.</w:t>
      </w:r>
    </w:p>
    <w:p w14:paraId="3468B2E2" w14:textId="77777777" w:rsidR="00AE3172" w:rsidRDefault="00000000">
      <w:pPr>
        <w:widowControl w:val="0"/>
        <w:spacing w:before="29" w:after="0" w:line="240" w:lineRule="auto"/>
        <w:ind w:left="153"/>
        <w:jc w:val="both"/>
        <w:rPr>
          <w:rFonts w:ascii="monospace" w:hAnsi="monospace" w:cs="Times New Roman"/>
          <w:sz w:val="20"/>
          <w:szCs w:val="20"/>
        </w:rPr>
      </w:pPr>
      <w:r>
        <w:rPr>
          <w:rFonts w:ascii="monospace" w:hAnsi="monospace" w:cs="Times New Roman"/>
          <w:sz w:val="20"/>
          <w:szCs w:val="20"/>
        </w:rPr>
        <w:t>( ) II, III e V.</w:t>
      </w:r>
    </w:p>
    <w:p w14:paraId="2FA354D4" w14:textId="77777777" w:rsidR="00AE3172" w:rsidRDefault="00000000">
      <w:pPr>
        <w:widowControl w:val="0"/>
        <w:spacing w:before="29" w:after="0" w:line="240" w:lineRule="auto"/>
        <w:ind w:left="153"/>
        <w:jc w:val="both"/>
        <w:rPr>
          <w:rFonts w:ascii="monospace" w:hAnsi="monospace" w:cs="Times New Roman"/>
          <w:sz w:val="20"/>
          <w:szCs w:val="20"/>
        </w:rPr>
      </w:pPr>
      <w:r>
        <w:rPr>
          <w:rFonts w:ascii="monospace" w:hAnsi="monospace" w:cs="Times New Roman"/>
          <w:sz w:val="20"/>
          <w:szCs w:val="20"/>
        </w:rPr>
        <w:t>( ) I, II, IV, V</w:t>
      </w:r>
    </w:p>
    <w:p w14:paraId="27FA22DB" w14:textId="77777777" w:rsidR="00AE3172" w:rsidRDefault="00000000">
      <w:pPr>
        <w:widowControl w:val="0"/>
        <w:spacing w:before="29" w:after="0" w:line="240" w:lineRule="auto"/>
        <w:ind w:left="153"/>
        <w:jc w:val="both"/>
        <w:rPr>
          <w:rFonts w:ascii="monospace" w:hAnsi="monospace" w:cs="Times New Roman"/>
          <w:sz w:val="20"/>
          <w:szCs w:val="20"/>
        </w:rPr>
      </w:pPr>
      <w:r>
        <w:rPr>
          <w:rFonts w:ascii="monospace" w:hAnsi="monospace" w:cs="Times New Roman"/>
          <w:sz w:val="20"/>
          <w:szCs w:val="20"/>
        </w:rPr>
        <w:t>( ) I, III, IV e V.</w:t>
      </w:r>
    </w:p>
    <w:p w14:paraId="4217FD3B" w14:textId="77777777" w:rsidR="00AE3172" w:rsidRDefault="00000000">
      <w:pPr>
        <w:widowControl w:val="0"/>
        <w:spacing w:before="29" w:after="0" w:line="240" w:lineRule="auto"/>
        <w:ind w:left="153"/>
        <w:jc w:val="both"/>
        <w:rPr>
          <w:rFonts w:ascii="monospace" w:hAnsi="monospace" w:cs="Times New Roman"/>
          <w:sz w:val="20"/>
          <w:szCs w:val="20"/>
        </w:rPr>
      </w:pPr>
      <w:r>
        <w:rPr>
          <w:rFonts w:ascii="monospace" w:hAnsi="monospace" w:cs="Times New Roman"/>
          <w:sz w:val="20"/>
          <w:szCs w:val="20"/>
        </w:rPr>
        <w:t>( ) I, II e III.</w:t>
      </w:r>
    </w:p>
    <w:sectPr w:rsidR="00AE3172">
      <w:headerReference w:type="default" r:id="rId7"/>
      <w:footerReference w:type="default" r:id="rId8"/>
      <w:pgSz w:w="11906" w:h="16838"/>
      <w:pgMar w:top="1417" w:right="1701" w:bottom="1417" w:left="1701"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932964" w14:textId="77777777" w:rsidR="00A651D1" w:rsidRDefault="00A651D1">
      <w:pPr>
        <w:spacing w:after="0" w:line="240" w:lineRule="auto"/>
      </w:pPr>
      <w:r>
        <w:separator/>
      </w:r>
    </w:p>
  </w:endnote>
  <w:endnote w:type="continuationSeparator" w:id="0">
    <w:p w14:paraId="52940288" w14:textId="77777777" w:rsidR="00A651D1" w:rsidRDefault="00A651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DejaVu Sans">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monospace">
    <w:altName w:val="Cambria"/>
    <w:charset w:val="01"/>
    <w:family w:val="roman"/>
    <w:pitch w:val="variable"/>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E2A459" w14:textId="77777777" w:rsidR="00AE3172" w:rsidRDefault="00AE317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C3B421" w14:textId="77777777" w:rsidR="00A651D1" w:rsidRDefault="00A651D1">
      <w:pPr>
        <w:spacing w:after="0" w:line="240" w:lineRule="auto"/>
      </w:pPr>
      <w:r>
        <w:separator/>
      </w:r>
    </w:p>
  </w:footnote>
  <w:footnote w:type="continuationSeparator" w:id="0">
    <w:p w14:paraId="6A0333B4" w14:textId="77777777" w:rsidR="00A651D1" w:rsidRDefault="00A651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98ED83" w14:textId="77777777" w:rsidR="00AE3172" w:rsidRDefault="00000000">
    <w:pPr>
      <w:pStyle w:val="Cabealho"/>
      <w:ind w:left="2268"/>
    </w:pPr>
    <w:r>
      <w:rPr>
        <w:noProof/>
      </w:rPr>
      <w:drawing>
        <wp:anchor distT="0" distB="0" distL="114300" distR="114300" simplePos="0" relativeHeight="4" behindDoc="1" locked="0" layoutInCell="0" allowOverlap="1" wp14:anchorId="605C10AA" wp14:editId="46F83A73">
          <wp:simplePos x="0" y="0"/>
          <wp:positionH relativeFrom="margin">
            <wp:posOffset>81915</wp:posOffset>
          </wp:positionH>
          <wp:positionV relativeFrom="paragraph">
            <wp:posOffset>-49530</wp:posOffset>
          </wp:positionV>
          <wp:extent cx="1188720" cy="521970"/>
          <wp:effectExtent l="0" t="0" r="0" b="0"/>
          <wp:wrapSquare wrapText="bothSides"/>
          <wp:docPr id="1" name="Imagem 4" descr="http://site.satc.edu.br/admin/arquivos/30242/marca-satc-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4" descr="http://site.satc.edu.br/admin/arquivos/30242/marca-satc-horizontal.png"/>
                  <pic:cNvPicPr>
                    <a:picLocks noChangeAspect="1" noChangeArrowheads="1"/>
                  </pic:cNvPicPr>
                </pic:nvPicPr>
                <pic:blipFill>
                  <a:blip r:embed="rId1"/>
                  <a:stretch>
                    <a:fillRect/>
                  </a:stretch>
                </pic:blipFill>
                <pic:spPr bwMode="auto">
                  <a:xfrm>
                    <a:off x="0" y="0"/>
                    <a:ext cx="1188720" cy="521970"/>
                  </a:xfrm>
                  <a:prstGeom prst="rect">
                    <a:avLst/>
                  </a:prstGeom>
                </pic:spPr>
              </pic:pic>
            </a:graphicData>
          </a:graphic>
        </wp:anchor>
      </w:drawing>
    </w:r>
    <w:r>
      <w:rPr>
        <w:b/>
        <w:bCs/>
        <w:sz w:val="16"/>
      </w:rPr>
      <w:t>FACULDADE SATC</w:t>
    </w:r>
  </w:p>
  <w:p w14:paraId="18DC8991" w14:textId="77777777" w:rsidR="00AE3172" w:rsidRDefault="00000000">
    <w:pPr>
      <w:pStyle w:val="Cabealho"/>
      <w:ind w:left="2268"/>
      <w:rPr>
        <w:b/>
        <w:bCs/>
        <w:sz w:val="16"/>
      </w:rPr>
    </w:pPr>
    <w:r>
      <w:rPr>
        <w:b/>
        <w:bCs/>
        <w:sz w:val="16"/>
      </w:rPr>
      <w:t>DISCIPLINA DE CLOUD COMPUTING</w:t>
    </w:r>
  </w:p>
  <w:p w14:paraId="5F964462" w14:textId="77777777" w:rsidR="00AE3172" w:rsidRDefault="00000000">
    <w:pPr>
      <w:pStyle w:val="Cabealho"/>
      <w:ind w:left="2268"/>
      <w:rPr>
        <w:b/>
        <w:bCs/>
        <w:sz w:val="16"/>
      </w:rPr>
    </w:pPr>
    <w:r>
      <w:rPr>
        <w:b/>
        <w:bCs/>
        <w:sz w:val="16"/>
      </w:rPr>
      <w:t>GLEDSON SCOTTI – EXERCÍCIOS DATA CENTER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3172"/>
    <w:rsid w:val="000B5B1A"/>
    <w:rsid w:val="00127BDB"/>
    <w:rsid w:val="00A651D1"/>
    <w:rsid w:val="00AE31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C8526"/>
  <w15:docId w15:val="{B49BD0D8-86BB-4BF2-96E2-AE763F6F5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DejaVu Sans"/>
        <w:sz w:val="22"/>
        <w:szCs w:val="22"/>
        <w:lang w:val="pt-B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Char">
    <w:name w:val="Cabeçalho Char"/>
    <w:basedOn w:val="Fontepargpadro"/>
    <w:qFormat/>
  </w:style>
  <w:style w:type="character" w:customStyle="1" w:styleId="RodapChar">
    <w:name w:val="Rodapé Char"/>
    <w:basedOn w:val="Fontepargpadro"/>
    <w:qFormat/>
  </w:style>
  <w:style w:type="paragraph" w:styleId="Ttulo">
    <w:name w:val="Title"/>
    <w:basedOn w:val="Normal"/>
    <w:next w:val="Corpodetexto"/>
    <w:uiPriority w:val="10"/>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pPr>
      <w:spacing w:after="140" w:line="276" w:lineRule="auto"/>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customStyle="1" w:styleId="CabealhoeRodap">
    <w:name w:val="Cabeçalho e Rodapé"/>
    <w:basedOn w:val="Normal"/>
    <w:qFormat/>
    <w:pPr>
      <w:suppressLineNumbers/>
      <w:tabs>
        <w:tab w:val="center" w:pos="4986"/>
        <w:tab w:val="right" w:pos="9972"/>
      </w:tabs>
    </w:pPr>
  </w:style>
  <w:style w:type="paragraph" w:styleId="Cabealho">
    <w:name w:val="header"/>
    <w:basedOn w:val="Normal"/>
    <w:pPr>
      <w:tabs>
        <w:tab w:val="center" w:pos="4252"/>
        <w:tab w:val="right" w:pos="8504"/>
      </w:tabs>
      <w:spacing w:after="0" w:line="240" w:lineRule="auto"/>
    </w:pPr>
  </w:style>
  <w:style w:type="paragraph" w:styleId="Rodap">
    <w:name w:val="footer"/>
    <w:basedOn w:val="Normal"/>
    <w:pPr>
      <w:tabs>
        <w:tab w:val="center" w:pos="4252"/>
        <w:tab w:val="right" w:pos="8504"/>
      </w:tabs>
      <w:spacing w:after="0" w:line="240" w:lineRule="auto"/>
    </w:pPr>
  </w:style>
  <w:style w:type="paragraph" w:styleId="PargrafodaLista">
    <w:name w:val="List Paragraph"/>
    <w:basedOn w:val="Normal"/>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BAE8D4-39B4-494B-A790-EE08BD987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1</Pages>
  <Words>1011</Words>
  <Characters>5463</Characters>
  <Application>Microsoft Office Word</Application>
  <DocSecurity>0</DocSecurity>
  <Lines>45</Lines>
  <Paragraphs>12</Paragraphs>
  <ScaleCrop>false</ScaleCrop>
  <Company/>
  <LinksUpToDate>false</LinksUpToDate>
  <CharactersWithSpaces>6462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Gustavo Taufembach Bett</cp:lastModifiedBy>
  <cp:revision>3</cp:revision>
  <dcterms:created xsi:type="dcterms:W3CDTF">2025-04-07T01:51:00Z</dcterms:created>
  <dcterms:modified xsi:type="dcterms:W3CDTF">2025-04-07T01:52:00Z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2020-02-13T14:13:00Z</dcterms:created>
  <dc:creator>Gustavo dos Santos De Lucca</dc:creator>
  <dc:description/>
  <dc:language>pt-BR</dc:language>
  <cp:lastModifiedBy/>
  <dcterms:modified xsi:type="dcterms:W3CDTF">2025-03-26T19:01:25Z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