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 Relacional e SQL</w:t>
      </w:r>
    </w:p>
    <w:p>
      <w:pPr>
        <w:pStyle w:val="Heading1"/>
      </w:pPr>
      <w:r>
        <w:t>1. Esquema Relacional (Notação Textual)</w:t>
      </w:r>
    </w:p>
    <w:p>
      <w:r>
        <w:rPr>
          <w:b/>
        </w:rPr>
        <w:t>Usuario</w:t>
      </w:r>
      <w:r>
        <w:t xml:space="preserve"> (id_usuario)</w:t>
      </w:r>
    </w:p>
    <w:p>
      <w:r>
        <w:rPr>
          <w:b/>
        </w:rPr>
        <w:t>Item</w:t>
      </w:r>
      <w:r>
        <w:t xml:space="preserve"> (codigo, nome, descricao)</w:t>
      </w:r>
    </w:p>
    <w:p>
      <w:r>
        <w:rPr>
          <w:b/>
        </w:rPr>
        <w:t>Emprestimo</w:t>
      </w:r>
      <w:r>
        <w:t xml:space="preserve"> (id, id_usuario, codigo_item, status, data_inicio, data_retorno, data_fim_previsto)</w:t>
      </w:r>
    </w:p>
    <w:p>
      <w:pPr>
        <w:pStyle w:val="Heading1"/>
      </w:pPr>
      <w:r>
        <w:t>2. Código SQL (DDL)</w:t>
      </w:r>
    </w:p>
    <w:p>
      <w:r>
        <w:rPr>
          <w:rFonts w:ascii="Courier New" w:hAnsi="Courier New"/>
          <w:sz w:val="18"/>
        </w:rPr>
        <w:t>-- Criação da tabela de Usuários</w:t>
        <w:br/>
        <w:t>CREATE TABLE Usuario (</w:t>
        <w:br/>
        <w:t xml:space="preserve">    id_usuario INT PRIMARY KEY</w:t>
        <w:br/>
        <w:t>);</w:t>
        <w:br/>
        <w:br/>
        <w:t>-- Criação da tabela de Itens</w:t>
        <w:br/>
        <w:t>CREATE TABLE Item (</w:t>
        <w:br/>
        <w:t xml:space="preserve">    codigo VARCHAR(50) PRIMARY KEY,</w:t>
        <w:br/>
        <w:t xml:space="preserve">    nome VARCHAR(100) NOT NULL,</w:t>
        <w:br/>
        <w:t xml:space="preserve">    descricao TEXT</w:t>
        <w:br/>
        <w:t>);</w:t>
        <w:br/>
        <w:br/>
        <w:t>-- Criação da tabela Emprestimo (Entidade Associativa)</w:t>
        <w:br/>
        <w:t>CREATE TABLE Emprestimo (</w:t>
        <w:br/>
        <w:t xml:space="preserve">    id INT PRIMARY KEY,</w:t>
        <w:br/>
        <w:t xml:space="preserve">    id_usuario INT NOT NULL,</w:t>
        <w:br/>
        <w:t xml:space="preserve">    codigo_item VARCHAR(50) NOT NULL,</w:t>
        <w:br/>
        <w:t xml:space="preserve">    status VARCHAR(20),</w:t>
        <w:br/>
        <w:t xml:space="preserve">    data_inicio DATE NOT NULL,</w:t>
        <w:br/>
        <w:t xml:space="preserve">    data_fim_previsto DATE NOT NULL,</w:t>
        <w:br/>
        <w:t xml:space="preserve">    data_retorno DATE,</w:t>
        <w:br/>
        <w:t xml:space="preserve">    -- Restrições de Integridade Referencial</w:t>
        <w:br/>
        <w:t xml:space="preserve">    CONSTRAINT fk_usuario</w:t>
        <w:br/>
        <w:t xml:space="preserve">        FOREIGN KEY (id_usuario)</w:t>
        <w:br/>
        <w:t xml:space="preserve">        REFERENCES Usuario(id_usuario),</w:t>
        <w:br/>
        <w:t xml:space="preserve">    CONSTRAINT fk_item</w:t>
        <w:br/>
        <w:t xml:space="preserve">        FOREIGN KEY (codigo_item)</w:t>
        <w:br/>
        <w:t xml:space="preserve">        REFERENCES Item(codigo)</w:t>
        <w:br/>
        <w:t>);</w:t>
      </w:r>
    </w:p>
    <w:p>
      <w:pPr>
        <w:pStyle w:val="Heading1"/>
      </w:pPr>
      <w:r>
        <w:t>3. Justificativa Técnica</w:t>
      </w:r>
    </w:p>
    <w:p>
      <w:r>
        <w:rPr>
          <w:b/>
        </w:rPr>
        <w:t xml:space="preserve">Entidade Associativa: </w:t>
      </w:r>
      <w:r>
        <w:t>O elemento "Empréstimo" é representado no diagrama como uma entidade associativa (retângulo contendo um losango). No modelo relacional, isso exige a criação de uma tabela independente para armazenar os atributos da relação (status e datas).</w:t>
      </w:r>
    </w:p>
    <w:p>
      <w:r>
        <w:rPr>
          <w:b/>
        </w:rPr>
        <w:t xml:space="preserve">Resolução de Cardinalidade: </w:t>
      </w:r>
      <w:r>
        <w:t>A relação entre Usuario (1,n) e Emprestimo é implementada via Chave Estrangeira (FK) na tabela Emprestimo. Isso permite que um usuário realize múltiplos empréstimos ao longo do tempo.</w:t>
      </w:r>
    </w:p>
    <w:p>
      <w:r>
        <w:rPr>
          <w:b/>
        </w:rPr>
        <w:t xml:space="preserve">Integridade dos Atributos: </w:t>
      </w:r>
      <w:r>
        <w:t>Todos os atributos identificados no diagrama (ID, Status, Data de Início, Retorno, Fim Previsto, Nome, Código e Descrição) foram mapeados para colunas com tipos de dados apropriados para garantir a persistência correta da informação.</w:t>
      </w:r>
    </w:p>
    <w:p>
      <w:r>
        <w:rPr>
          <w:b/>
        </w:rPr>
        <w:t xml:space="preserve">Chaves Primárias: </w:t>
      </w:r>
      <w:r>
        <w:t>Foram respeitados os identificadores únicos definidos no diagrama: "Código" para a entidade Item e "ID" para a entidade Empréstimo, garantindo a unicidade dos registros.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