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DOCSVIEWER 2.0</w:t>
      </w:r>
    </w:p>
    <w:p>
      <w:pPr>
        <w:jc w:val="center"/>
      </w:pPr>
      <w:r>
        <w:rPr>
          <w:b/>
          <w:sz w:val="32"/>
        </w:rPr>
        <w:t>DV2-000</w:t>
      </w:r>
    </w:p>
    <w:p>
      <w:pPr>
        <w:jc w:val="center"/>
      </w:pPr>
      <w:r>
        <w:rPr>
          <w:b/>
          <w:sz w:val="48"/>
        </w:rPr>
        <w:t>PRODUCT VISION</w:t>
      </w:r>
    </w:p>
    <w:p>
      <w:pPr>
        <w:jc w:val="center"/>
      </w:pPr>
      <w:r>
        <w:rPr>
          <w:i/>
        </w:rPr>
        <w:t>Visão Estratégica do Produto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4929"/>
          </w:tcPr>
          <w:p>
            <w:r>
              <w:t>DocsViewer 2.0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29"/>
          </w:tcPr>
          <w:p>
            <w:r>
              <w:t>DV2-000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929"/>
          </w:tcPr>
          <w:p>
            <w:r>
              <w:t>0.2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29"/>
          </w:tcPr>
          <w:p>
            <w:r>
              <w:t>Draft - Em elaboração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4929"/>
          </w:tcPr>
          <w:p>
            <w:r>
              <w:t>Documento Estratégico do Produto</w:t>
            </w:r>
          </w:p>
        </w:tc>
      </w:tr>
    </w:tbl>
    <w:p>
      <w:r>
        <w:br/>
      </w:r>
    </w:p>
    <w:p>
      <w:pPr>
        <w:jc w:val="center"/>
      </w:pPr>
      <w:r>
        <w:t>Documento destinado à definição da visão, propósito, posicionamento, princípios e direcionamento estratégico do DocsViewer 2.0.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Função</w:t>
            </w:r>
          </w:p>
        </w:tc>
        <w:tc>
          <w:tcPr>
            <w:tcW w:type="dxa" w:w="2465"/>
          </w:tcPr>
          <w:p>
            <w:r>
              <w:t>Nome</w:t>
            </w:r>
          </w:p>
        </w:tc>
        <w:tc>
          <w:tcPr>
            <w:tcW w:type="dxa" w:w="2465"/>
          </w:tcPr>
          <w:p>
            <w:r>
              <w:t>Data</w:t>
            </w:r>
          </w:p>
        </w:tc>
        <w:tc>
          <w:tcPr>
            <w:tcW w:type="dxa" w:w="2465"/>
          </w:tcPr>
          <w:p>
            <w:r>
              <w:t>Assinatura / Aprovação</w:t>
            </w:r>
          </w:p>
        </w:tc>
      </w:tr>
      <w:tr>
        <w:tc>
          <w:tcPr>
            <w:tcW w:type="dxa" w:w="2465"/>
          </w:tcPr>
          <w:p>
            <w:r>
              <w:t>Elaboração</w:t>
            </w:r>
          </w:p>
        </w:tc>
        <w:tc>
          <w:tcPr>
            <w:tcW w:type="dxa" w:w="2465"/>
          </w:tcPr>
          <w:p>
            <w:r/>
          </w:p>
        </w:tc>
        <w:tc>
          <w:tcPr>
            <w:tcW w:type="dxa" w:w="2465"/>
          </w:tcPr>
          <w:p>
            <w:r/>
          </w:p>
        </w:tc>
        <w:tc>
          <w:tcPr>
            <w:tcW w:type="dxa" w:w="2465"/>
          </w:tcPr>
          <w:p>
            <w:r/>
          </w:p>
        </w:tc>
      </w:tr>
      <w:tr>
        <w:tc>
          <w:tcPr>
            <w:tcW w:type="dxa" w:w="2465"/>
          </w:tcPr>
          <w:p>
            <w:r>
              <w:t>Revisão</w:t>
            </w:r>
          </w:p>
        </w:tc>
        <w:tc>
          <w:tcPr>
            <w:tcW w:type="dxa" w:w="2465"/>
          </w:tcPr>
          <w:p>
            <w:r/>
          </w:p>
        </w:tc>
        <w:tc>
          <w:tcPr>
            <w:tcW w:type="dxa" w:w="2465"/>
          </w:tcPr>
          <w:p>
            <w:r/>
          </w:p>
        </w:tc>
        <w:tc>
          <w:tcPr>
            <w:tcW w:type="dxa" w:w="2465"/>
          </w:tcPr>
          <w:p>
            <w:r/>
          </w:p>
        </w:tc>
      </w:tr>
      <w:tr>
        <w:tc>
          <w:tcPr>
            <w:tcW w:type="dxa" w:w="2465"/>
          </w:tcPr>
          <w:p>
            <w:r>
              <w:t>Aprovação</w:t>
            </w:r>
          </w:p>
        </w:tc>
        <w:tc>
          <w:tcPr>
            <w:tcW w:type="dxa" w:w="2465"/>
          </w:tcPr>
          <w:p>
            <w:r/>
          </w:p>
        </w:tc>
        <w:tc>
          <w:tcPr>
            <w:tcW w:type="dxa" w:w="2465"/>
          </w:tcPr>
          <w:p>
            <w:r/>
          </w:p>
        </w:tc>
        <w:tc>
          <w:tcPr>
            <w:tcW w:type="dxa" w:w="2465"/>
          </w:tcPr>
          <w:p>
            <w:r/>
          </w:p>
        </w:tc>
      </w:tr>
    </w:tbl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Versão</w:t>
            </w:r>
          </w:p>
        </w:tc>
        <w:tc>
          <w:tcPr>
            <w:tcW w:type="dxa" w:w="2465"/>
          </w:tcPr>
          <w:p>
            <w:r>
              <w:t>0.2</w:t>
            </w:r>
          </w:p>
        </w:tc>
        <w:tc>
          <w:tcPr>
            <w:tcW w:type="dxa" w:w="2465"/>
          </w:tcPr>
          <w:p>
            <w:r>
              <w:t>Descrição</w:t>
            </w:r>
          </w:p>
        </w:tc>
        <w:tc>
          <w:tcPr>
            <w:tcW w:type="dxa" w:w="2465"/>
          </w:tcPr>
          <w:p>
            <w:r>
              <w:t>Status</w:t>
            </w:r>
          </w:p>
        </w:tc>
      </w:tr>
      <w:tr>
        <w:tc>
          <w:tcPr>
            <w:tcW w:type="dxa" w:w="2465"/>
          </w:tcPr>
          <w:p>
            <w:r>
              <w:t>0.1</w:t>
            </w:r>
          </w:p>
        </w:tc>
        <w:tc>
          <w:tcPr>
            <w:tcW w:type="dxa" w:w="2465"/>
          </w:tcPr>
          <w:p>
            <w:r>
              <w:t>08/08/2026</w:t>
            </w:r>
          </w:p>
        </w:tc>
        <w:tc>
          <w:tcPr>
            <w:tcW w:type="dxa" w:w="2465"/>
          </w:tcPr>
          <w:p>
            <w:r>
              <w:t>Emissão inicial do Product Vision do DocsViewer 2.0.</w:t>
            </w:r>
          </w:p>
        </w:tc>
        <w:tc>
          <w:tcPr>
            <w:tcW w:type="dxa" w:w="2465"/>
          </w:tcPr>
          <w:p>
            <w:r>
              <w:t>Draft</w:t>
            </w:r>
          </w:p>
        </w:tc>
      </w:tr>
    </w:tbl>
    <w:p>
      <w:pPr>
        <w:pStyle w:val="Heading2"/>
      </w:pPr>
      <w:r>
        <w:t>Documentos Relacionados</w:t>
      </w:r>
    </w:p>
    <w:p>
      <w:pPr>
        <w:pStyle w:val="ListBullet"/>
      </w:pPr>
      <w:r>
        <w:t>DV2-001 - Documento de Fundação do Projeto</w:t>
      </w:r>
    </w:p>
    <w:p>
      <w:pPr>
        <w:pStyle w:val="ListBullet"/>
      </w:pPr>
      <w:r>
        <w:t>DV2-PMP-001 - Plano Mestre do Projeto v0.1 Draft</w:t>
      </w:r>
    </w:p>
    <w:p>
      <w:pPr>
        <w:pStyle w:val="ListBullet"/>
      </w:pPr>
      <w:r>
        <w:t>DV2-VMP-001 - Plano Mestre de Validação (planejado)</w:t>
      </w:r>
    </w:p>
    <w:p>
      <w:pPr>
        <w:pStyle w:val="ListBullet"/>
      </w:pPr>
      <w:r>
        <w:t>DV2-URS-001 - Especificação de Requisitos do Usuário v0.1 Draft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Propósito deste documento</w:t>
      </w:r>
    </w:p>
    <w:p>
      <w:pPr>
        <w:spacing w:after="140" w:line="259" w:lineRule="auto"/>
      </w:pPr>
      <w:r>
        <w:t>Este documento apresenta a visão estratégica do DocsViewer 2.0, descrevendo seu propósito, objetivos, princípios, posicionamento e direcionamento de longo prazo.</w:t>
      </w:r>
    </w:p>
    <w:p>
      <w:pPr>
        <w:spacing w:after="140" w:line="259" w:lineRule="auto"/>
      </w:pPr>
      <w:r>
        <w:t>Seu objetivo é alinhar os envolvidos no ciclo de vida do produto - gestão, desenvolvimento, Qualidade, usuários, clientes e futuros parceiros - sobre o que o produto é, por que existe e quais problemas pretende resolver.</w:t>
      </w:r>
    </w:p>
    <w:p>
      <w:pPr>
        <w:spacing w:after="140" w:line="259" w:lineRule="auto"/>
      </w:pPr>
      <w:r>
        <w:t>Este documento não substitui requisitos, regras de negócio ou especificações técnicas. Esses elementos serão tratados nos documentos controlados correspondentes.</w:t>
      </w:r>
    </w:p>
    <w:p>
      <w:pPr>
        <w:pStyle w:val="Heading2"/>
      </w:pPr>
      <w:r>
        <w:t>1.2 O que é o DocsViewer?</w:t>
      </w:r>
    </w:p>
    <w:p>
      <w:pPr>
        <w:spacing w:after="140" w:line="259" w:lineRule="auto"/>
      </w:pPr>
      <w:r>
        <w:t>O DocsViewer é uma plataforma para visualização, distribuição controlada e rastreabilidade de documentos, concebida para organizações que precisam disponibilizar informações técnicas e documentos controlados de forma rápida, organizada, segura e confiável.</w:t>
      </w:r>
    </w:p>
    <w:p>
      <w:pPr>
        <w:spacing w:after="140" w:line="259" w:lineRule="auto"/>
      </w:pPr>
      <w:r>
        <w:t>Seu objetivo central é favorecer que cada colaborador autorizado tenha acesso ao documento correto, na revisão aplicável, no momento e local em que a informação é necessária, preservando controles de acesso, impressão, integridade e rastreabilidade.</w:t>
      </w:r>
    </w:p>
    <w:p>
      <w:pPr>
        <w:spacing w:after="140" w:line="259" w:lineRule="auto"/>
      </w:pPr>
      <w:r>
        <w:t>O DocsViewer não pretende substituir ERP, PDM, PLM ou ferramentas de autoria. Seu papel é integrar-se ao ecossistema da organização e atuar como uma camada especializada para disponibilização e consulta controlada da documentação oficial.</w:t>
      </w:r>
    </w:p>
    <w:p>
      <w:pPr>
        <w:pStyle w:val="Heading1"/>
      </w:pPr>
      <w:r>
        <w:t>2. A História do DocsViewer</w:t>
      </w:r>
    </w:p>
    <w:p>
      <w:pPr>
        <w:spacing w:after="140" w:line="259" w:lineRule="auto"/>
      </w:pPr>
      <w:r>
        <w:t>O DocsViewer nasceu a partir de uma necessidade real observada no ambiente industrial. A consulta a documentos do Sistema de Gestão da Qualidade dependia de pastas físicas armazenadas em armários, exigindo que operadores, inspetores e outros colaboradores interrompessem atividades para localizar procedimentos, desenhos técnicos, normas, especificações e outros registros.</w:t>
      </w:r>
    </w:p>
    <w:p>
      <w:pPr>
        <w:spacing w:after="140" w:line="259" w:lineRule="auto"/>
      </w:pPr>
      <w:r>
        <w:t>A primeira versão foi criada como uma solução simples para visualizar rapidamente documentos PDF. Com a utilização diária, novas necessidades foram incorporadas: autenticação, permissões, categorias, auditoria, impressão controlada, marca d'água, verificação de assinaturas, relatórios, administração de usuários, preferências e monitoramento de sessões.</w:t>
      </w:r>
    </w:p>
    <w:p>
      <w:pPr>
        <w:spacing w:after="140" w:line="259" w:lineRule="auto"/>
      </w:pPr>
      <w:r>
        <w:t>Esse crescimento ocorreu de forma incremental. A experiência demonstrou o valor operacional do conceito, mas também evidenciou a necessidade de uma nova geração concebida desde o início com planejamento, arquitetura, documentação, rastreabilidade e estratégia de validação.</w:t>
      </w:r>
    </w:p>
    <w:p>
      <w:pPr>
        <w:spacing w:after="140" w:line="259" w:lineRule="auto"/>
      </w:pPr>
      <w:r>
        <w:t>O DocsViewer 2.0 nasce dessa experiência. Ele não é apenas uma atualização da primeira versão, mas uma reengenharia do conceito, planejada como produto configurável para diferentes organizações. A Ortobio será sua primeira implantação e referência operacional, mas o núcleo do produto deverá permanecer genérico.</w:t>
      </w:r>
    </w:p>
    <w:p>
      <w:pPr>
        <w:pStyle w:val="Heading1"/>
      </w:pPr>
      <w:r>
        <w:t>3. Visão</w:t>
      </w:r>
    </w:p>
    <w:p>
      <w:pPr>
        <w:spacing w:after="140" w:line="259" w:lineRule="auto"/>
      </w:pPr>
      <w:r>
        <w:t>Ser uma plataforma brasileira de referência para visualização controlada de documentos em organizações que necessitam de segurança, rastreabilidade, confiabilidade, facilidade de acesso à informação técnica e suporte a ambientes regulados.</w:t>
      </w:r>
    </w:p>
    <w:p>
      <w:pPr>
        <w:pStyle w:val="Heading1"/>
      </w:pPr>
      <w:r>
        <w:t>4. Missão</w:t>
      </w:r>
    </w:p>
    <w:p>
      <w:pPr>
        <w:spacing w:after="140" w:line="259" w:lineRule="auto"/>
      </w:pPr>
      <w:r>
        <w:t>Disponibilizar informações técnicas e documentos controlados de forma rápida, organizada e segura, favorecendo o acesso à informação correta e preservando integridade, rastreabilidade e confiança nos processos organizacionais.</w:t>
      </w:r>
    </w:p>
    <w:p>
      <w:pPr>
        <w:pStyle w:val="Heading1"/>
      </w:pPr>
      <w:r>
        <w:t>5. Valores</w:t>
      </w:r>
    </w:p>
    <w:p>
      <w:pPr>
        <w:spacing w:after="140" w:line="259" w:lineRule="auto"/>
      </w:pPr>
      <w:r>
        <w:t>O desenvolvimento e a evolução do DocsViewer serão orientados por simplicidade, segurança, rastreabilidade, confiabilidade, transparência, flexibilidade, qualidade, usabilidade, desempenho e evolução sustentável.</w:t>
      </w:r>
    </w:p>
    <w:p>
      <w:pPr>
        <w:pStyle w:val="Heading1"/>
      </w:pPr>
      <w:r>
        <w:t>6. Problema que o Produto Busca Resolver</w:t>
      </w:r>
    </w:p>
    <w:p>
      <w:pPr>
        <w:spacing w:after="140" w:line="259" w:lineRule="auto"/>
      </w:pPr>
      <w:r>
        <w:t>Organizações que dependem de documentação controlada frequentemente enfrentam dificuldades para localizar documentos, garantir a utilização da revisão correta, controlar cópias impressas, rastrear consultas, reduzir dependência de arquivos físicos e integrar a informação documental ao local onde o trabalho é executado.</w:t>
      </w:r>
    </w:p>
    <w:p>
      <w:pPr>
        <w:spacing w:after="140" w:line="259" w:lineRule="auto"/>
      </w:pPr>
      <w:r>
        <w:t>O DocsViewer busca reduzir esses problemas transformando a consulta documental em um processo simples, rápido, controlado e rastreável.</w:t>
      </w:r>
    </w:p>
    <w:p>
      <w:pPr>
        <w:pStyle w:val="Heading1"/>
      </w:pPr>
      <w:r>
        <w:t>7. O que o DocsViewer não é</w:t>
      </w:r>
    </w:p>
    <w:p>
      <w:pPr>
        <w:spacing w:after="140" w:line="259" w:lineRule="auto"/>
      </w:pPr>
      <w:r>
        <w:t>Para preservar o foco do produto, o DocsViewer não pretende substituir sistemas ERP, PDM, PLM, GED corporativos completos, Microsoft Office, LibreOffice, ZWCAD, AutoCAD, SolidWorks ou ferramentas especializadas de edição.</w:t>
      </w:r>
    </w:p>
    <w:p>
      <w:pPr>
        <w:spacing w:after="140" w:line="259" w:lineRule="auto"/>
      </w:pPr>
      <w:r>
        <w:t>Esses sistemas permanecem responsáveis por suas funções próprias. O DocsViewer deverá complementar esse ecossistema e especializar-se na disponibilização e consulta controlada da informação documental.</w:t>
      </w:r>
    </w:p>
    <w:p>
      <w:pPr>
        <w:pStyle w:val="Heading1"/>
      </w:pPr>
      <w:r>
        <w:t>8. Público-alvo</w:t>
      </w:r>
    </w:p>
    <w:p>
      <w:pPr>
        <w:spacing w:after="140" w:line="259" w:lineRule="auto"/>
      </w:pPr>
      <w:r>
        <w:t>O DocsViewer é concebido para organizações que trabalham com documentação controlada, incluindo indústrias de dispositivos médicos, farmacêuticas, metalúrgicas, autopeças, alimentícias, químicas, cosméticas, laboratórios e outras organizações com sistemas formais de gestão da qualidade.</w:t>
      </w:r>
    </w:p>
    <w:p>
      <w:pPr>
        <w:spacing w:after="140" w:line="259" w:lineRule="auto"/>
      </w:pPr>
      <w:r>
        <w:t>A arquitetura deverá permitir adaptação a diferentes segmentos predominantemente por configuração, evitando alterações específicas no núcleo do produto.</w:t>
      </w:r>
    </w:p>
    <w:p>
      <w:pPr>
        <w:pStyle w:val="Heading1"/>
      </w:pPr>
      <w:r>
        <w:t>9. Diferenciais do Produto</w:t>
      </w:r>
    </w:p>
    <w:p>
      <w:pPr>
        <w:spacing w:after="140" w:line="259" w:lineRule="auto"/>
      </w:pPr>
      <w:r>
        <w:t>Entre os diferenciais estratégicos pretendidos estão arquitetura modular, configuração para diferentes organizações, perfis-base e permissões granulares configuráveis, auditoria e rastreabilidade, impressão e download controlados, experiência adequada a Desktop e Mobile com capacidades definidas por política da organização, pesquisa textual em PDFs incluindo OCR básico de documentos digitalizados, favoritos e visualização simultânea de documentos quando adequada. O produto deverá permanecer preparado para evoluções como digitalização integrada, visualização 3D, inteligência artificial, assinatura eletrônica e integrações corporativas avançadas.</w:t>
      </w:r>
    </w:p>
    <w:p>
      <w:pPr>
        <w:spacing w:after="140" w:line="259" w:lineRule="auto"/>
      </w:pPr>
      <w:r>
        <w:t>O ciclo de vida do produto será planejado para suportar documentação e validação baseada em risco em ambientes regulados, quando aplicável à implantação.</w:t>
      </w:r>
    </w:p>
    <w:p>
      <w:pPr>
        <w:pStyle w:val="Heading1"/>
      </w:pPr>
      <w:r>
        <w:t>10. Princípios Arquiteturais</w:t>
      </w:r>
    </w:p>
    <w:p>
      <w:pPr>
        <w:spacing w:after="140" w:line="259" w:lineRule="auto"/>
      </w:pPr>
      <w:r>
        <w:t>1. Segurança por padrão - funcionalidades devem considerar autenticação, autorização e auditoria conforme sua criticidade.</w:t>
      </w:r>
    </w:p>
    <w:p>
      <w:pPr>
        <w:spacing w:after="140" w:line="259" w:lineRule="auto"/>
      </w:pPr>
      <w:r>
        <w:t>2. Produto antes do cliente - o núcleo permanece genérico; necessidades específicas pertencem à implantação.</w:t>
      </w:r>
    </w:p>
    <w:p>
      <w:pPr>
        <w:spacing w:after="140" w:line="259" w:lineRule="auto"/>
      </w:pPr>
      <w:r>
        <w:t>3. Configuração antes de customização - diferenças entre organizações devem ser resolvidas preferencialmente por configuração.</w:t>
      </w:r>
    </w:p>
    <w:p>
      <w:pPr>
        <w:spacing w:after="140" w:line="259" w:lineRule="auto"/>
      </w:pPr>
      <w:r>
        <w:t>4. Rastreabilidade - ações relevantes devem produzir evidências adequadas ao contexto e risco.</w:t>
      </w:r>
    </w:p>
    <w:p>
      <w:pPr>
        <w:spacing w:after="140" w:line="259" w:lineRule="auto"/>
      </w:pPr>
      <w:r>
        <w:t>5. Simplicidade operacional - a experiência de consulta deve permanecer simples mesmo quando a administração exigir controles sofisticados.</w:t>
      </w:r>
    </w:p>
    <w:p>
      <w:pPr>
        <w:spacing w:after="140" w:line="259" w:lineRule="auto"/>
      </w:pPr>
      <w:r>
        <w:t>6. Evolução sustentável - novas capacidades não devem comprometer estabilidade, compreensibilidade ou manutenção do produto.</w:t>
      </w:r>
    </w:p>
    <w:p>
      <w:pPr>
        <w:pStyle w:val="Heading1"/>
      </w:pPr>
      <w:r>
        <w:t>11. Roadmap Estratégico</w:t>
      </w:r>
    </w:p>
    <w:p>
      <w:pPr>
        <w:pStyle w:val="Heading2"/>
      </w:pPr>
      <w:r>
        <w:t>11.1 DocsViewer 2.0</w:t>
      </w:r>
    </w:p>
    <w:p>
      <w:pPr>
        <w:spacing w:after="140" w:line="259" w:lineRule="auto"/>
      </w:pPr>
      <w:r>
        <w:t>Plataforma Web responsiva; Windows como prioridade Desktop e Android como prioridade Mobile; gestão e visualização documental; revisões e vigência; pesquisa por metadados e texto; OCR básico para documentos digitalizados; autenticação e autorização; perfis-base e permissões configuráveis; Audit Trail; download e impressão controlados; solicitações; favoritos; visualização lado a lado; administração e políticas de capacidade por contexto Desktop/Mobile.</w:t>
      </w:r>
    </w:p>
    <w:p>
      <w:pPr>
        <w:pStyle w:val="Heading2"/>
      </w:pPr>
      <w:r>
        <w:t>11.2 Evoluções intermediárias</w:t>
      </w:r>
    </w:p>
    <w:p>
      <w:pPr>
        <w:spacing w:after="140" w:line="259" w:lineRule="auto"/>
      </w:pPr>
      <w:r>
        <w:t>Digitalização integrada em Windows Desktop; visualização 3D básica em formato Web homologado; aprimoramentos de OCR e pesquisa; integrações corporativas; melhorias de desempenho, experiência e automação. A inclusão efetiva dos itens classificados como Should dependerá do planejamento e da promoção formal de escopo.</w:t>
      </w:r>
    </w:p>
    <w:p>
      <w:pPr>
        <w:pStyle w:val="Heading2"/>
      </w:pPr>
      <w:r>
        <w:t>11.3 Evoluções de longo prazo</w:t>
      </w:r>
    </w:p>
    <w:p>
      <w:pPr>
        <w:spacing w:after="140" w:line="259" w:lineRule="auto"/>
      </w:pPr>
      <w:r>
        <w:t>OCR inteligente e extração estruturada de metadados; Inteligência Artificial documental; assinatura eletrônica integrada; autenticação por crachá, biometria e/ou identidade corporativa; conversão automatizada de arquivos nativos de Engenharia para representação Web 3D; homologação de plataformas adicionais como iOS, Linux e macOS; fluxos eletrônicos e integrações mais profundas com sistemas corporativos. O roadmap representa direção estratégica e não constitui compromisso de escopo ou prazo.</w:t>
      </w:r>
    </w:p>
    <w:p>
      <w:pPr>
        <w:pStyle w:val="Heading1"/>
      </w:pPr>
      <w:r>
        <w:t>12. Filosofia Geral</w:t>
      </w:r>
    </w:p>
    <w:p>
      <w:pPr>
        <w:spacing w:after="140" w:line="259" w:lineRule="auto"/>
      </w:pPr>
      <w:r>
        <w:t>O DocsViewer parte do princípio de que informação correta, disponível no momento adequado, reduz erros, favorece produtividade e fortalece a qualidade.</w:t>
      </w:r>
    </w:p>
    <w:p>
      <w:pPr>
        <w:spacing w:after="140" w:line="259" w:lineRule="auto"/>
      </w:pPr>
      <w:r>
        <w:t>O produto não busca substituir ferramentas consolidadas, mas atuar como camada especializada de distribuição controlada da informação. Seu desenvolvimento deverá ser orientado por necessidades, requisitos, riscos, arquitetura, testes, rastreabilidade e gestão de mudanças.</w:t>
      </w:r>
    </w:p>
    <w:p>
      <w:pPr>
        <w:pStyle w:val="Heading1"/>
      </w:pPr>
      <w:r>
        <w:t>13. Filosofia de Produto</w:t>
      </w:r>
    </w:p>
    <w:p>
      <w:pPr>
        <w:pStyle w:val="Heading2"/>
      </w:pPr>
      <w:r>
        <w:t>13.1 A informação deve estar onde o trabalho acontece</w:t>
      </w:r>
    </w:p>
    <w:p>
      <w:pPr>
        <w:spacing w:after="140" w:line="259" w:lineRule="auto"/>
      </w:pPr>
      <w:r>
        <w:t>O usuário não deve precisar interromper desnecessariamente sua atividade para localizar informação necessária. O DocsViewer deverá aproximar a documentação do processo, inclusive em postos de trabalho e dispositivos móveis autorizados.</w:t>
      </w:r>
    </w:p>
    <w:p>
      <w:pPr>
        <w:pStyle w:val="Heading2"/>
      </w:pPr>
      <w:r>
        <w:t>13.2 O usuário não deve precisar 'caçar' um documento</w:t>
      </w:r>
    </w:p>
    <w:p>
      <w:pPr>
        <w:spacing w:after="140" w:line="259" w:lineRule="auto"/>
      </w:pPr>
      <w:r>
        <w:t>Pesquisa, organização, filtros, relações documentais e futuras tecnologias deverão reduzir o esforço de localização. Como princípio de experiência, fluxos frequentes devem exigir o menor número razoável de interações; a referência de até três interações poderá orientar os principais fluxos quando adequada, sem se transformar em regra artificial.</w:t>
      </w:r>
    </w:p>
    <w:p>
      <w:pPr>
        <w:pStyle w:val="Heading2"/>
      </w:pPr>
      <w:r>
        <w:t>13.3 Segurança não deve significar burocracia</w:t>
      </w:r>
    </w:p>
    <w:p>
      <w:pPr>
        <w:spacing w:after="140" w:line="259" w:lineRule="auto"/>
      </w:pPr>
      <w:r>
        <w:t>Os controles devem ser proporcionais ao risco. Consultas rotineiras e operações críticas não precisam possuir o mesmo nível de confirmação. Segurança, usabilidade e rastreabilidade devem ser tratadas em conjunto.</w:t>
      </w:r>
    </w:p>
    <w:p>
      <w:pPr>
        <w:pStyle w:val="Heading2"/>
      </w:pPr>
      <w:r>
        <w:t>13.4 A revisão correta deve ser a escolha natural</w:t>
      </w:r>
    </w:p>
    <w:p>
      <w:pPr>
        <w:spacing w:after="140" w:line="259" w:lineRule="auto"/>
      </w:pPr>
      <w:r>
        <w:t>O sistema deverá favorecer a revisão vigente e reduzir o risco de confusão com versões históricas. Revisões anteriores permanecem preservadas quando necessário, mas não devem competir visualmente com a informação vigente no uso normal.</w:t>
      </w:r>
    </w:p>
    <w:p>
      <w:pPr>
        <w:pStyle w:val="Heading2"/>
      </w:pPr>
      <w:r>
        <w:t>13.5 Toda ação relevante deve deixar evidência</w:t>
      </w:r>
    </w:p>
    <w:p>
      <w:pPr>
        <w:spacing w:after="140" w:line="259" w:lineRule="auto"/>
      </w:pPr>
      <w:r>
        <w:t>Quando aplicável, o sistema deve permitir responder quem realizou determinada ação, quando, em qual contexto e sobre qual documento ou revisão. Auditoria deve fazer parte da arquitetura e não ser acrescentada posteriormente como simples log.</w:t>
      </w:r>
    </w:p>
    <w:p>
      <w:pPr>
        <w:pStyle w:val="Heading2"/>
      </w:pPr>
      <w:r>
        <w:t>13.6 O sistema deve prevenir erros quando puder</w:t>
      </w:r>
    </w:p>
    <w:p>
      <w:pPr>
        <w:spacing w:after="140" w:line="259" w:lineRule="auto"/>
      </w:pPr>
      <w:r>
        <w:t>Sempre que houver possibilidade razoável de prevenir um erro pelo próprio sistema, essa alternativa deve ser considerada antes de depender exclusivamente da atenção do usuário. É preferível impedir um erro previsível a apenas registrar que ele ocorreu.</w:t>
      </w:r>
    </w:p>
    <w:p>
      <w:pPr>
        <w:pStyle w:val="Heading2"/>
      </w:pPr>
      <w:r>
        <w:t>13.7 Toda funcionalidade deve resolver um problema</w:t>
      </w:r>
    </w:p>
    <w:p>
      <w:pPr>
        <w:spacing w:after="140" w:line="259" w:lineRule="auto"/>
      </w:pPr>
      <w:r>
        <w:t>Funcionalidades devem nascer de uma necessidade identificável e possuir justificativa, requisito, implementação, teste e evidência compatíveis. Capacidade técnica, por si só, não justifica inclusão no produto.</w:t>
      </w:r>
    </w:p>
    <w:p>
      <w:pPr>
        <w:pStyle w:val="Heading2"/>
      </w:pPr>
      <w:r>
        <w:t>13.8 Simplicidade para quem consulta, controle para quem administra</w:t>
      </w:r>
    </w:p>
    <w:p>
      <w:pPr>
        <w:spacing w:after="140" w:line="259" w:lineRule="auto"/>
      </w:pPr>
      <w:r>
        <w:t>A complexidade de permissões, revisões, integridade, armazenamento e auditoria deve permanecer predominantemente nos bastidores para o usuário de consulta, enquanto administradores autorizados recebem ferramentas adequadas de controle.</w:t>
      </w:r>
    </w:p>
    <w:p>
      <w:pPr>
        <w:pStyle w:val="Heading2"/>
      </w:pPr>
      <w:r>
        <w:t>13.9 Integrar, não criar novas ilhas</w:t>
      </w:r>
    </w:p>
    <w:p>
      <w:pPr>
        <w:spacing w:after="140" w:line="259" w:lineRule="auto"/>
      </w:pPr>
      <w:r>
        <w:t>O DocsViewer deverá coexistir com ERP, ferramentas da Qualidade, Engenharia, identidade corporativa, armazenamento e outras plataformas. Quando houver fonte oficial externa, o produto deve evitar duplicação desnecessária de informação.</w:t>
      </w:r>
    </w:p>
    <w:p>
      <w:pPr>
        <w:pStyle w:val="Heading2"/>
      </w:pPr>
      <w:r>
        <w:t>13.10 Configurar antes de customizar</w:t>
      </w:r>
    </w:p>
    <w:p>
      <w:pPr>
        <w:spacing w:after="140" w:line="259" w:lineRule="auto"/>
      </w:pPr>
      <w:r>
        <w:t>Diferenças entre organizações devem ser atendidas preferencialmente por configuração. Customizações específicas de código devem ser exceção controlada.</w:t>
      </w:r>
    </w:p>
    <w:p>
      <w:pPr>
        <w:pStyle w:val="Heading2"/>
      </w:pPr>
      <w:r>
        <w:t>13.11 Qualidade deve nascer com o produto</w:t>
      </w:r>
    </w:p>
    <w:p>
      <w:pPr>
        <w:spacing w:after="140" w:line="259" w:lineRule="auto"/>
      </w:pPr>
      <w:r>
        <w:t>Qualidade, segurança, validação e rastreabilidade devem acompanhar o ciclo de vida desde a necessidade até a liberação e manutenção. O projeto deve favorecer a sequência: necessidade, requisito, risco, projeto, implementação, teste, evidência, liberação e mudança controlada.</w:t>
      </w:r>
    </w:p>
    <w:p>
      <w:pPr>
        <w:pStyle w:val="Heading2"/>
      </w:pPr>
      <w:r>
        <w:t>13.12 O produto deve permanecer compreensível</w:t>
      </w:r>
    </w:p>
    <w:p>
      <w:pPr>
        <w:spacing w:after="140" w:line="259" w:lineRule="auto"/>
      </w:pPr>
      <w:r>
        <w:t>Código, arquitetura, requisitos e documentação devem permanecer rastreáveis e compreensíveis. A evolução não será medida somente pelo número de funcionalidades, mas também pela capacidade de o produto permanecer seguro, sustentável e validável.</w:t>
      </w:r>
    </w:p>
    <w:p>
      <w:pPr>
        <w:pStyle w:val="Heading2"/>
      </w:pPr>
      <w:r>
        <w:t>13.13 Princípio central</w:t>
      </w:r>
    </w:p>
    <w:p>
      <w:pPr>
        <w:spacing w:after="140" w:line="259" w:lineRule="auto"/>
      </w:pPr>
      <w:r>
        <w:t>A informação correta, para a pessoa correta, no local correto e no momento correto - com segurança, integridade e rastreabilidade.</w:t>
      </w:r>
    </w:p>
    <w:p>
      <w:pPr>
        <w:pStyle w:val="Heading1"/>
      </w:pPr>
      <w:r>
        <w:t>14. Próximos Marcos Documentais</w:t>
      </w:r>
    </w:p>
    <w:p>
      <w:pPr>
        <w:spacing w:after="140" w:line="259" w:lineRule="auto"/>
      </w:pPr>
      <w:r>
        <w:t>Com a Product Vision alinhada à URS v0.1 Draft, os próximos marcos documentais são a revisão do Documento de Fundação, a consolidação das Regras de Negócio, a Análise de Riscos, os Requisitos Não Funcionais, a Especificação Funcional, a Arquitetura e Design e os demais artefatos de engenharia, testes, rastreabilidade e validação definidos pela governança do projeto.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DV2-000 | DocsViewer 2.0 | v0.2 Draft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DV2-000 — Product Vision — DocsViewer 2.0</dc:title>
  <dc:subject>Visão Estratégica do Produto — v0.2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