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DOCSVIEWER 2.0</w:t>
      </w:r>
    </w:p>
    <w:p>
      <w:pPr>
        <w:jc w:val="center"/>
      </w:pPr>
      <w:r>
        <w:rPr>
          <w:b/>
          <w:sz w:val="32"/>
        </w:rPr>
        <w:t>DV2-PMP-001</w:t>
      </w:r>
    </w:p>
    <w:p>
      <w:pPr>
        <w:jc w:val="center"/>
      </w:pPr>
      <w:r>
        <w:rPr>
          <w:b/>
          <w:sz w:val="46"/>
        </w:rPr>
        <w:t>PLANO MESTRE DO PROJETO</w:t>
      </w:r>
    </w:p>
    <w:p>
      <w:pPr>
        <w:jc w:val="center"/>
      </w:pPr>
      <w:r>
        <w:rPr>
          <w:b w:val="0"/>
          <w:sz w:val="24"/>
        </w:rPr>
        <w:t>Project Master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b/>
              </w:rPr>
              <w:t>Produto</w:t>
            </w:r>
          </w:p>
        </w:tc>
        <w:tc>
          <w:tcPr>
            <w:tcW w:type="dxa" w:w="4929"/>
          </w:tcPr>
          <w:p>
            <w:r>
              <w:t>DocsViewer 2.0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929"/>
          </w:tcPr>
          <w:p>
            <w:r>
              <w:t>DV2-PMP-001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929"/>
          </w:tcPr>
          <w:p>
            <w:r>
              <w:t>0.1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29"/>
          </w:tcPr>
          <w:p>
            <w:r>
              <w:t>Draft - Em elaboração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929"/>
          </w:tcPr>
          <w:p>
            <w:r>
              <w:t>Plano Mestre do Projeto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Documentos superiores</w:t>
            </w:r>
          </w:p>
        </w:tc>
        <w:tc>
          <w:tcPr>
            <w:tcW w:type="dxa" w:w="4929"/>
          </w:tcPr>
          <w:p>
            <w:r>
              <w:t>DV2-000 / DV2-001</w:t>
            </w:r>
          </w:p>
        </w:tc>
      </w:tr>
      <w:tr>
        <w:tc>
          <w:tcPr>
            <w:tcW w:type="dxa" w:w="4929"/>
          </w:tcPr>
          <w:p>
            <w:r>
              <w:rPr>
                <w:b/>
              </w:rPr>
              <w:t>Aplicação</w:t>
            </w:r>
          </w:p>
        </w:tc>
        <w:tc>
          <w:tcPr>
            <w:tcW w:type="dxa" w:w="4929"/>
          </w:tcPr>
          <w:p>
            <w:r>
              <w:t>Ciclo de vida do desenvolvimento do DocsViewer 2.0</w:t>
            </w:r>
          </w:p>
        </w:tc>
      </w:tr>
    </w:tbl>
    <w:p>
      <w:r>
        <w:br w:type="page"/>
      </w:r>
    </w:p>
    <w:p>
      <w:pPr>
        <w:pStyle w:val="Heading1"/>
      </w:pPr>
      <w:r>
        <w:t>Controle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Função</w:t>
            </w:r>
          </w:p>
        </w:tc>
        <w:tc>
          <w:tcPr>
            <w:tcW w:type="dxa" w:w="2465"/>
          </w:tcPr>
          <w:p>
            <w:r>
              <w:t>Nome</w:t>
            </w:r>
          </w:p>
        </w:tc>
        <w:tc>
          <w:tcPr>
            <w:tcW w:type="dxa" w:w="2465"/>
          </w:tcPr>
          <w:p>
            <w:r>
              <w:t>Data</w:t>
            </w:r>
          </w:p>
        </w:tc>
        <w:tc>
          <w:tcPr>
            <w:tcW w:type="dxa" w:w="2465"/>
          </w:tcPr>
          <w:p>
            <w:r>
              <w:t>Assinatura / Aprovação</w:t>
            </w:r>
          </w:p>
        </w:tc>
      </w:tr>
      <w:tr>
        <w:tc>
          <w:tcPr>
            <w:tcW w:type="dxa" w:w="2465"/>
          </w:tcPr>
          <w:p>
            <w:r>
              <w:t>Elaboração</w:t>
            </w:r>
          </w:p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</w:tr>
      <w:tr>
        <w:tc>
          <w:tcPr>
            <w:tcW w:type="dxa" w:w="2465"/>
          </w:tcPr>
          <w:p>
            <w:r>
              <w:t>Revisão</w:t>
            </w:r>
          </w:p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</w:tr>
      <w:tr>
        <w:tc>
          <w:tcPr>
            <w:tcW w:type="dxa" w:w="2465"/>
          </w:tcPr>
          <w:p>
            <w:r>
              <w:t>Aprovação</w:t>
            </w:r>
          </w:p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  <w:tc>
          <w:tcPr>
            <w:tcW w:type="dxa" w:w="2465"/>
          </w:tcPr>
          <w:p/>
        </w:tc>
      </w:tr>
    </w:tbl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</w:tcPr>
          <w:p>
            <w:r>
              <w:t>Versão</w:t>
            </w:r>
          </w:p>
        </w:tc>
        <w:tc>
          <w:tcPr>
            <w:tcW w:type="dxa" w:w="2465"/>
          </w:tcPr>
          <w:p>
            <w:r>
              <w:t>Data</w:t>
            </w:r>
          </w:p>
        </w:tc>
        <w:tc>
          <w:tcPr>
            <w:tcW w:type="dxa" w:w="2465"/>
          </w:tcPr>
          <w:p>
            <w:r>
              <w:t>Descrição</w:t>
            </w:r>
          </w:p>
        </w:tc>
        <w:tc>
          <w:tcPr>
            <w:tcW w:type="dxa" w:w="2465"/>
          </w:tcPr>
          <w:p>
            <w:r>
              <w:t>Status</w:t>
            </w:r>
          </w:p>
        </w:tc>
      </w:tr>
      <w:tr>
        <w:tc>
          <w:tcPr>
            <w:tcW w:type="dxa" w:w="2465"/>
          </w:tcPr>
          <w:p>
            <w:r>
              <w:t>0.1</w:t>
            </w:r>
          </w:p>
        </w:tc>
        <w:tc>
          <w:tcPr>
            <w:tcW w:type="dxa" w:w="2465"/>
          </w:tcPr>
          <w:p>
            <w:r>
              <w:t>08/08/2026</w:t>
            </w:r>
          </w:p>
        </w:tc>
        <w:tc>
          <w:tcPr>
            <w:tcW w:type="dxa" w:w="2465"/>
          </w:tcPr>
          <w:p>
            <w:r>
              <w:t>Emissão inicial do Plano Mestre do Projeto.</w:t>
            </w:r>
          </w:p>
        </w:tc>
        <w:tc>
          <w:tcPr>
            <w:tcW w:type="dxa" w:w="2465"/>
          </w:tcPr>
          <w:p>
            <w:r>
              <w:t>Draft</w:t>
            </w:r>
          </w:p>
        </w:tc>
      </w:tr>
    </w:tbl>
    <w:p>
      <w:pPr>
        <w:pStyle w:val="Heading2"/>
      </w:pPr>
      <w:r>
        <w:t>Documentos Relacionados</w:t>
      </w:r>
    </w:p>
    <w:p>
      <w:pPr>
        <w:pStyle w:val="ListBullet"/>
      </w:pPr>
      <w:r>
        <w:t>DV2-000 - Product Vision</w:t>
      </w:r>
    </w:p>
    <w:p>
      <w:pPr>
        <w:pStyle w:val="ListBullet"/>
      </w:pPr>
      <w:r>
        <w:t>DV2-001 - Documento de Fundação do Projeto</w:t>
      </w:r>
    </w:p>
    <w:p>
      <w:pPr>
        <w:pStyle w:val="ListBullet"/>
      </w:pPr>
      <w:r>
        <w:t>DV2-VMP-001 - Plano Mestre de Validação (planejado)</w:t>
      </w:r>
    </w:p>
    <w:p>
      <w:pPr>
        <w:pStyle w:val="ListBullet"/>
      </w:pPr>
      <w:r>
        <w:t>DV2-URS-001 - Especificação de Requisitos do Usuário</w:t>
      </w:r>
    </w:p>
    <w:p>
      <w:pPr>
        <w:pStyle w:val="ListBullet"/>
      </w:pPr>
      <w:r>
        <w:t>DV2-BRN-001 - Regras de Negócio (planejado)</w:t>
      </w:r>
    </w:p>
    <w:p>
      <w:pPr>
        <w:pStyle w:val="ListBullet"/>
      </w:pPr>
      <w:r>
        <w:t>DV2-FRS-001 - Especificação Funcional (planejado)</w:t>
      </w:r>
    </w:p>
    <w:p>
      <w:pPr>
        <w:pStyle w:val="ListBullet"/>
      </w:pPr>
      <w:r>
        <w:t>DV2-NFR-001 - Requisitos Não Funcionais (planejado)</w:t>
      </w:r>
    </w:p>
    <w:p>
      <w:pPr>
        <w:pStyle w:val="ListBullet"/>
      </w:pPr>
      <w:r>
        <w:t>DV2-SDS-001 - Especificação de Arquitetura e Design (planejado)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Este Plano Mestre do Projeto estabelece como o desenvolvimento do DocsViewer 2.0 será planejado, executado, documentado, controlado, revisado e liberado.</w:t>
      </w:r>
    </w:p>
    <w:p>
      <w:r>
        <w:t>O documento define governança, papéis, artefatos, fluxo de trabalho, controle de versão, gestão de mudanças, uso de ferramentas de Inteligência Artificial, critérios de qualidade e marcos do projeto. Ele não substitui o Plano Mestre de Validação, que tratará especificamente da estratégia de validação e manutenção do estado validado.</w:t>
      </w:r>
    </w:p>
    <w:p>
      <w:pPr>
        <w:pStyle w:val="Heading1"/>
      </w:pPr>
      <w:r>
        <w:t>2. Escopo do Plano</w:t>
      </w:r>
    </w:p>
    <w:p>
      <w:pPr>
        <w:pStyle w:val="Heading2"/>
      </w:pPr>
      <w:r>
        <w:t>2.1 Incluído</w:t>
      </w:r>
    </w:p>
    <w:p>
      <w:r>
        <w:t>Planejamento do ciclo de vida do produto; documentação; requisitos; arquitetura; desenvolvimento; testes; gestão de configuração; Git/GitHub; revisões; releases; gestão de mudanças; riscos de projeto; comunicação; uso controlado de IA e preparação para validação.</w:t>
      </w:r>
    </w:p>
    <w:p>
      <w:pPr>
        <w:pStyle w:val="Heading2"/>
      </w:pPr>
      <w:r>
        <w:t>2.2 Não incluído</w:t>
      </w:r>
    </w:p>
    <w:p>
      <w:r>
        <w:t>Detalhamento funcional, requisitos individuais, protocolos de qualificação, evidências de validação, procedimentos operacionais do cliente e cronogramas contratuais específicos de implantação, salvo quando referenciados.</w:t>
      </w:r>
    </w:p>
    <w:p>
      <w:pPr>
        <w:pStyle w:val="Heading1"/>
      </w:pPr>
      <w:r>
        <w:t>3. Princípios de Gestão do Projeto</w:t>
      </w:r>
    </w:p>
    <w:p>
      <w:pPr>
        <w:pStyle w:val="ListBullet"/>
      </w:pPr>
      <w:r>
        <w:t>Requisitos antes de implementação.</w:t>
      </w:r>
    </w:p>
    <w:p>
      <w:pPr>
        <w:pStyle w:val="ListBullet"/>
      </w:pPr>
      <w:r>
        <w:t>Rastreabilidade desde o início.</w:t>
      </w:r>
    </w:p>
    <w:p>
      <w:pPr>
        <w:pStyle w:val="ListBullet"/>
      </w:pPr>
      <w:r>
        <w:t>Mudanças controladas em vez de alterações silenciosas.</w:t>
      </w:r>
    </w:p>
    <w:p>
      <w:pPr>
        <w:pStyle w:val="ListBullet"/>
      </w:pPr>
      <w:r>
        <w:t>Produto genérico; particularidades pertencem à implantação.</w:t>
      </w:r>
    </w:p>
    <w:p>
      <w:pPr>
        <w:pStyle w:val="ListBullet"/>
      </w:pPr>
      <w:r>
        <w:t>Configuração antes de customização.</w:t>
      </w:r>
    </w:p>
    <w:p>
      <w:pPr>
        <w:pStyle w:val="ListBullet"/>
      </w:pPr>
      <w:r>
        <w:t>Segurança, qualidade e testabilidade incorporadas ao desenvolvimento.</w:t>
      </w:r>
    </w:p>
    <w:p>
      <w:pPr>
        <w:pStyle w:val="ListBullet"/>
      </w:pPr>
      <w:r>
        <w:t>Decisões arquiteturais relevantes registradas por ADR.</w:t>
      </w:r>
    </w:p>
    <w:p>
      <w:pPr>
        <w:pStyle w:val="ListBullet"/>
      </w:pPr>
      <w:r>
        <w:t>Entregas pequenas, revisáveis e versionadas.</w:t>
      </w:r>
    </w:p>
    <w:p>
      <w:pPr>
        <w:pStyle w:val="ListBullet"/>
      </w:pPr>
      <w:r>
        <w:t>Automação e IA como apoio, nunca como autoridade de aprovação.</w:t>
      </w:r>
    </w:p>
    <w:p>
      <w:pPr>
        <w:pStyle w:val="ListBullet"/>
      </w:pPr>
      <w:r>
        <w:t>Simplicidade: evitar complexidade técnica sem necessidade demonstrada.</w:t>
      </w:r>
    </w:p>
    <w:p>
      <w:pPr>
        <w:pStyle w:val="Heading1"/>
      </w:pPr>
      <w:r>
        <w:t>4. Modelo de Ciclo de Vida</w:t>
      </w:r>
    </w:p>
    <w:p>
      <w:pPr>
        <w:pStyle w:val="Heading2"/>
      </w:pPr>
      <w:r>
        <w:t>4.1 Abordagem</w:t>
      </w:r>
    </w:p>
    <w:p>
      <w:r>
        <w:t>O projeto adotará ciclo de vida incremental e iterativo, orientado por requisitos e risco. A documentação de alto nível estabelece direção e baseline; funcionalidades são detalhadas e implementadas em incrementos controlados.</w:t>
      </w:r>
    </w:p>
    <w:p>
      <w:pPr>
        <w:pStyle w:val="Heading2"/>
      </w:pPr>
      <w:r>
        <w:t>4.2 Fluxo macro</w:t>
      </w:r>
    </w:p>
    <w:p>
      <w:r>
        <w:t>Necessidade -&gt; Visão/Fundação -&gt; Requisitos -&gt; Regras -&gt; Riscos -&gt; Especificação -&gt; Arquitetura/Design -&gt; Tarefa -&gt; Implementação -&gt; Teste -&gt; Revisão -&gt; Evidência -&gt; Release -&gt; Validação/Implantação -&gt; Manutenção.</w:t>
      </w:r>
    </w:p>
    <w:p>
      <w:pPr>
        <w:pStyle w:val="Heading2"/>
      </w:pPr>
      <w:r>
        <w:t>4.3 Proibição de desenvolvimento especulativo</w:t>
      </w:r>
    </w:p>
    <w:p>
      <w:r>
        <w:t>Itens de roadmap não devem ser implementados antecipadamente apenas para 'deixar preparado'. Preparação arquitetural deve ser proporcional e justificada.</w:t>
      </w:r>
    </w:p>
    <w:p>
      <w:pPr>
        <w:pStyle w:val="Heading1"/>
      </w:pPr>
      <w:r>
        <w:t>5. Fases do Projeto</w:t>
      </w:r>
    </w:p>
    <w:p>
      <w:pPr>
        <w:pStyle w:val="Heading2"/>
      </w:pPr>
      <w:r>
        <w:t>Fase 0 - Fundação</w:t>
      </w:r>
    </w:p>
    <w:p>
      <w:r>
        <w:t>Visão do produto, Fundação, repositório, governança, convenções, ADRs iniciais e estrutura técnica.</w:t>
      </w:r>
    </w:p>
    <w:p>
      <w:pPr>
        <w:pStyle w:val="Heading2"/>
      </w:pPr>
      <w:r>
        <w:t>Fase 1 - Engenharia do Produto</w:t>
      </w:r>
    </w:p>
    <w:p>
      <w:r>
        <w:t>PMP, VMP, URS, Regras de Negócio, requisitos não funcionais, especificação funcional, riscos, arquitetura, dados, segurança e protótipos.</w:t>
      </w:r>
    </w:p>
    <w:p>
      <w:pPr>
        <w:pStyle w:val="Heading2"/>
      </w:pPr>
      <w:r>
        <w:t>Fase 2 - Fundação Técnica</w:t>
      </w:r>
    </w:p>
    <w:p>
      <w:r>
        <w:t>Plataforma, persistência, identidade, autorização, auditoria, configurações e infraestrutura básica.</w:t>
      </w:r>
    </w:p>
    <w:p>
      <w:pPr>
        <w:pStyle w:val="Heading2"/>
      </w:pPr>
      <w:r>
        <w:t>Fase 3 - Gestão Documental</w:t>
      </w:r>
    </w:p>
    <w:p>
      <w:r>
        <w:t>Documentos, revisões, categorias, publicação, armazenamento, integridade e pesquisa.</w:t>
      </w:r>
    </w:p>
    <w:p>
      <w:pPr>
        <w:pStyle w:val="Heading2"/>
      </w:pPr>
      <w:r>
        <w:t>Fase 4 - Visualização e Mobilidade</w:t>
      </w:r>
    </w:p>
    <w:p>
      <w:r>
        <w:t>Viewer, PDF, busca textual, experiência responsiva, Windows/Android e testes de compatibilidade.</w:t>
      </w:r>
    </w:p>
    <w:p>
      <w:pPr>
        <w:pStyle w:val="Heading2"/>
      </w:pPr>
      <w:r>
        <w:t>Fase 5 - Impressão e Fluxos Controlados</w:t>
      </w:r>
    </w:p>
    <w:p>
      <w:r>
        <w:t>Impressão, carimbos, solicitações, aprovações e evidências.</w:t>
      </w:r>
    </w:p>
    <w:p>
      <w:pPr>
        <w:pStyle w:val="Heading2"/>
      </w:pPr>
      <w:r>
        <w:t>Fase 6 - Administração e Operação</w:t>
      </w:r>
    </w:p>
    <w:p>
      <w:r>
        <w:t>Relatórios, manutenção, dispositivos/postos, backup, monitoramento e configuração.</w:t>
      </w:r>
    </w:p>
    <w:p>
      <w:pPr>
        <w:pStyle w:val="Heading2"/>
      </w:pPr>
      <w:r>
        <w:t>Fase 7 - Validação e Implantação</w:t>
      </w:r>
    </w:p>
    <w:p>
      <w:r>
        <w:t>Testes formais, qualificação conforme estratégia, migração, treinamento, operação paralela e liberação.</w:t>
      </w:r>
    </w:p>
    <w:p>
      <w:pPr>
        <w:pStyle w:val="Heading2"/>
      </w:pPr>
      <w:r>
        <w:t>Fase 8 - Evolução</w:t>
      </w:r>
    </w:p>
    <w:p>
      <w:r>
        <w:t>OCR, assinatura eletrônica, IA, 3D, integrações e novas plataformas, mediante projetos/mudanças aprovados.</w:t>
      </w:r>
    </w:p>
    <w:p>
      <w:pPr>
        <w:pStyle w:val="Heading1"/>
      </w:pPr>
      <w:r>
        <w:t>6. Papéis 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Papel</w:t>
            </w:r>
          </w:p>
        </w:tc>
        <w:tc>
          <w:tcPr>
            <w:tcW w:type="dxa" w:w="3286"/>
          </w:tcPr>
          <w:p>
            <w:r>
              <w:t>Responsabilidade principal</w:t>
            </w:r>
          </w:p>
        </w:tc>
        <w:tc>
          <w:tcPr>
            <w:tcW w:type="dxa" w:w="3286"/>
          </w:tcPr>
          <w:p>
            <w:r>
              <w:t>Autoridade</w:t>
            </w:r>
          </w:p>
        </w:tc>
      </w:tr>
      <w:tr>
        <w:tc>
          <w:tcPr>
            <w:tcW w:type="dxa" w:w="3286"/>
          </w:tcPr>
          <w:p>
            <w:r>
              <w:t>Responsável do Produto / Product Owner</w:t>
            </w:r>
          </w:p>
        </w:tc>
        <w:tc>
          <w:tcPr>
            <w:tcW w:type="dxa" w:w="3286"/>
          </w:tcPr>
          <w:p>
            <w:r>
              <w:t>Define necessidades, prioridades, escopo e aceita entregas funcionais.</w:t>
            </w:r>
          </w:p>
        </w:tc>
        <w:tc>
          <w:tcPr>
            <w:tcW w:type="dxa" w:w="3286"/>
          </w:tcPr>
          <w:p>
            <w:r>
              <w:t>Aprovar decisões de produto e priorização.</w:t>
            </w:r>
          </w:p>
        </w:tc>
      </w:tr>
      <w:tr>
        <w:tc>
          <w:tcPr>
            <w:tcW w:type="dxa" w:w="3286"/>
          </w:tcPr>
          <w:p>
            <w:r>
              <w:t>Arquitetura / Engenharia</w:t>
            </w:r>
          </w:p>
        </w:tc>
        <w:tc>
          <w:tcPr>
            <w:tcW w:type="dxa" w:w="3286"/>
          </w:tcPr>
          <w:p>
            <w:r>
              <w:t>Transforma necessidades em estrutura técnica, requisitos, ADRs e critérios.</w:t>
            </w:r>
          </w:p>
        </w:tc>
        <w:tc>
          <w:tcPr>
            <w:tcW w:type="dxa" w:w="3286"/>
          </w:tcPr>
          <w:p>
            <w:r>
              <w:t>Propor arquitetura; decisões relevantes exigem registro/aprovação.</w:t>
            </w:r>
          </w:p>
        </w:tc>
      </w:tr>
      <w:tr>
        <w:tc>
          <w:tcPr>
            <w:tcW w:type="dxa" w:w="3286"/>
          </w:tcPr>
          <w:p>
            <w:r>
              <w:t>Desenvolvimento</w:t>
            </w:r>
          </w:p>
        </w:tc>
        <w:tc>
          <w:tcPr>
            <w:tcW w:type="dxa" w:w="3286"/>
          </w:tcPr>
          <w:p>
            <w:r>
              <w:t>Implementa tarefas aprovadas, cria testes e registra alterações.</w:t>
            </w:r>
          </w:p>
        </w:tc>
        <w:tc>
          <w:tcPr>
            <w:tcW w:type="dxa" w:w="3286"/>
          </w:tcPr>
          <w:p>
            <w:r>
              <w:t>Não altera requisitos ou escopo por conta própria.</w:t>
            </w:r>
          </w:p>
        </w:tc>
      </w:tr>
      <w:tr>
        <w:tc>
          <w:tcPr>
            <w:tcW w:type="dxa" w:w="3286"/>
          </w:tcPr>
          <w:p>
            <w:r>
              <w:t>Qualidade / Validação</w:t>
            </w:r>
          </w:p>
        </w:tc>
        <w:tc>
          <w:tcPr>
            <w:tcW w:type="dxa" w:w="3286"/>
          </w:tcPr>
          <w:p>
            <w:r>
              <w:t>Avalia documentação, risco, rastreabilidade, testes e evidências.</w:t>
            </w:r>
          </w:p>
        </w:tc>
        <w:tc>
          <w:tcPr>
            <w:tcW w:type="dxa" w:w="3286"/>
          </w:tcPr>
          <w:p>
            <w:r>
              <w:t>Aprovar documentos e atividades de validação conforme responsabilidades.</w:t>
            </w:r>
          </w:p>
        </w:tc>
      </w:tr>
      <w:tr>
        <w:tc>
          <w:tcPr>
            <w:tcW w:type="dxa" w:w="3286"/>
          </w:tcPr>
          <w:p>
            <w:r>
              <w:t>Usuário-chave / Área de Negócio</w:t>
            </w:r>
          </w:p>
        </w:tc>
        <w:tc>
          <w:tcPr>
            <w:tcW w:type="dxa" w:w="3286"/>
          </w:tcPr>
          <w:p>
            <w:r>
              <w:t>Fornece necessidades reais, avalia usabilidade e execução do processo.</w:t>
            </w:r>
          </w:p>
        </w:tc>
        <w:tc>
          <w:tcPr>
            <w:tcW w:type="dxa" w:w="3286"/>
          </w:tcPr>
          <w:p>
            <w:r>
              <w:t>Participar de revisão e aceite conforme o tema.</w:t>
            </w:r>
          </w:p>
        </w:tc>
      </w:tr>
      <w:tr>
        <w:tc>
          <w:tcPr>
            <w:tcW w:type="dxa" w:w="3286"/>
          </w:tcPr>
          <w:p>
            <w:r>
              <w:t>Administrador da Implantação</w:t>
            </w:r>
          </w:p>
        </w:tc>
        <w:tc>
          <w:tcPr>
            <w:tcW w:type="dxa" w:w="3286"/>
          </w:tcPr>
          <w:p>
            <w:r>
              <w:t>Configura e administra o ambiente autorizado.</w:t>
            </w:r>
          </w:p>
        </w:tc>
        <w:tc>
          <w:tcPr>
            <w:tcW w:type="dxa" w:w="3286"/>
          </w:tcPr>
          <w:p>
            <w:r>
              <w:t>Atuar dentro das permissões e procedimentos definidos.</w:t>
            </w:r>
          </w:p>
        </w:tc>
      </w:tr>
      <w:tr>
        <w:tc>
          <w:tcPr>
            <w:tcW w:type="dxa" w:w="3286"/>
          </w:tcPr>
          <w:p>
            <w:r>
              <w:t>IA Assistiva</w:t>
            </w:r>
          </w:p>
        </w:tc>
        <w:tc>
          <w:tcPr>
            <w:tcW w:type="dxa" w:w="3286"/>
          </w:tcPr>
          <w:p>
            <w:r>
              <w:t>Apoia análise, documentação, implementação, testes e revisão.</w:t>
            </w:r>
          </w:p>
        </w:tc>
        <w:tc>
          <w:tcPr>
            <w:tcW w:type="dxa" w:w="3286"/>
          </w:tcPr>
          <w:p>
            <w:r>
              <w:t>Sem autoridade para aprovar requisitos, riscos, validação ou mudança de escopo.</w:t>
            </w:r>
          </w:p>
        </w:tc>
      </w:tr>
    </w:tbl>
    <w:p>
      <w:pPr>
        <w:pStyle w:val="Heading1"/>
      </w:pPr>
      <w:r>
        <w:t>7. Governança de Documentos</w:t>
      </w:r>
    </w:p>
    <w:p>
      <w:pPr>
        <w:pStyle w:val="Heading2"/>
      </w:pPr>
      <w:r>
        <w:t>7.1 Identificação</w:t>
      </w:r>
    </w:p>
    <w:p>
      <w:r>
        <w:t>Documentos controlados deverão possuir código, título, versão, status, histórico e responsáveis por elaboração/revisão/aprovação quando aplicável.</w:t>
      </w:r>
    </w:p>
    <w:p>
      <w:pPr>
        <w:pStyle w:val="Heading2"/>
      </w:pPr>
      <w:r>
        <w:t>7.2 Status sugeridos</w:t>
      </w:r>
    </w:p>
    <w:p>
      <w:r>
        <w:t>Draft; Em Revisão; Aprovado; Obsoleto/Substituído. Estados definitivos serão harmonizados com o VMP e procedimentos aplicáveis.</w:t>
      </w:r>
    </w:p>
    <w:p>
      <w:pPr>
        <w:pStyle w:val="Heading2"/>
      </w:pPr>
      <w:r>
        <w:t>7.3 Baseline</w:t>
      </w:r>
    </w:p>
    <w:p>
      <w:r>
        <w:t>Uma versão aprovada passa a constituir baseline. Alterações posteriores devem gerar nova revisão e avaliação de impacto.</w:t>
      </w:r>
    </w:p>
    <w:p>
      <w:pPr>
        <w:pStyle w:val="Heading2"/>
      </w:pPr>
      <w:r>
        <w:t>7.4 Fonte de verdade</w:t>
      </w:r>
    </w:p>
    <w:p>
      <w:r>
        <w:t>Quando houver conflito, prevalece o documento aprovado de maior autoridade aplicável: requisitos e regras aprovados sobre implementação; ADR aprovado sobre escolha técnica; documentos de validação sobre execução formal de validação.</w:t>
      </w:r>
    </w:p>
    <w:p>
      <w:pPr>
        <w:pStyle w:val="Heading2"/>
      </w:pPr>
      <w:r>
        <w:t>7.5 Repositório</w:t>
      </w:r>
    </w:p>
    <w:p>
      <w:r>
        <w:t>Documentação do projeto deverá ser versionada em repositório controlado. Documentos formais podem existir também em DOCX/PDF controlados conforme necessidade de aprovação e distribuição.</w:t>
      </w:r>
    </w:p>
    <w:p>
      <w:pPr>
        <w:pStyle w:val="Heading1"/>
      </w:pPr>
      <w:r>
        <w:t>8. Sistema de Identificação</w:t>
      </w:r>
    </w:p>
    <w:p>
      <w:pPr>
        <w:pStyle w:val="Heading2"/>
      </w:pPr>
      <w:r>
        <w:t>8.1 Documentos</w:t>
      </w:r>
    </w:p>
    <w:p>
      <w:r>
        <w:t>Exemplos: DV2-000, DV2-001, DV2-PMP-001, DV2-VMP-001, DV2-URS-001, DV2-BRN-001, DV2-FRS-001, DV2-NFR-001, DV2-SDS-001.</w:t>
      </w:r>
    </w:p>
    <w:p>
      <w:pPr>
        <w:pStyle w:val="Heading2"/>
      </w:pPr>
      <w:r>
        <w:t>8.2 Tarefas</w:t>
      </w:r>
    </w:p>
    <w:p>
      <w:r>
        <w:t>DV2-DOC-XXX para documentação; DV2-ADR-XXX para decisões arquiteturais quando tratadas como tarefa; DV2-DEV-XXX para desenvolvimento; DV2-TST-XXX para testes; DV2-VAL-XXX para validação.</w:t>
      </w:r>
    </w:p>
    <w:p>
      <w:pPr>
        <w:pStyle w:val="Heading2"/>
      </w:pPr>
      <w:r>
        <w:t>8.3 Requisitos e regras</w:t>
      </w:r>
    </w:p>
    <w:p>
      <w:r>
        <w:t>Requisitos e regras possuirão identificadores estáveis definidos em seus documentos, permitindo ligação com risco, código, testes e evidências.</w:t>
      </w:r>
    </w:p>
    <w:p>
      <w:pPr>
        <w:pStyle w:val="Heading1"/>
      </w:pPr>
      <w:r>
        <w:t>9. Gestão de Requisitos</w:t>
      </w:r>
    </w:p>
    <w:p>
      <w:pPr>
        <w:pStyle w:val="Heading2"/>
      </w:pPr>
      <w:r>
        <w:t>9.1 Origem</w:t>
      </w:r>
    </w:p>
    <w:p>
      <w:r>
        <w:t>Requisitos devem derivar de necessidades de usuário, negócio, segurança, qualidade, regulamentação aplicável ou restrições técnicas justificadas.</w:t>
      </w:r>
    </w:p>
    <w:p>
      <w:pPr>
        <w:pStyle w:val="Heading2"/>
      </w:pPr>
      <w:r>
        <w:t>9.2 Qualidade do requisito</w:t>
      </w:r>
    </w:p>
    <w:p>
      <w:r>
        <w:t>Deve ser claro, verificável, identificável, suficientemente atômico e livre de implementação desnecessária quando se tratar de requisito do usuário.</w:t>
      </w:r>
    </w:p>
    <w:p>
      <w:pPr>
        <w:pStyle w:val="Heading2"/>
      </w:pPr>
      <w:r>
        <w:t>9.3 Alteração</w:t>
      </w:r>
    </w:p>
    <w:p>
      <w:r>
        <w:t>Mudança de requisito aprovado exige avaliação de impacto antes da implementação.</w:t>
      </w:r>
    </w:p>
    <w:p>
      <w:pPr>
        <w:pStyle w:val="Heading2"/>
      </w:pPr>
      <w:r>
        <w:t>9.4 Rastreabilidade</w:t>
      </w:r>
    </w:p>
    <w:p>
      <w:r>
        <w:t>Cada requisito crítico deve poder ser relacionado às regras, riscos, especificações, implementação e testes correspondentes.</w:t>
      </w:r>
    </w:p>
    <w:p>
      <w:pPr>
        <w:pStyle w:val="Heading1"/>
      </w:pPr>
      <w:r>
        <w:t>10. Gestão de Arquitetura e ADR</w:t>
      </w:r>
    </w:p>
    <w:p>
      <w:pPr>
        <w:pStyle w:val="Heading2"/>
      </w:pPr>
      <w:r>
        <w:t>10.1 Quando usar ADR</w:t>
      </w:r>
    </w:p>
    <w:p>
      <w:r>
        <w:t>Tecnologias estruturais, padrões arquiteturais, persistência, autenticação, tenancy, comunicação, armazenamento, estratégias de renderização e outras decisões difíceis de reverter devem ser registradas.</w:t>
      </w:r>
    </w:p>
    <w:p>
      <w:pPr>
        <w:pStyle w:val="Heading2"/>
      </w:pPr>
      <w:r>
        <w:t>10.2 Conteúdo</w:t>
      </w:r>
    </w:p>
    <w:p>
      <w:r>
        <w:t>Contexto, decisão, alternativas, consequências positivas/negativas, impacto em validação e requisitos relacionados.</w:t>
      </w:r>
    </w:p>
    <w:p>
      <w:pPr>
        <w:pStyle w:val="Heading2"/>
      </w:pPr>
      <w:r>
        <w:t>10.3 Mudança</w:t>
      </w:r>
    </w:p>
    <w:p>
      <w:r>
        <w:t>ADR aprovado não deve ser alterado para esconder uma mudança. Uma decisão substitutiva deve registrar que substitui/supersede a anterior.</w:t>
      </w:r>
    </w:p>
    <w:p>
      <w:pPr>
        <w:pStyle w:val="Heading1"/>
      </w:pPr>
      <w:r>
        <w:t>11. Gestão de Código-Fonte e Git</w:t>
      </w:r>
    </w:p>
    <w:p>
      <w:pPr>
        <w:pStyle w:val="Heading2"/>
      </w:pPr>
      <w:r>
        <w:t>11.1 Repositório</w:t>
      </w:r>
    </w:p>
    <w:p>
      <w:r>
        <w:t>O código-fonte será mantido em Git e hospedado em repositório GitHub controlado.</w:t>
      </w:r>
    </w:p>
    <w:p>
      <w:pPr>
        <w:pStyle w:val="Heading2"/>
      </w:pPr>
      <w:r>
        <w:t>11.2 Branch principal</w:t>
      </w:r>
    </w:p>
    <w:p>
      <w:r>
        <w:t>main representa a linha estável/integrada. Desenvolvimento direto em main é proibido.</w:t>
      </w:r>
    </w:p>
    <w:p>
      <w:pPr>
        <w:pStyle w:val="Heading2"/>
      </w:pPr>
      <w:r>
        <w:t>11.3 Branch de tarefa</w:t>
      </w:r>
    </w:p>
    <w:p>
      <w:r>
        <w:t>Cada tarefa de desenvolvimento deve utilizar branch própria, preferencialmente no padrão tipo/ID-descricao, por exemplo claude/DV2-DEV-001-fundacao-tecnica.</w:t>
      </w:r>
    </w:p>
    <w:p>
      <w:pPr>
        <w:pStyle w:val="Heading2"/>
      </w:pPr>
      <w:r>
        <w:t>11.4 Commits</w:t>
      </w:r>
    </w:p>
    <w:p>
      <w:r>
        <w:t>Commits devem ser pequenos, descritivos e relacionados à tarefa. Não misturar refactors ou alterações sem relação.</w:t>
      </w:r>
    </w:p>
    <w:p>
      <w:pPr>
        <w:pStyle w:val="Heading2"/>
      </w:pPr>
      <w:r>
        <w:t>11.5 Pull Request</w:t>
      </w:r>
    </w:p>
    <w:p>
      <w:r>
        <w:t>Integração em main deve ocorrer por Pull Request revisável. O PR deve informar escopo, requisitos, testes, migrations, riscos e pendências.</w:t>
      </w:r>
    </w:p>
    <w:p>
      <w:pPr>
        <w:pStyle w:val="Heading2"/>
      </w:pPr>
      <w:r>
        <w:t>11.6 Merge</w:t>
      </w:r>
    </w:p>
    <w:p>
      <w:r>
        <w:t>O merge só deve ocorrer após critérios de aceite, build/testes aplicáveis e revisão humana. Exceções devem ser justificadas.</w:t>
      </w:r>
    </w:p>
    <w:p>
      <w:pPr>
        <w:pStyle w:val="Heading1"/>
      </w:pPr>
      <w:r>
        <w:t>12. Fluxo de Tarefa de Desenvolvimento</w:t>
      </w:r>
    </w:p>
    <w:p>
      <w:r>
        <w:t>1. Selecionar necessidade/requisito suficientemente definido.</w:t>
      </w:r>
    </w:p>
    <w:p>
      <w:r>
        <w:t>2. Criar tarefa identificada e registrar objetivo, escopo, fora de escopo, critérios de aceite, requisitos/RN/ADR relacionados e testes mínimos.</w:t>
      </w:r>
    </w:p>
    <w:p>
      <w:r>
        <w:t>3. Criar branch.</w:t>
      </w:r>
    </w:p>
    <w:p>
      <w:r>
        <w:t>4. Desenvolvedor/IA lê contexto e apresenta plano curto.</w:t>
      </w:r>
    </w:p>
    <w:p>
      <w:r>
        <w:t>5. Implementar somente o escopo.</w:t>
      </w:r>
    </w:p>
    <w:p>
      <w:r>
        <w:t>6. Executar build e testes.</w:t>
      </w:r>
    </w:p>
    <w:p>
      <w:r>
        <w:t>7. Atualizar DEV_STATUS e perguntas abertas.</w:t>
      </w:r>
    </w:p>
    <w:p>
      <w:r>
        <w:t>8. Criar commit e Pull Request.</w:t>
      </w:r>
    </w:p>
    <w:p>
      <w:r>
        <w:t>9. Realizar revisão técnica e funcional.</w:t>
      </w:r>
    </w:p>
    <w:p>
      <w:r>
        <w:t>10. Corrigir desvios.</w:t>
      </w:r>
    </w:p>
    <w:p>
      <w:r>
        <w:t>11. Atualizar rastreabilidade/evidências.</w:t>
      </w:r>
    </w:p>
    <w:p>
      <w:r>
        <w:t>12. Realizar merge após aprovação.</w:t>
      </w:r>
    </w:p>
    <w:p>
      <w:pPr>
        <w:pStyle w:val="Heading1"/>
      </w:pPr>
      <w:r>
        <w:t>13. Definition of Ready (DoR)</w:t>
      </w:r>
    </w:p>
    <w:p>
      <w:pPr>
        <w:pStyle w:val="ListBullet"/>
      </w:pPr>
      <w:r>
        <w:t>Objetivo compreensível.</w:t>
      </w:r>
    </w:p>
    <w:p>
      <w:pPr>
        <w:pStyle w:val="ListBullet"/>
      </w:pPr>
      <w:r>
        <w:t>Escopo incluído e fora de escopo definidos.</w:t>
      </w:r>
    </w:p>
    <w:p>
      <w:pPr>
        <w:pStyle w:val="ListBullet"/>
      </w:pPr>
      <w:r>
        <w:t>Requisitos/regras relacionados identificados ou ausência justificada.</w:t>
      </w:r>
    </w:p>
    <w:p>
      <w:pPr>
        <w:pStyle w:val="ListBullet"/>
      </w:pPr>
      <w:r>
        <w:t>Critérios de aceite verificáveis.</w:t>
      </w:r>
    </w:p>
    <w:p>
      <w:pPr>
        <w:pStyle w:val="ListBullet"/>
      </w:pPr>
      <w:r>
        <w:t>Dependências conhecidas.</w:t>
      </w:r>
    </w:p>
    <w:p>
      <w:pPr>
        <w:pStyle w:val="ListBullet"/>
      </w:pPr>
      <w:r>
        <w:t>Decisões arquiteturais necessárias resolvidas ou explicitamente tratadas.</w:t>
      </w:r>
    </w:p>
    <w:p>
      <w:pPr>
        <w:pStyle w:val="ListBullet"/>
      </w:pPr>
      <w:r>
        <w:t>Risco suficiente para orientar o nível de teste, quando aplicável.</w:t>
      </w:r>
    </w:p>
    <w:p>
      <w:pPr>
        <w:pStyle w:val="Heading1"/>
      </w:pPr>
      <w:r>
        <w:t>14. Definition of Done (DoD)</w:t>
      </w:r>
    </w:p>
    <w:p>
      <w:pPr>
        <w:pStyle w:val="ListBullet"/>
      </w:pPr>
      <w:r>
        <w:t>Implementação dentro do escopo aprovado.</w:t>
      </w:r>
    </w:p>
    <w:p>
      <w:pPr>
        <w:pStyle w:val="ListBullet"/>
      </w:pPr>
      <w:r>
        <w:t>Build sem erros.</w:t>
      </w:r>
    </w:p>
    <w:p>
      <w:pPr>
        <w:pStyle w:val="ListBullet"/>
      </w:pPr>
      <w:r>
        <w:t>Testes aplicáveis executados e aprovados.</w:t>
      </w:r>
    </w:p>
    <w:p>
      <w:pPr>
        <w:pStyle w:val="ListBullet"/>
      </w:pPr>
      <w:r>
        <w:t>Autorização e segurança revisadas quando aplicáveis.</w:t>
      </w:r>
    </w:p>
    <w:p>
      <w:pPr>
        <w:pStyle w:val="ListBullet"/>
      </w:pPr>
      <w:r>
        <w:t>Auditoria considerada quando aplicável.</w:t>
      </w:r>
    </w:p>
    <w:p>
      <w:pPr>
        <w:pStyle w:val="ListBullet"/>
      </w:pPr>
      <w:r>
        <w:t>Migrations/configurações identificadas.</w:t>
      </w:r>
    </w:p>
    <w:p>
      <w:pPr>
        <w:pStyle w:val="ListBullet"/>
      </w:pPr>
      <w:r>
        <w:t>Documentação técnica e DEV_STATUS atualizados.</w:t>
      </w:r>
    </w:p>
    <w:p>
      <w:pPr>
        <w:pStyle w:val="ListBullet"/>
      </w:pPr>
      <w:r>
        <w:t>Pendências e desvios registrados.</w:t>
      </w:r>
    </w:p>
    <w:p>
      <w:pPr>
        <w:pStyle w:val="ListBullet"/>
      </w:pPr>
      <w:r>
        <w:t>Requisitos e critérios de aceite demonstravelmente atendidos.</w:t>
      </w:r>
    </w:p>
    <w:p>
      <w:pPr>
        <w:pStyle w:val="ListBullet"/>
      </w:pPr>
      <w:r>
        <w:t>Revisão humana concluída antes da integração.</w:t>
      </w:r>
    </w:p>
    <w:p>
      <w:pPr>
        <w:pStyle w:val="Heading1"/>
      </w:pPr>
      <w:r>
        <w:t>15. Estratégia de Testes</w:t>
      </w:r>
    </w:p>
    <w:p>
      <w:pPr>
        <w:pStyle w:val="Heading2"/>
      </w:pPr>
      <w:r>
        <w:t>15.1 Níveis</w:t>
      </w:r>
    </w:p>
    <w:p>
      <w:r>
        <w:t>Serão utilizados testes unitários, integração, segurança/autorização, interface/fluxo e testes formais de validação conforme criticidade.</w:t>
      </w:r>
    </w:p>
    <w:p>
      <w:pPr>
        <w:pStyle w:val="Heading2"/>
      </w:pPr>
      <w:r>
        <w:t>15.2 Automação</w:t>
      </w:r>
    </w:p>
    <w:p>
      <w:r>
        <w:t>Testes repetíveis devem ser automatizados quando o custo-benefício e o risco justificarem. Automação não elimina a necessidade de testes de uso/aceite quando aplicáveis.</w:t>
      </w:r>
    </w:p>
    <w:p>
      <w:pPr>
        <w:pStyle w:val="Heading2"/>
      </w:pPr>
      <w:r>
        <w:t>15.3 Cenários negativos</w:t>
      </w:r>
    </w:p>
    <w:p>
      <w:r>
        <w:t>Funcionalidades de segurança e controle devem incluir cenários de negação, acesso indevido, estado inválido e falha previsível.</w:t>
      </w:r>
    </w:p>
    <w:p>
      <w:pPr>
        <w:pStyle w:val="Heading2"/>
      </w:pPr>
      <w:r>
        <w:t>15.4 Evidência</w:t>
      </w:r>
    </w:p>
    <w:p>
      <w:r>
        <w:t>O VMP definirá quais testes exigem evidência formal, revisão, assinatura e retenção.</w:t>
      </w:r>
    </w:p>
    <w:p>
      <w:pPr>
        <w:pStyle w:val="Heading1"/>
      </w:pPr>
      <w:r>
        <w:t>16. Gestão de Mudanças</w:t>
      </w:r>
    </w:p>
    <w:p>
      <w:pPr>
        <w:pStyle w:val="Heading2"/>
      </w:pPr>
      <w:r>
        <w:t>16.1 Gatilhos</w:t>
      </w:r>
    </w:p>
    <w:p>
      <w:r>
        <w:t>Mudanças de requisito, regra, arquitetura, segurança, banco, comportamento validado, infraestrutura ou integração devem ser avaliadas.</w:t>
      </w:r>
    </w:p>
    <w:p>
      <w:pPr>
        <w:pStyle w:val="Heading2"/>
      </w:pPr>
      <w:r>
        <w:t>16.2 Avaliação de impacto</w:t>
      </w:r>
    </w:p>
    <w:p>
      <w:r>
        <w:t>Considerar documentação, risco, código, banco, testes, dados, segurança, treinamento, implantação e estado validado.</w:t>
      </w:r>
    </w:p>
    <w:p>
      <w:pPr>
        <w:pStyle w:val="Heading2"/>
      </w:pPr>
      <w:r>
        <w:t>16.3 Mudança emergencial</w:t>
      </w:r>
    </w:p>
    <w:p>
      <w:r>
        <w:t>Mudanças urgentes devem continuar registradas e passar por avaliação retrospectiva/controlada conforme processo a ser definido.</w:t>
      </w:r>
    </w:p>
    <w:p>
      <w:pPr>
        <w:pStyle w:val="Heading2"/>
      </w:pPr>
      <w:r>
        <w:t>16.4 Controle de escopo</w:t>
      </w:r>
    </w:p>
    <w:p>
      <w:r>
        <w:t>Novas ideias são registradas no backlog; não entram automaticamente na tarefa corrente.</w:t>
      </w:r>
    </w:p>
    <w:p>
      <w:pPr>
        <w:pStyle w:val="Heading1"/>
      </w:pPr>
      <w:r>
        <w:t>17. Gestão de Riscos do Projeto</w:t>
      </w:r>
    </w:p>
    <w:p>
      <w:pPr>
        <w:pStyle w:val="Heading2"/>
      </w:pPr>
      <w:r>
        <w:t>17.1 Riscos de projeto</w:t>
      </w:r>
    </w:p>
    <w:p>
      <w:r>
        <w:t>Prazo, disponibilidade de pessoas, dependências externas, infraestrutura, conhecimento técnico, mudança de escopo e integração são acompanhados como riscos de projeto.</w:t>
      </w:r>
    </w:p>
    <w:p>
      <w:pPr>
        <w:pStyle w:val="Heading2"/>
      </w:pPr>
      <w:r>
        <w:t>17.2 Risco de produto/qualidade</w:t>
      </w:r>
    </w:p>
    <w:p>
      <w:r>
        <w:t>Riscos relacionados à segurança, integridade, uso incorreto, dados e processo regulado serão tratados em análise específica de risco e no VMP.</w:t>
      </w:r>
    </w:p>
    <w:p>
      <w:pPr>
        <w:pStyle w:val="Heading2"/>
      </w:pPr>
      <w:r>
        <w:t>17.3 Escalonamento</w:t>
      </w:r>
    </w:p>
    <w:p>
      <w:r>
        <w:t>Risco que possa comprometer requisito, segurança, cronograma crítico ou validação deve ser explicitado antes da continuidade da atividade afetada.</w:t>
      </w:r>
    </w:p>
    <w:p>
      <w:pPr>
        <w:pStyle w:val="Heading1"/>
      </w:pPr>
      <w:r>
        <w:t>18. Gestão de Configuração</w:t>
      </w:r>
    </w:p>
    <w:p>
      <w:pPr>
        <w:pStyle w:val="Heading2"/>
      </w:pPr>
      <w:r>
        <w:t>18.1 Itens controlados</w:t>
      </w:r>
    </w:p>
    <w:p>
      <w:r>
        <w:t>Código, documentos, migrations, scripts, configurações de referência, dependências, releases e artefatos de implantação.</w:t>
      </w:r>
    </w:p>
    <w:p>
      <w:pPr>
        <w:pStyle w:val="Heading2"/>
      </w:pPr>
      <w:r>
        <w:t>18.2 Ambientes</w:t>
      </w:r>
    </w:p>
    <w:p>
      <w:r>
        <w:t>Desenvolvimento, teste/validação e produção deverão possuir separação adequada. A topologia definitiva será definida em documentação de infraestrutura.</w:t>
      </w:r>
    </w:p>
    <w:p>
      <w:pPr>
        <w:pStyle w:val="Heading2"/>
      </w:pPr>
      <w:r>
        <w:t>18.3 Segredos</w:t>
      </w:r>
    </w:p>
    <w:p>
      <w:r>
        <w:t>Senhas, chaves e credenciais não podem ser versionadas em código ou documentação pública do repositório.</w:t>
      </w:r>
    </w:p>
    <w:p>
      <w:pPr>
        <w:pStyle w:val="Heading2"/>
      </w:pPr>
      <w:r>
        <w:t>18.4 Dependências</w:t>
      </w:r>
    </w:p>
    <w:p>
      <w:r>
        <w:t>Versões relevantes de frameworks e bibliotecas devem ser controladas; atualizações com impacto devem ser avaliadas.</w:t>
      </w:r>
    </w:p>
    <w:p>
      <w:pPr>
        <w:pStyle w:val="Heading1"/>
      </w:pPr>
      <w:r>
        <w:t>19. Uso de Inteligência Artificial no Projeto</w:t>
      </w:r>
    </w:p>
    <w:p>
      <w:pPr>
        <w:pStyle w:val="Heading2"/>
      </w:pPr>
      <w:r>
        <w:t>19.1 Papel</w:t>
      </w:r>
    </w:p>
    <w:p>
      <w:r>
        <w:t>IA poderá apoiar elaboração de documentos, análise, programação, geração de testes, revisão e organização.</w:t>
      </w:r>
    </w:p>
    <w:p>
      <w:pPr>
        <w:pStyle w:val="Heading2"/>
      </w:pPr>
      <w:r>
        <w:t>19.2 Limites</w:t>
      </w:r>
    </w:p>
    <w:p>
      <w:r>
        <w:t>IA não aprova requisitos, documentos, riscos, validação, desvios ou releases. Também não deve preencher lacunas com decisões não autorizadas.</w:t>
      </w:r>
    </w:p>
    <w:p>
      <w:pPr>
        <w:pStyle w:val="Heading2"/>
      </w:pPr>
      <w:r>
        <w:t>19.3 Claude Code</w:t>
      </w:r>
    </w:p>
    <w:p>
      <w:r>
        <w:t>Atua como agente de implementação/revisão sob instruções do repositório, tarefas formais e limites de escopo.</w:t>
      </w:r>
    </w:p>
    <w:p>
      <w:pPr>
        <w:pStyle w:val="Heading2"/>
      </w:pPr>
      <w:r>
        <w:t>19.4 ChatGPT</w:t>
      </w:r>
    </w:p>
    <w:p>
      <w:r>
        <w:t>Pode apoiar arquitetura, documentação, requisitos, planejamento, revisão e coordenação, sempre sujeito à revisão e decisão humana.</w:t>
      </w:r>
    </w:p>
    <w:p>
      <w:pPr>
        <w:pStyle w:val="Heading2"/>
      </w:pPr>
      <w:r>
        <w:t>19.5 Evidência e responsabilidade</w:t>
      </w:r>
    </w:p>
    <w:p>
      <w:r>
        <w:t>Conteúdo gerado por IA deve ser revisado quando utilizado como artefato controlado. A responsabilidade final permanece humana.</w:t>
      </w:r>
    </w:p>
    <w:p>
      <w:pPr>
        <w:pStyle w:val="Heading2"/>
      </w:pPr>
      <w:r>
        <w:t>19.6 Confidencialidade</w:t>
      </w:r>
    </w:p>
    <w:p>
      <w:r>
        <w:t>Dados corporativos, documentos internos e informações sensíveis só devem ser fornecidos a ferramentas autorizadas e conforme políticas aplicáveis.</w:t>
      </w:r>
    </w:p>
    <w:p>
      <w:pPr>
        <w:pStyle w:val="Heading1"/>
      </w:pPr>
      <w:r>
        <w:t>20. Comunicação e Handoff</w:t>
      </w:r>
    </w:p>
    <w:p>
      <w:pPr>
        <w:pStyle w:val="Heading2"/>
      </w:pPr>
      <w:r>
        <w:t>20.1 Estado do desenvolvimento</w:t>
      </w:r>
    </w:p>
    <w:p>
      <w:r>
        <w:t>DEV_STATUS.md deve refletir tarefa/branch, alterações, migrations, testes, resultados, decisões, riscos e próximo passo.</w:t>
      </w:r>
    </w:p>
    <w:p>
      <w:pPr>
        <w:pStyle w:val="Heading2"/>
      </w:pPr>
      <w:r>
        <w:t>20.2 Questões abertas</w:t>
      </w:r>
    </w:p>
    <w:p>
      <w:r>
        <w:t>Dúvidas que exigem decisão humana devem ser registradas em OPEN_QUESTIONS.md e não resolvidas por suposição.</w:t>
      </w:r>
    </w:p>
    <w:p>
      <w:pPr>
        <w:pStyle w:val="Heading2"/>
      </w:pPr>
      <w:r>
        <w:t>20.3 Desenvolvimento paralelo</w:t>
      </w:r>
    </w:p>
    <w:p>
      <w:r>
        <w:t>Antes de iniciar tarefa, deve-se verificar se outra frente já está trabalhando no mesmo módulo. Handoffs devem conter contexto suficiente para continuidade sem adivinhação.</w:t>
      </w:r>
    </w:p>
    <w:p>
      <w:pPr>
        <w:pStyle w:val="Heading1"/>
      </w:pPr>
      <w:r>
        <w:t>21. Gestão de Releases</w:t>
      </w:r>
    </w:p>
    <w:p>
      <w:pPr>
        <w:pStyle w:val="Heading2"/>
      </w:pPr>
      <w:r>
        <w:t>21.1 Versionamento</w:t>
      </w:r>
    </w:p>
    <w:p>
      <w:r>
        <w:t>O esquema final de versionamento será definido antes da primeira release formal. Recomenda-se versionamento semântico quando compatível com o modelo de produto.</w:t>
      </w:r>
    </w:p>
    <w:p>
      <w:pPr>
        <w:pStyle w:val="Heading2"/>
      </w:pPr>
      <w:r>
        <w:t>21.2 Conteúdo da release</w:t>
      </w:r>
    </w:p>
    <w:p>
      <w:r>
        <w:t>Cada release deve possuir identificação, lista de mudanças, requisitos/tarefas atendidos, migrations, dependências, problemas conhecidos e resultado dos testes aplicáveis.</w:t>
      </w:r>
    </w:p>
    <w:p>
      <w:pPr>
        <w:pStyle w:val="Heading2"/>
      </w:pPr>
      <w:r>
        <w:t>21.3 Release validada</w:t>
      </w:r>
    </w:p>
    <w:p>
      <w:r>
        <w:t>Uma release destinada a ambiente regulado só poderá ser considerada validada/liberada após cumprimento do processo definido no VMP e documentos de implantação.</w:t>
      </w:r>
    </w:p>
    <w:p>
      <w:pPr>
        <w:pStyle w:val="Heading1"/>
      </w:pPr>
      <w:r>
        <w:t>22. Migração do DocsViewer 1.0</w:t>
      </w:r>
    </w:p>
    <w:p>
      <w:pPr>
        <w:pStyle w:val="Heading2"/>
      </w:pPr>
      <w:r>
        <w:t>22.1 Estratégia</w:t>
      </w:r>
    </w:p>
    <w:p>
      <w:r>
        <w:t>O DocsViewer 1.0 permanece referência funcional e operacional, mas o código legado não é automaticamente migrado.</w:t>
      </w:r>
    </w:p>
    <w:p>
      <w:pPr>
        <w:pStyle w:val="Heading2"/>
      </w:pPr>
      <w:r>
        <w:t>22.2 Dados/documentos</w:t>
      </w:r>
    </w:p>
    <w:p>
      <w:r>
        <w:t>Migração de usuários, metadados, documentos, categorias, permissões e históricos deverá ser analisada separadamente.</w:t>
      </w:r>
    </w:p>
    <w:p>
      <w:pPr>
        <w:pStyle w:val="Heading2"/>
      </w:pPr>
      <w:r>
        <w:t>22.3 Operação paralela</w:t>
      </w:r>
    </w:p>
    <w:p>
      <w:r>
        <w:t>Quando aplicável, poderá existir período de operação paralela entre versões para reduzir risco de transição.</w:t>
      </w:r>
    </w:p>
    <w:p>
      <w:pPr>
        <w:pStyle w:val="Heading2"/>
      </w:pPr>
      <w:r>
        <w:t>22.4 Aposentadoria</w:t>
      </w:r>
    </w:p>
    <w:p>
      <w:r>
        <w:t>A desativação do 1.0 deverá ocorrer apenas após critérios formais de migração, disponibilidade documental, treinamento, validação e contingência.</w:t>
      </w:r>
    </w:p>
    <w:p>
      <w:pPr>
        <w:pStyle w:val="Heading1"/>
      </w:pPr>
      <w:r>
        <w:t>23. Cronograma Macro e Marcos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Marco</w:t>
            </w:r>
          </w:p>
        </w:tc>
        <w:tc>
          <w:tcPr>
            <w:tcW w:type="dxa" w:w="3286"/>
          </w:tcPr>
          <w:p>
            <w:r>
              <w:t>Resultado esperado</w:t>
            </w:r>
          </w:p>
        </w:tc>
        <w:tc>
          <w:tcPr>
            <w:tcW w:type="dxa" w:w="3286"/>
          </w:tcPr>
          <w:p>
            <w:r>
              <w:t>Status inicial</w:t>
            </w:r>
          </w:p>
        </w:tc>
      </w:tr>
      <w:tr>
        <w:tc>
          <w:tcPr>
            <w:tcW w:type="dxa" w:w="3286"/>
          </w:tcPr>
          <w:p>
            <w:r>
              <w:t>M0 - Fundação</w:t>
            </w:r>
          </w:p>
        </w:tc>
        <w:tc>
          <w:tcPr>
            <w:tcW w:type="dxa" w:w="3286"/>
          </w:tcPr>
          <w:p>
            <w:r>
              <w:t>DV2-000, DV2-001, governança e repositório</w:t>
            </w:r>
          </w:p>
        </w:tc>
        <w:tc>
          <w:tcPr>
            <w:tcW w:type="dxa" w:w="3286"/>
          </w:tcPr>
          <w:p>
            <w:r>
              <w:t>Em andamento</w:t>
            </w:r>
          </w:p>
        </w:tc>
      </w:tr>
      <w:tr>
        <w:tc>
          <w:tcPr>
            <w:tcW w:type="dxa" w:w="3286"/>
          </w:tcPr>
          <w:p>
            <w:r>
              <w:t>M1 - Planejamento</w:t>
            </w:r>
          </w:p>
        </w:tc>
        <w:tc>
          <w:tcPr>
            <w:tcW w:type="dxa" w:w="3286"/>
          </w:tcPr>
          <w:p>
            <w:r>
              <w:t>PMP e VMP aprovados</w:t>
            </w:r>
          </w:p>
        </w:tc>
        <w:tc>
          <w:tcPr>
            <w:tcW w:type="dxa" w:w="3286"/>
          </w:tcPr>
          <w:p>
            <w:r>
              <w:t>Planejado</w:t>
            </w:r>
          </w:p>
        </w:tc>
      </w:tr>
      <w:tr>
        <w:tc>
          <w:tcPr>
            <w:tcW w:type="dxa" w:w="3286"/>
          </w:tcPr>
          <w:p>
            <w:r>
              <w:t>M2 - Requisitos</w:t>
            </w:r>
          </w:p>
        </w:tc>
        <w:tc>
          <w:tcPr>
            <w:tcW w:type="dxa" w:w="3286"/>
          </w:tcPr>
          <w:p>
            <w:r>
              <w:t>URS, RN, NFR e riscos baselined</w:t>
            </w:r>
          </w:p>
        </w:tc>
        <w:tc>
          <w:tcPr>
            <w:tcW w:type="dxa" w:w="3286"/>
          </w:tcPr>
          <w:p>
            <w:r>
              <w:t>Planejado</w:t>
            </w:r>
          </w:p>
        </w:tc>
      </w:tr>
      <w:tr>
        <w:tc>
          <w:tcPr>
            <w:tcW w:type="dxa" w:w="3286"/>
          </w:tcPr>
          <w:p>
            <w:r>
              <w:t>M3 - Design</w:t>
            </w:r>
          </w:p>
        </w:tc>
        <w:tc>
          <w:tcPr>
            <w:tcW w:type="dxa" w:w="3286"/>
          </w:tcPr>
          <w:p>
            <w:r>
              <w:t>FRS, SDS, dados, segurança e protótipos</w:t>
            </w:r>
          </w:p>
        </w:tc>
        <w:tc>
          <w:tcPr>
            <w:tcW w:type="dxa" w:w="3286"/>
          </w:tcPr>
          <w:p>
            <w:r>
              <w:t>Planejado</w:t>
            </w:r>
          </w:p>
        </w:tc>
      </w:tr>
      <w:tr>
        <w:tc>
          <w:tcPr>
            <w:tcW w:type="dxa" w:w="3286"/>
          </w:tcPr>
          <w:p>
            <w:r>
              <w:t>M4 - MVP técnico</w:t>
            </w:r>
          </w:p>
        </w:tc>
        <w:tc>
          <w:tcPr>
            <w:tcW w:type="dxa" w:w="3286"/>
          </w:tcPr>
          <w:p>
            <w:r>
              <w:t>Fundação funcional integrada</w:t>
            </w:r>
          </w:p>
        </w:tc>
        <w:tc>
          <w:tcPr>
            <w:tcW w:type="dxa" w:w="3286"/>
          </w:tcPr>
          <w:p>
            <w:r>
              <w:t>Planejado</w:t>
            </w:r>
          </w:p>
        </w:tc>
      </w:tr>
      <w:tr>
        <w:tc>
          <w:tcPr>
            <w:tcW w:type="dxa" w:w="3286"/>
          </w:tcPr>
          <w:p>
            <w:r>
              <w:t>M5 - MVP operacional</w:t>
            </w:r>
          </w:p>
        </w:tc>
        <w:tc>
          <w:tcPr>
            <w:tcW w:type="dxa" w:w="3286"/>
          </w:tcPr>
          <w:p>
            <w:r>
              <w:t>Gestão documental + viewer + auditoria</w:t>
            </w:r>
          </w:p>
        </w:tc>
        <w:tc>
          <w:tcPr>
            <w:tcW w:type="dxa" w:w="3286"/>
          </w:tcPr>
          <w:p>
            <w:r>
              <w:t>Planejado</w:t>
            </w:r>
          </w:p>
        </w:tc>
      </w:tr>
      <w:tr>
        <w:tc>
          <w:tcPr>
            <w:tcW w:type="dxa" w:w="3286"/>
          </w:tcPr>
          <w:p>
            <w:r>
              <w:t>M6 - Piloto</w:t>
            </w:r>
          </w:p>
        </w:tc>
        <w:tc>
          <w:tcPr>
            <w:tcW w:type="dxa" w:w="3286"/>
          </w:tcPr>
          <w:p>
            <w:r>
              <w:t>Ambiente controlado com usuários-chave</w:t>
            </w:r>
          </w:p>
        </w:tc>
        <w:tc>
          <w:tcPr>
            <w:tcW w:type="dxa" w:w="3286"/>
          </w:tcPr>
          <w:p>
            <w:r>
              <w:t>Planejado</w:t>
            </w:r>
          </w:p>
        </w:tc>
      </w:tr>
      <w:tr>
        <w:tc>
          <w:tcPr>
            <w:tcW w:type="dxa" w:w="3286"/>
          </w:tcPr>
          <w:p>
            <w:r>
              <w:t>M7 - Validação</w:t>
            </w:r>
          </w:p>
        </w:tc>
        <w:tc>
          <w:tcPr>
            <w:tcW w:type="dxa" w:w="3286"/>
          </w:tcPr>
          <w:p>
            <w:r>
              <w:t>Testes formais e relatório de validação</w:t>
            </w:r>
          </w:p>
        </w:tc>
        <w:tc>
          <w:tcPr>
            <w:tcW w:type="dxa" w:w="3286"/>
          </w:tcPr>
          <w:p>
            <w:r>
              <w:t>Planejado</w:t>
            </w:r>
          </w:p>
        </w:tc>
      </w:tr>
      <w:tr>
        <w:tc>
          <w:tcPr>
            <w:tcW w:type="dxa" w:w="3286"/>
          </w:tcPr>
          <w:p>
            <w:r>
              <w:t>M8 - Produção</w:t>
            </w:r>
          </w:p>
        </w:tc>
        <w:tc>
          <w:tcPr>
            <w:tcW w:type="dxa" w:w="3286"/>
          </w:tcPr>
          <w:p>
            <w:r>
              <w:t>Implantação e transição controlada</w:t>
            </w:r>
          </w:p>
        </w:tc>
        <w:tc>
          <w:tcPr>
            <w:tcW w:type="dxa" w:w="3286"/>
          </w:tcPr>
          <w:p>
            <w:r>
              <w:t>Planejado</w:t>
            </w:r>
          </w:p>
        </w:tc>
      </w:tr>
    </w:tbl>
    <w:p>
      <w:r>
        <w:t>Datas e duração serão definidas após baseline suficiente de requisitos, recursos disponíveis e estratégia de implantação. Este PMP não fixa prazo artificial antes dessa definição.</w:t>
      </w:r>
    </w:p>
    <w:p>
      <w:pPr>
        <w:pStyle w:val="Heading1"/>
      </w:pPr>
      <w:r>
        <w:t>24. Métricas e Indicadores</w:t>
      </w:r>
    </w:p>
    <w:p>
      <w:pPr>
        <w:pStyle w:val="ListBullet"/>
      </w:pPr>
      <w:r>
        <w:t>Requisitos com rastreabilidade completa.</w:t>
      </w:r>
    </w:p>
    <w:p>
      <w:pPr>
        <w:pStyle w:val="ListBullet"/>
      </w:pPr>
      <w:r>
        <w:t>Tarefas concluídas dentro do escopo.</w:t>
      </w:r>
    </w:p>
    <w:p>
      <w:pPr>
        <w:pStyle w:val="ListBullet"/>
      </w:pPr>
      <w:r>
        <w:t>Builds e testes aprovados.</w:t>
      </w:r>
    </w:p>
    <w:p>
      <w:pPr>
        <w:pStyle w:val="ListBullet"/>
      </w:pPr>
      <w:r>
        <w:t>Defeitos por severidade e fase de detecção.</w:t>
      </w:r>
    </w:p>
    <w:p>
      <w:pPr>
        <w:pStyle w:val="ListBullet"/>
      </w:pPr>
      <w:r>
        <w:t>Pendências/questões abertas.</w:t>
      </w:r>
    </w:p>
    <w:p>
      <w:pPr>
        <w:pStyle w:val="ListBullet"/>
      </w:pPr>
      <w:r>
        <w:t>Mudanças de requisito após baseline.</w:t>
      </w:r>
    </w:p>
    <w:p>
      <w:pPr>
        <w:pStyle w:val="ListBullet"/>
      </w:pPr>
      <w:r>
        <w:t>Cobertura de testes quando tecnicamente significativa.</w:t>
      </w:r>
    </w:p>
    <w:p>
      <w:pPr>
        <w:pStyle w:val="ListBullet"/>
      </w:pPr>
      <w:r>
        <w:t>Desvios de validação e tempo de resolução.</w:t>
      </w:r>
    </w:p>
    <w:p>
      <w:pPr>
        <w:pStyle w:val="ListBullet"/>
      </w:pPr>
      <w:r>
        <w:t>Problemas pós-release e reincidência.</w:t>
      </w:r>
    </w:p>
    <w:p>
      <w:r>
        <w:t>Metas numéricas serão definidas quando houver dados suficientes; o projeto evitará métricas de vaidade que não apoiem decisão.</w:t>
      </w:r>
    </w:p>
    <w:p>
      <w:pPr>
        <w:pStyle w:val="Heading1"/>
      </w:pPr>
      <w:r>
        <w:t>25. Critérios de Aceite do Projeto</w:t>
      </w:r>
    </w:p>
    <w:p>
      <w:pPr>
        <w:pStyle w:val="ListBullet"/>
      </w:pPr>
      <w:r>
        <w:t>Escopo da release atendido e rastreado.</w:t>
      </w:r>
    </w:p>
    <w:p>
      <w:pPr>
        <w:pStyle w:val="ListBullet"/>
      </w:pPr>
      <w:r>
        <w:t>Requisitos críticos testados.</w:t>
      </w:r>
    </w:p>
    <w:p>
      <w:pPr>
        <w:pStyle w:val="ListBullet"/>
      </w:pPr>
      <w:r>
        <w:t>Riscos inaceitáveis tratados ou formalmente aceitos pela autoridade competente.</w:t>
      </w:r>
    </w:p>
    <w:p>
      <w:pPr>
        <w:pStyle w:val="ListBullet"/>
      </w:pPr>
      <w:r>
        <w:t>Documentação obrigatória atualizada.</w:t>
      </w:r>
    </w:p>
    <w:p>
      <w:pPr>
        <w:pStyle w:val="ListBullet"/>
      </w:pPr>
      <w:r>
        <w:t>Infraestrutura e backup adequados à implantação.</w:t>
      </w:r>
    </w:p>
    <w:p>
      <w:pPr>
        <w:pStyle w:val="ListBullet"/>
      </w:pPr>
      <w:r>
        <w:t>Usuários/administradores treinados quando aplicável.</w:t>
      </w:r>
    </w:p>
    <w:p>
      <w:pPr>
        <w:pStyle w:val="ListBullet"/>
      </w:pPr>
      <w:r>
        <w:t>Plano de contingência disponível.</w:t>
      </w:r>
    </w:p>
    <w:p>
      <w:pPr>
        <w:pStyle w:val="ListBullet"/>
      </w:pPr>
      <w:r>
        <w:t>Validação concluída quando exigida.</w:t>
      </w:r>
    </w:p>
    <w:p>
      <w:pPr>
        <w:pStyle w:val="ListBullet"/>
      </w:pPr>
      <w:r>
        <w:t>Aprovação formal para entrada em produção.</w:t>
      </w:r>
    </w:p>
    <w:p>
      <w:pPr>
        <w:pStyle w:val="Heading1"/>
      </w:pPr>
      <w:r>
        <w:t>26. Pendências para Consolidação do PMP</w:t>
      </w:r>
    </w:p>
    <w:p>
      <w:pPr>
        <w:pStyle w:val="ListBullet"/>
      </w:pPr>
      <w:r>
        <w:t>Nomeação formal dos responsáveis por Product Owner, Arquitetura, Desenvolvimento, Qualidade/Validação e aprovação.</w:t>
      </w:r>
    </w:p>
    <w:p>
      <w:pPr>
        <w:pStyle w:val="ListBullet"/>
      </w:pPr>
      <w:r>
        <w:t>Definição do esquema de versionamento de releases.</w:t>
      </w:r>
    </w:p>
    <w:p>
      <w:pPr>
        <w:pStyle w:val="ListBullet"/>
      </w:pPr>
      <w:r>
        <w:t>Definição das ferramentas oficiais para gestão de backlog/issue tracking além do GitHub.</w:t>
      </w:r>
    </w:p>
    <w:p>
      <w:pPr>
        <w:pStyle w:val="ListBullet"/>
      </w:pPr>
      <w:r>
        <w:t>Definição do pipeline CI/CD e políticas de proteção de branch.</w:t>
      </w:r>
    </w:p>
    <w:p>
      <w:pPr>
        <w:pStyle w:val="ListBullet"/>
      </w:pPr>
      <w:r>
        <w:t>Definição do ambiente de homologação/validação.</w:t>
      </w:r>
    </w:p>
    <w:p>
      <w:pPr>
        <w:pStyle w:val="ListBullet"/>
      </w:pPr>
      <w:r>
        <w:t>Definição de cronograma após baseline de requisitos.</w:t>
      </w:r>
    </w:p>
    <w:p>
      <w:pPr>
        <w:pStyle w:val="ListBullet"/>
      </w:pPr>
      <w:r>
        <w:t>Alinhamento final deste PMP com o DV2-VMP-001.</w:t>
      </w:r>
    </w:p>
    <w:p>
      <w:pPr>
        <w:pStyle w:val="Heading1"/>
      </w:pPr>
      <w:r>
        <w:t>27. Aprovação e Vigência</w:t>
      </w:r>
    </w:p>
    <w:p>
      <w:r>
        <w:t>Após revisão e aprovação, este documento torna-se a referência de gestão do projeto DocsViewer 2.0. Alterações materiais na metodologia, governança, fluxo de desenvolvimento, papéis ou estratégia de release devem resultar em revisão controlada deste PMP.</w:t>
      </w:r>
    </w:p>
    <w:p>
      <w:r>
        <w:t>A aprovação deste plano não congela o produto; ela congela a forma controlada pela qual o produto será alterado.</w:t>
      </w:r>
    </w:p>
    <w:sectPr w:rsidR="00FC693F" w:rsidRPr="0006063C" w:rsidSect="00034616">
      <w:footerReference w:type="default" r:id="rId9"/>
      <w:pgSz w:w="12240" w:h="15840"/>
      <w:pgMar w:top="1020" w:right="1134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DV2-PMP-001 | DocsViewer 2.0 | v0.1 Draft |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