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DE" w:rsidRDefault="00DB5EDE" w:rsidP="00DB5EDE">
      <w:r>
        <w:t xml:space="preserve">Integridade referencial </w:t>
      </w:r>
    </w:p>
    <w:p w:rsidR="00DB5EDE" w:rsidRDefault="00DB5EDE" w:rsidP="00DB5EDE">
      <w:r>
        <w:t xml:space="preserve">○ O que é </w:t>
      </w:r>
    </w:p>
    <w:p w:rsidR="00754358" w:rsidRDefault="00DB5EDE" w:rsidP="00DB5EDE">
      <w:r>
        <w:t>○ Maneiras de evitar/tratar violações a ela</w:t>
      </w:r>
    </w:p>
    <w:p w:rsidR="00DB5EDE" w:rsidRDefault="00DB5EDE" w:rsidP="00DB5EDE"/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A integridade referencial é um conceito fundamental em bancos de dados relacionais. Ela se refere à consistência dos dados entre tabelas relacionadas, garantindo que as relações entre os registros sejam mantidas corretamente.</w:t>
      </w:r>
    </w:p>
    <w:p w:rsidR="00DB5EDE" w:rsidRPr="00DB5EDE" w:rsidRDefault="00DB5EDE" w:rsidP="00DB5EDE">
      <w:pPr>
        <w:rPr>
          <w:color w:val="FF0000"/>
        </w:rPr>
      </w:pP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O que é:</w:t>
      </w:r>
    </w:p>
    <w:p w:rsidR="00DB5EDE" w:rsidRPr="00DB5EDE" w:rsidRDefault="00DB5EDE" w:rsidP="00DB5EDE">
      <w:pPr>
        <w:rPr>
          <w:color w:val="FF0000"/>
        </w:rPr>
      </w:pP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Relações entre tabelas: A integridade referencial é aplicada quando duas ou mais tabelas estão relacionadas por meio de chaves estrangeiras e chaves primárias. Por exemplo, uma tabela de "Clientes" pode ter uma chave primária "ID Cliente", enquanto uma tabela de "Pedidos" pode ter uma chave estrangeira "ID Cliente" para estabelecer a relação entre clientes e pedidos.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Maneiras de evitar/tratar violações à integridade referencial:</w:t>
      </w:r>
    </w:p>
    <w:p w:rsidR="00DB5EDE" w:rsidRPr="00DB5EDE" w:rsidRDefault="00DB5EDE" w:rsidP="00DB5EDE">
      <w:pPr>
        <w:rPr>
          <w:color w:val="FF0000"/>
        </w:rPr>
      </w:pP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Chaves Primárias e Estrangeiras: Utilize chaves primárias nas tabelas pai (ou mestre) e chaves estrangeiras nas tabelas filhas (ou detalhe) para estabelecer as relações de integridade.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Restrições de Integridade: Utilize restrições de integridade como FOREIGN KEY para garantir que os valores em uma coluna correspondam aos valores existentes na coluna referenciada em outra tabela.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Operações de Cascata: Configure operações de cascata (como ON DELETE CASCADE ou ON UPDATE CASCADE) para que as alterações em chaves primárias sejam refletidas automaticamente em chaves estrangeiras relacionadas</w:t>
      </w:r>
      <w:bookmarkStart w:id="0" w:name="_GoBack"/>
      <w:bookmarkEnd w:id="0"/>
      <w:r w:rsidRPr="00DB5EDE">
        <w:rPr>
          <w:color w:val="FF0000"/>
        </w:rPr>
        <w:t>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Validação de Dados: Implemente validações de dados para garantir que apenas valores válidos sejam inseridos nas colunas de chaves estrangeiras.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Transações Atômicas: Utilize transações para agrupar operações de inserção, atualização e exclusão, garantindo que as alterações sejam aplicadas de forma atômica para evitar violações de integridade.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Auditoria e Monitoramento: Realize auditorias periódicas e monitore o banco de dados para identificar e corrigir quaisquer violações de integridade referencial.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Backup e Recuperação: Mantenha backups regulares do banco de dados para permitir a recuperação em caso de falhas ou violações graves de integridade.</w:t>
      </w:r>
    </w:p>
    <w:p w:rsidR="00DB5EDE" w:rsidRPr="00DB5EDE" w:rsidRDefault="00DB5EDE" w:rsidP="00DB5EDE">
      <w:pPr>
        <w:rPr>
          <w:color w:val="FF0000"/>
        </w:rPr>
      </w:pPr>
      <w:r w:rsidRPr="00DB5EDE">
        <w:rPr>
          <w:color w:val="FF0000"/>
        </w:rPr>
        <w:t>Essas práticas ajudam a manter a integridade referencial e a consistência dos dados em um banco de dados relacional.</w:t>
      </w:r>
    </w:p>
    <w:sectPr w:rsidR="00DB5EDE" w:rsidRPr="00DB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A4"/>
    <w:rsid w:val="00647569"/>
    <w:rsid w:val="00754358"/>
    <w:rsid w:val="009C1CA4"/>
    <w:rsid w:val="00D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CF13"/>
  <w15:chartTrackingRefBased/>
  <w15:docId w15:val="{8E9172F6-766E-4854-9E1F-263C66E0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3</cp:revision>
  <dcterms:created xsi:type="dcterms:W3CDTF">2024-03-20T20:04:00Z</dcterms:created>
  <dcterms:modified xsi:type="dcterms:W3CDTF">2024-03-20T20:15:00Z</dcterms:modified>
</cp:coreProperties>
</file>