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left="2" w:hanging="4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Gustavo Henrique Gonçalves Ribeiro</w:t>
      </w:r>
    </w:p>
    <w:p w:rsidR="00000000" w:rsidDel="00000000" w:rsidP="00000000" w:rsidRDefault="00000000" w:rsidRPr="00000000" w14:paraId="00000003">
      <w:pPr>
        <w:spacing w:after="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nascimento: 05/10/2003</w:t>
        <w:br w:type="textWrapping"/>
        <w:t xml:space="preserve">Endereço: Rua dos Angicos, 35 - vila boa vista, Campinas/SP - Brasil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Telefone: (19) 99456-4403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Portifólio: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https://www.gustincode.tech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E-mail: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gustavogoncalves3ch@gmail.com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LinkedIn: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https://www.linkedin.com/in/gustavohenrique-dev/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320" w:line="240" w:lineRule="auto"/>
        <w:ind w:left="0" w:hanging="2"/>
        <w:rPr>
          <w:rFonts w:ascii="Arial" w:cs="Arial" w:eastAsia="Arial" w:hAnsi="Arial"/>
          <w:smallCaps w:val="1"/>
          <w:color w:val="575f6d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575f6d"/>
          <w:rtl w:val="0"/>
        </w:rPr>
        <w:t xml:space="preserve">OBJETIVO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smallCaps w:val="1"/>
          <w:color w:val="575f6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2700"/>
                <wp:effectExtent b="635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6950" cy="127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90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Estágio em Desenvolvimento de software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40" w:lineRule="auto"/>
        <w:ind w:left="0" w:hanging="2"/>
        <w:rPr>
          <w:rFonts w:ascii="Arial" w:cs="Arial" w:eastAsia="Arial" w:hAnsi="Arial"/>
          <w:smallCaps w:val="1"/>
          <w:color w:val="575f6d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575f6d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smallCaps w:val="1"/>
          <w:color w:val="575f6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2700"/>
                <wp:effectExtent b="635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6950" cy="127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90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Faculdade Análise e desenvolvimento de sistemas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UNISAL: Unidade são josé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40" w:lineRule="auto"/>
        <w:ind w:left="0" w:hanging="2"/>
        <w:rPr>
          <w:rFonts w:ascii="Arial" w:cs="Arial" w:eastAsia="Arial" w:hAnsi="Arial"/>
          <w:smallCaps w:val="1"/>
          <w:color w:val="575f6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575f6d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575f6d"/>
          <w:sz w:val="24"/>
          <w:szCs w:val="24"/>
          <w:rtl w:val="0"/>
        </w:rPr>
        <w:t xml:space="preserve">xperiencia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smallCaps w:val="1"/>
          <w:color w:val="575f6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2700"/>
                <wp:effectExtent b="635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6950" cy="127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9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Auxiliar 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Teadit Juntas LTDA, Campinas/SP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início: setembro/2023, término: maio/2024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Trabalho auxiliando na programação da linha de produção da fábrica, organizando os pedidos realizados e encaminhando-os para ser produzidos, realizando o serviço com qualidade e precisão.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43816</wp:posOffset>
                </wp:positionH>
                <wp:positionV relativeFrom="paragraph">
                  <wp:posOffset>113664</wp:posOffset>
                </wp:positionV>
                <wp:extent cx="6076950" cy="12700"/>
                <wp:effectExtent b="25400" l="0" r="1905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6950" cy="127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43816</wp:posOffset>
                </wp:positionH>
                <wp:positionV relativeFrom="paragraph">
                  <wp:posOffset>113664</wp:posOffset>
                </wp:positionV>
                <wp:extent cx="6096000" cy="381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Assistente 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Sociedade residencial Jaguari, Campinas/SP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início: janeiro/2025 termino: março/2025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Trabalho o checklist de segurança, garantindo que todos os procedimentos e equipamentos estivessem em conformidade com as normas estabelecidas, gerencio o controle de estoque de materiais, realizando a conferência regular dos itens, garantindo a reposição de materiais conforme a demanda e evitando falta ou excessos e também na administração da abertura e conclusão dos chamados abertos, organizando e monitorando cada etapa para garantir que as solicitações fossem atendidas de forma eficiente e dentro dos prazos estabelecidos.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40" w:lineRule="auto"/>
        <w:ind w:left="0" w:hanging="2"/>
        <w:rPr>
          <w:rFonts w:ascii="Arial" w:cs="Arial" w:eastAsia="Arial" w:hAnsi="Arial"/>
          <w:smallCaps w:val="1"/>
          <w:color w:val="575f6d"/>
        </w:rPr>
      </w:pPr>
      <w:bookmarkStart w:colFirst="0" w:colLast="0" w:name="_ser21yevi2j1" w:id="0"/>
      <w:bookmarkEnd w:id="0"/>
      <w:r w:rsidDel="00000000" w:rsidR="00000000" w:rsidRPr="00000000">
        <w:rPr>
          <w:rFonts w:ascii="Arial" w:cs="Arial" w:eastAsia="Arial" w:hAnsi="Arial"/>
          <w:b w:val="1"/>
          <w:smallCaps w:val="1"/>
          <w:color w:val="575f6d"/>
          <w:rtl w:val="0"/>
        </w:rPr>
        <w:t xml:space="preserve">HABILIDADES / CARACTERÍSTICAS PESSOAIS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smallCaps w:val="1"/>
          <w:color w:val="575f6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2700"/>
                <wp:effectExtent b="635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6950" cy="127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Boa comunicação / habilidade de liderança e engajar pessoas / ambição / resiliência / busca pelo aprendizado / proatividade / otimista e animado / focado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Conhecimentos em lógica de programação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Conhecimentos em linguagens como: C, Java, Javascript, SQL, Python, Linux.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Conhecimento em pacote office médio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40" w:lineRule="auto"/>
        <w:ind w:left="0" w:hanging="2"/>
        <w:rPr>
          <w:rFonts w:ascii="Arial" w:cs="Arial" w:eastAsia="Arial" w:hAnsi="Arial"/>
          <w:smallCaps w:val="1"/>
          <w:color w:val="575f6d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575f6d"/>
          <w:rtl w:val="0"/>
        </w:rPr>
        <w:t xml:space="preserve">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smallCaps w:val="1"/>
          <w:color w:val="575f6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2700"/>
                <wp:effectExtent b="635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6950" cy="127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90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Curso de Inglês – 3 anos – Native English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20" w:line="240" w:lineRule="auto"/>
        <w:ind w:left="0" w:firstLine="0"/>
        <w:rPr>
          <w:b w:val="1"/>
          <w:smallCaps w:val="1"/>
          <w:color w:val="575f6d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Pacote office Completo – Nível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40" w:lineRule="auto"/>
        <w:ind w:left="0" w:hanging="2"/>
        <w:rPr>
          <w:rFonts w:ascii="Arial" w:cs="Arial" w:eastAsia="Arial" w:hAnsi="Arial"/>
          <w:smallCaps w:val="1"/>
          <w:color w:val="575f6d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575f6d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6076950" cy="12700"/>
                <wp:effectExtent b="635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6950" cy="127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6076950" cy="190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Português – Nativo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Libras - Básico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Inglês – Fluente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40" w:lineRule="auto"/>
        <w:ind w:left="0" w:hanging="2"/>
        <w:rPr>
          <w:rFonts w:ascii="Arial" w:cs="Arial" w:eastAsia="Arial" w:hAnsi="Arial"/>
          <w:smallCaps w:val="1"/>
          <w:color w:val="575f6d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575f6d"/>
          <w:rtl w:val="0"/>
        </w:rPr>
        <w:t xml:space="preserve">INFORMAÇÕES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smallCaps w:val="1"/>
          <w:color w:val="575f6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2700"/>
                <wp:effectExtent b="635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6950" cy="127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90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Programa de Mentoria Profissional pela FesaCroma em parceria com UPL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Mentor: Arnaldo Tintori (Head de B2B na UPL). Mentoria realizada 2021</w:t>
      </w:r>
    </w:p>
    <w:sectPr>
      <w:footerReference r:id="rId11" w:type="default"/>
      <w:pgSz w:h="16839" w:w="11907" w:orient="portrait"/>
      <w:pgMar w:bottom="1134" w:top="426" w:left="1134" w:right="1134" w:header="709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entury Schoolbook"/>
  <w:font w:name="Georgia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Schoolbook" w:cs="Century Schoolbook" w:eastAsia="Century Schoolbook" w:hAnsi="Century Schoolbook"/>
        <w:color w:val="414751"/>
        <w:lang w:val="pt_B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after="40" w:before="360" w:lineRule="auto"/>
    </w:pPr>
    <w:rPr>
      <w:smallCaps w:val="1"/>
      <w:sz w:val="32"/>
      <w:szCs w:val="32"/>
    </w:rPr>
  </w:style>
  <w:style w:type="paragraph" w:styleId="Heading2">
    <w:name w:val="heading 2"/>
    <w:basedOn w:val="Normal"/>
    <w:next w:val="Normal"/>
    <w:pPr>
      <w:spacing w:after="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spacing w:after="0" w:lineRule="auto"/>
    </w:pPr>
    <w:rPr>
      <w:sz w:val="24"/>
      <w:szCs w:val="24"/>
    </w:rPr>
  </w:style>
  <w:style w:type="paragraph" w:styleId="Heading4">
    <w:name w:val="heading 4"/>
    <w:basedOn w:val="Normal"/>
    <w:next w:val="Normal"/>
    <w:pPr>
      <w:spacing w:after="0" w:lineRule="auto"/>
    </w:pPr>
    <w:rPr>
      <w:color w:val="e65b01"/>
      <w:sz w:val="22"/>
      <w:szCs w:val="22"/>
    </w:rPr>
  </w:style>
  <w:style w:type="paragraph" w:styleId="Heading5">
    <w:name w:val="heading 5"/>
    <w:basedOn w:val="Normal"/>
    <w:next w:val="Normal"/>
    <w:pPr>
      <w:spacing w:after="0" w:lineRule="auto"/>
    </w:pPr>
    <w:rPr>
      <w:i w:val="1"/>
      <w:color w:val="e65b01"/>
      <w:sz w:val="22"/>
      <w:szCs w:val="22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e65b01"/>
    </w:rPr>
  </w:style>
  <w:style w:type="paragraph" w:styleId="Title">
    <w:name w:val="Title"/>
    <w:basedOn w:val="Normal"/>
    <w:next w:val="Normal"/>
    <w:pPr/>
    <w:rPr>
      <w:smallCaps w:val="1"/>
      <w:color w:val="fe8637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www.gustincode.tech" TargetMode="External"/><Relationship Id="rId7" Type="http://schemas.openxmlformats.org/officeDocument/2006/relationships/hyperlink" Target="mailto:gustavogoncalves3ch@gmail.com" TargetMode="External"/><Relationship Id="rId8" Type="http://schemas.openxmlformats.org/officeDocument/2006/relationships/hyperlink" Target="https://www.linkedin.com/in/gustavohenrique-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