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CVIČENIE 3 – SAD Sever, a. s.</w:t>
      </w:r>
    </w:p>
    <w:p>
      <w:pPr>
        <w:jc w:val="center"/>
      </w:pPr>
      <w:r>
        <w:t>Téma: Postup samoidentifikácie prevádzkovateľa základnej služby</w:t>
        <w:br/>
        <w:t>podľa zákona č. 69/2018 Z. z.</w:t>
      </w:r>
    </w:p>
    <w:p>
      <w:pPr>
        <w:jc w:val="center"/>
      </w:pPr>
      <w:r>
        <w:t>Predmet: Kybernetická bezpečnosť  |  Týždeň: 3</w:t>
      </w:r>
    </w:p>
    <w:p>
      <w:pPr>
        <w:pStyle w:val="Heading1"/>
      </w:pPr>
      <w:r>
        <w:t>2.1 Východiská – organizácia, služba, aktíva</w:t>
      </w:r>
    </w:p>
    <w:p>
      <w:r>
        <w:t>Modelová organizácia SAD Sever, a. s. je stredne veľká regionálna dopravná spoločnosť pôsobiaca v sektore dopravy. Prevádzkuje pravidelnú prímestskú autobusovú dopravu v severnej časti Slovenska, zamestnáva approximately 170 osôb a obsluhuje cca 350 000 obyvateľov regiónu prostredníctvom centrály a štyroch regionálnych stredísk. Organizácia bola definovaná v cvičení 1 a spĺňa kategóriu stredného podniku podľa európskej metodiky (50–249 zamestnancov).</w:t>
      </w:r>
    </w:p>
    <w:p>
      <w:r>
        <w:t>Najdôležitejšou službou (SL1 podľa cvičenia 2) je Pravidelná prímestská autobusová doprava. Táto služba je zabezpečovaná piatimi hlavnými procesmi: P1 – Poskytovanie autobusovej dopravy, P2 – Riadenie prevádzky (dispečing), P3 – Údržba vozidiel, P4 – Predaj cestovných lístkov, P5 – Plánovanie trás a grafikónu. Kľúčovými informačnými aktívami sú cestovné poriadky (INF-01), prevádzkové záznamy dispečingu (INF-04) a osobné údaje zákazníkov (INF-06). Najkritickejšími podpornými aktívami sú vozový park autobusov (POD-05), dispečerský IS s GPS monitoringom (POD-02), mobilná sieť telekomunikačného operátora (POD-07) a dodávateľ paliva (POD-14).</w:t>
      </w:r>
    </w:p>
    <w:p>
      <w:pPr>
        <w:pStyle w:val="Heading1"/>
      </w:pPr>
      <w:r>
        <w:t>2.2 Zaradenie služby do sektora (prílohy zákona)</w:t>
      </w:r>
    </w:p>
    <w:p>
      <w:r>
        <w:t>Pri zaradení služby SAD Sever do príslušného sektora sme vychádzali z Prílohy č. 1 zákona č. 69/2018 Z. z. o kybernetickej bezpečnosti v aktuálnom znení. Táto príloha definuje sektory a podsektory, v ktorých môžu subjekty poskytovať základné služby.</w:t>
      </w:r>
    </w:p>
    <w:p>
      <w:r>
        <w:t>Príloha č. 1 zaraďuje do sektora Doprava okrem iného aj podsektor cestná doprava – konkrétne prevádzkovateľov pravidelnej osobnej autobusovej dopravy. Hlavná služba SAD Sever (SL1) plne zodpovedá tomuto zaradeniu: ide o pravidelnú verejnú prímestskú autobusovú dopravu podľa schválených cestovných poriadkov, financovanú z časti z verejných prostriedkov (objednávky VÚC a samospráv). Charakter a funkcia tejto služby zodpovedajú základnej dopravnej obslužnosti obyvateľov v zmysle zákona č. 56/2012 Z. z. o cestnej doprave.</w:t>
      </w:r>
    </w:p>
    <w:p>
      <w:r>
        <w:t>Záver: Služba SL1 patrí do sektora Doprava, podsektoru Cestná doprava (prevádzkovanie pravidelnej osobnej autobusovej dopravy), podľa Prílohy č. 1 zákona č. 69/2018 Z. z. Príloha č. 2, ktorá uvádza zoznam konkrétnych subjektov a základných služieb, môže dopĺňať identifikáciu; v prípade SAD Sever je relevantná najmä vo vzťahu k rozsahu dopravnej obslužnosti v regióne.</w:t>
      </w:r>
    </w:p>
    <w:p>
      <w:pPr>
        <w:pStyle w:val="Heading1"/>
      </w:pPr>
      <w:r>
        <w:t>2.3 Veľkosť podniku a význam služby</w:t>
      </w:r>
    </w:p>
    <w:p>
      <w:r>
        <w:t>Veľkosť SAD Sever, a. s. posudzujeme podľa odporúčania Komisie 2003/361/ES (metodika EÚ pre MSP):</w:t>
      </w:r>
    </w:p>
    <w:p>
      <w:r>
        <w:t>• Počet zamestnancov: cca 170 → spĺňa kategóriu stredného podniku (50–249 zamestnancov).</w:t>
      </w:r>
    </w:p>
    <w:p>
      <w:r>
        <w:t>• Ročný obrat regionálnej autobusovej spoločnosti s cca 170 zamestnancami sa pohybuje v rozsahu 8–30 mil. EUR → pod prahom 50 mil. EUR pre stredný podnik. Bilančná suma zodpovedá charakteristike stredného podniku.</w:t>
      </w:r>
    </w:p>
    <w:p>
      <w:r>
        <w:t>SAD Sever, a. s. tak spĺňa definíciu stredného podniku podľa metodiky EÚ.</w:t>
      </w:r>
    </w:p>
    <w:p>
      <w:r>
        <w:t>Veľkosť podniku pri aplikácii § 17 priamo nefiguruje ako vylučujúce kritérium – zákon neobmedzuje povinnosť samoidentifikácie na základe veľkosti subjektu. Pri posúdení podľa § 18 (kritická základná služba) môžu kvantitatívne kritériá (počet užívateľov, geografický rozsah) hrať úlohu, nie však formálna veľkostná kategória podniku.</w:t>
      </w:r>
    </w:p>
    <w:p>
      <w:pPr>
        <w:pStyle w:val="Heading1"/>
      </w:pPr>
      <w:r>
        <w:t>2.4 Posúdenie podľa § 17 – prevádzkovateľ základnej služby</w:t>
      </w:r>
    </w:p>
    <w:p>
      <w:r>
        <w:t>§ 17 ods. 1 zákona č. 69/2018 Z. z. vymedzuje podmienky, za ktorých je subjekt povinný prihlásiť sa do registra prevádzkovateľov základnej služby. Analyzujeme jednotlivé relevantné písmená vo vzťahu k SAD Sever, a. s.:</w:t>
      </w:r>
    </w:p>
    <w:p>
      <w:r>
        <w:rPr>
          <w:b/>
        </w:rPr>
        <w:t xml:space="preserve">§ 17 ods. 1 písm. a) – Sektor podľa prílohy – </w:t>
      </w:r>
      <w:r>
        <w:rPr>
          <w:b/>
        </w:rPr>
        <w:t>VZŤAHUJE SA.</w:t>
      </w:r>
    </w:p>
    <w:p>
      <w:r>
        <w:t>SAD Sever poskytuje pravidelnú autobusovú dopravu, ktorá patrí do sektora Doprava podľa Prílohy č. 1 zákona. Podmienka pôsobenia v regulovanom sektore je splnená.</w:t>
      </w:r>
    </w:p>
    <w:p>
      <w:r>
        <w:rPr>
          <w:b/>
        </w:rPr>
        <w:t xml:space="preserve">§ 17 ods. 1 písm. b) – Základná služba – </w:t>
      </w:r>
      <w:r>
        <w:rPr>
          <w:b/>
        </w:rPr>
        <w:t>VZŤAHUJE SA.</w:t>
      </w:r>
    </w:p>
    <w:p>
      <w:r>
        <w:t>Pravidelná prímestská autobusová doprava pre ~350 000 obyvateľov má charakter základnej služby – je nevyhnutná pre zachovanie sociálnych a ekonomických aktivít obyvateľov regiónu (dochádzka do práce, školy, k zdravotníckym službám). Výpadok dlhší ako niekoľko hodín má merateľný dopad na mobilitu regionálnej populácie.</w:t>
      </w:r>
    </w:p>
    <w:p>
      <w:r>
        <w:rPr>
          <w:b/>
        </w:rPr>
        <w:t xml:space="preserve">§ 17 ods. 1 písm. c) – Závislosť od sietí a informačných systémov – </w:t>
      </w:r>
      <w:r>
        <w:rPr>
          <w:b/>
        </w:rPr>
        <w:t>VZŤAHUJE SA.</w:t>
      </w:r>
    </w:p>
    <w:p>
      <w:r>
        <w:t>Prevádzka SAD Sever je závislá od viacerých sieťových a informačných systémov: dispečerský IS (GPS monitoring vozidiel, POD-02), systém predaja cestovných lístkov (POD-01), mobilná sieť telekomunikačného operátora (POD-07). Kybernetický incident (napr. útok na dispečerský systém alebo vyradenie GPS) by priamo ohrozil koordináciu a bezpečnosť prevádzky.</w:t>
      </w:r>
    </w:p>
    <w:p>
      <w:r>
        <w:rPr>
          <w:b/>
        </w:rPr>
        <w:t xml:space="preserve">§ 17 ods. 1 písm. d) – Dopad incidentu – </w:t>
      </w:r>
      <w:r>
        <w:rPr>
          <w:b/>
        </w:rPr>
        <w:t>VZŤAHUJE SA.</w:t>
      </w:r>
    </w:p>
    <w:p>
      <w:r>
        <w:t>Kybernetický incident narúšajúci IS dispečingu alebo predaja lístkov by mal výrazný negatívny dopad: znemožnil by koordináciu jázd (riziko nehôd), zastavil predaj cestovných lístkov a znížil príjmy, ohrozil by dodržiavanie cestovných poriadkov a povinnosti voči samosprávam. Dopad na ~350 000 obyvateľov a na verejnú zákazku so samosprávami je závažný.</w:t>
      </w:r>
    </w:p>
    <w:p>
      <w:r>
        <w:rPr>
          <w:b/>
        </w:rPr>
        <w:t xml:space="preserve">Správca ITVS / orgán verejnej moci – </w:t>
      </w:r>
      <w:r>
        <w:rPr>
          <w:b/>
        </w:rPr>
        <w:t>NEVZŤAHUJE SA.</w:t>
      </w:r>
    </w:p>
    <w:p>
      <w:r>
        <w:t>SAD Sever, a. s. je akciová spoločnosť – nie je orgánom verejnej moci ani správcom informačného systému verejnej správy (ITVS) v zmysle zákona.</w:t>
      </w:r>
    </w:p>
    <w:p>
      <w:r>
        <w:rPr>
          <w:b/>
        </w:rPr>
        <w:t xml:space="preserve">Kritický subjekt podľa zákona č. 45/2011 Z. z. – </w:t>
      </w:r>
      <w:r>
        <w:rPr>
          <w:b/>
        </w:rPr>
        <w:t>POSÚDIŤ.</w:t>
      </w:r>
    </w:p>
    <w:p>
      <w:r>
        <w:t>SAD Sever môže byť posudzovaný aj ako kritický subjekt v sektore dopravy podľa zákona o kritickej infraštruktúre (zákon č. 45/2011 Z. z., §§ 2–4). Pokiaľ je zapísaná v registri kritickej infraštruktúry, § 17 ods. 1 písm. e) sa aplikuje automaticky; toto by vyžadovalo overenie v registri MDaV SR / NBÚ.</w:t>
      </w:r>
    </w:p>
    <w:p>
      <w:r>
        <w:rPr>
          <w:b w:val="0"/>
        </w:rPr>
        <w:t>Záver § 17: Na základe vykonanej analýzy SAD Sever, a. s. spĺňa podmienky § 17 ods. 1 písm. a), b), c) a d) zákona č. 69/2018 Z. z. Organizácia sa má samoidentifikovať ako prevádzkovateľ základnej služby a prihlásiť sa do registra prevádzkovateľov základnej služby vedeného Národným bezpečnostným úradom (NBÚ). Primárnym ustanovením je § 17 ods. 1 písm. b) v spojení s písm. a) – t. j. pôsobenie v sektore dopravy a poskytovanie základnej dopravnej služby závislej od IS.</w:t>
      </w:r>
    </w:p>
    <w:p>
      <w:pPr>
        <w:pStyle w:val="Heading1"/>
      </w:pPr>
      <w:r>
        <w:t>2.5 Posúdenie podľa § 18 – kritická základná služba</w:t>
      </w:r>
    </w:p>
    <w:p>
      <w:r>
        <w:t>§ 18 zákona č. 69/2018 Z. z. stanovuje podmienky, za ktorých prevádzkovateľ základnej služby je súčasne prevádzkovateľom kritickej základnej služby. Kritické základné služby podliehajú prísnejším požiadavkám. Posudzujeme relevantné kritériá:</w:t>
      </w:r>
    </w:p>
    <w:p>
      <w:r>
        <w:t>• Sektorová príslušnosť: SAD Sever patrí do sektora Doprava – tento sektor je zahrnutý v zozname sektorov, v ktorých môžu existovať kritické základné služby.</w:t>
      </w:r>
    </w:p>
    <w:p>
      <w:r>
        <w:t>• Kvantitatívne kritériá: § 18 môže definovať prahy pre počet užívateľov závislých od služby. SAD Sever obsluhuje ~350 000 obyvateľov regiónu – závislosť veľkej skupiny obyvateľov na jedinom regionálnom autobusovom dopravcovi zvyšuje pravdepodobnosť naplnenia kritických prahov, ak sú tieto v § 18 alebo vykonávacom predpise špecifikované pre cestných dopravcov.</w:t>
      </w:r>
    </w:p>
    <w:p>
      <w:r>
        <w:t>• Osobitné kategórie (§ 18 ods. 2): SAD Sever nie je poskytovateľom DNS, TLD, cloudovej infraštruktúry ani verejnej elektronickej komunikačnej siete – tieto osobitné kategórie sa na neho nevzťahujú.</w:t>
      </w:r>
    </w:p>
    <w:p>
      <w:r>
        <w:t>• Závislosť iných základných služieb: Ak je SAD Sever jediný regionálny dopravca bez substitútu a na jeho službách závisia aj zdravotnícke zariadenia, školy a podniky (dochádzka personálu), môže napĺňať kritérium systémovej dôležitosti.</w:t>
      </w:r>
    </w:p>
    <w:p>
      <w:r>
        <w:t>Záver § 18: SAD Sever, a. s. je prevádzkovateľom základnej služby podľa § 17. Na to, aby bol klasifikovaný aj ako prevádzkovateľ kritickej základnej služby (§ 18), by bolo potrebné overenie konkrétnych kvantitatívnych prahov NBÚ pre sektor dopravy. Na základe rozsahu obsluhovanej populácie (~350 000 osôb) a absencie regionálnej substitúcie je reálny predpoklad, že SAD Sever by mohol byť zaradený aj do kategórie kritickej základnej služby – toto však závisí od rozhodnutia NBÚ pri samosidentifikácii.</w:t>
      </w:r>
    </w:p>
    <w:p>
      <w:pPr>
        <w:pStyle w:val="Heading1"/>
      </w:pPr>
      <w:r>
        <w:t>3. Oznamovacia povinnosť a formulár NBÚ</w:t>
      </w:r>
    </w:p>
    <w:p>
      <w:r>
        <w:t>Podľa § 17 ods. 2 zákona č. 69/2018 Z. z. je subjekt, ktorý spĺňa podmienky § 17 ods. 1, povinný oznámiť túto skutočnosť Národnému bezpečnostnému úradu (NBÚ) do 30 dní od vzniku skutočnosti zakladajúcej povinnosť samoidentifikácie. NBÚ oznámenie preskúma a zapíše subjekt do registra prevádzkovateľov základnej služby, prípadne vydá rozhodnutie o zaradení.</w:t>
      </w:r>
    </w:p>
    <w:p>
      <w:r>
        <w:t>Formulár pre zápis do registra je dostupný na webovej stránke NBÚ (https://www.nbu.gov.sk) v sekcii Kybernetická bezpečnosť → Prevádzkovatelia základnej služby → Formulár samoidentifikácie / Oznámenie prevádzkovateľa základnej služby.</w:t>
      </w:r>
    </w:p>
    <w:p>
      <w:r>
        <w:rPr>
          <w:b/>
        </w:rPr>
        <w:t>Základné údaje povinné v oznámení:</w:t>
      </w:r>
    </w:p>
    <w:p>
      <w:r>
        <w:t>• Obchodné meno a sídlo organizácie</w:t>
      </w:r>
    </w:p>
    <w:p>
      <w:r>
        <w:t>• IČO (identifikačné číslo organizácie)</w:t>
      </w:r>
    </w:p>
    <w:p>
      <w:r>
        <w:t>• Sektor a podsektor podľa prílohy č. 1 zákona</w:t>
      </w:r>
    </w:p>
    <w:p>
      <w:r>
        <w:t>• Opis základnej služby (stručný popis)</w:t>
      </w:r>
    </w:p>
    <w:p>
      <w:r>
        <w:t>• Rozsah siete a informačných systémov, na ktorých je služba závislá</w:t>
      </w:r>
    </w:p>
    <w:p>
      <w:r>
        <w:t>• Kontaktné údaje zodpovednej osoby (meno, tel., e-mail)</w:t>
      </w:r>
    </w:p>
    <w:p>
      <w:r>
        <w:t>• IP adresy alebo sieťové rozsahy kľúčovej infraštruktúry</w:t>
      </w:r>
    </w:p>
    <w:p>
      <w:r>
        <w:t>• Čestné vyhlásenie o splnení podmienok § 17</w:t>
      </w:r>
    </w:p>
    <w:p>
      <w:r>
        <w:rPr>
          <w:b/>
        </w:rPr>
        <w:t>Modelovo vyplnený formulár pre SAD Sever, a. s.:</w:t>
      </w:r>
    </w:p>
    <w:tbl>
      <w:tblPr>
        <w:tblStyle w:val="TableGrid"/>
        <w:tblW w:type="auto" w:w="0"/>
        <w:tblLook w:firstColumn="1" w:firstRow="1" w:lastColumn="0" w:lastRow="0" w:noHBand="0" w:noVBand="1" w:val="04A0"/>
      </w:tblPr>
      <w:tblGrid>
        <w:gridCol w:w="4320"/>
        <w:gridCol w:w="4320"/>
      </w:tblGrid>
      <w:tr>
        <w:tc>
          <w:tcPr>
            <w:tcW w:type="dxa" w:w="4320"/>
            <w:shd w:val="clear" w:color="auto" w:fill="BDD7EE"/>
          </w:tcPr>
          <w:p>
            <w:r>
              <w:rPr>
                <w:b/>
              </w:rPr>
              <w:t>Pole formulára</w:t>
            </w:r>
          </w:p>
        </w:tc>
        <w:tc>
          <w:tcPr>
            <w:tcW w:type="dxa" w:w="4320"/>
            <w:shd w:val="clear" w:color="auto" w:fill="BDD7EE"/>
          </w:tcPr>
          <w:p>
            <w:r>
              <w:rPr>
                <w:b/>
              </w:rPr>
              <w:t>Vyplnená hodnota</w:t>
            </w:r>
          </w:p>
        </w:tc>
      </w:tr>
      <w:tr>
        <w:tc>
          <w:tcPr>
            <w:tcW w:type="dxa" w:w="4320"/>
          </w:tcPr>
          <w:p>
            <w:r>
              <w:t>Obchodné meno</w:t>
            </w:r>
          </w:p>
        </w:tc>
        <w:tc>
          <w:tcPr>
            <w:tcW w:type="dxa" w:w="4320"/>
          </w:tcPr>
          <w:p>
            <w:r>
              <w:t>SAD Sever, a. s.</w:t>
            </w:r>
          </w:p>
        </w:tc>
      </w:tr>
      <w:tr>
        <w:tc>
          <w:tcPr>
            <w:tcW w:type="dxa" w:w="4320"/>
          </w:tcPr>
          <w:p>
            <w:r>
              <w:t>Sídlo</w:t>
            </w:r>
          </w:p>
        </w:tc>
        <w:tc>
          <w:tcPr>
            <w:tcW w:type="dxa" w:w="4320"/>
          </w:tcPr>
          <w:p>
            <w:r>
              <w:t>Krajské mesto, severná časť Slovenska (fiktívne – napr. Ružomberok)</w:t>
            </w:r>
          </w:p>
        </w:tc>
      </w:tr>
      <w:tr>
        <w:tc>
          <w:tcPr>
            <w:tcW w:type="dxa" w:w="4320"/>
          </w:tcPr>
          <w:p>
            <w:r>
              <w:t>IČO</w:t>
            </w:r>
          </w:p>
        </w:tc>
        <w:tc>
          <w:tcPr>
            <w:tcW w:type="dxa" w:w="4320"/>
          </w:tcPr>
          <w:p>
            <w:r>
              <w:t>12 345 678 (modelové IČO)</w:t>
            </w:r>
          </w:p>
        </w:tc>
      </w:tr>
      <w:tr>
        <w:tc>
          <w:tcPr>
            <w:tcW w:type="dxa" w:w="4320"/>
          </w:tcPr>
          <w:p>
            <w:r>
              <w:t>Sektor podľa prílohy č. 1</w:t>
            </w:r>
          </w:p>
        </w:tc>
        <w:tc>
          <w:tcPr>
            <w:tcW w:type="dxa" w:w="4320"/>
          </w:tcPr>
          <w:p>
            <w:r>
              <w:t>Doprava – Cestná doprava</w:t>
            </w:r>
          </w:p>
        </w:tc>
      </w:tr>
      <w:tr>
        <w:tc>
          <w:tcPr>
            <w:tcW w:type="dxa" w:w="4320"/>
          </w:tcPr>
          <w:p>
            <w:r>
              <w:t>Podsektor</w:t>
            </w:r>
          </w:p>
        </w:tc>
        <w:tc>
          <w:tcPr>
            <w:tcW w:type="dxa" w:w="4320"/>
          </w:tcPr>
          <w:p>
            <w:r>
              <w:t>Prevádzkovateľ pravidelnej osobnej autobusovej dopravy</w:t>
            </w:r>
          </w:p>
        </w:tc>
      </w:tr>
      <w:tr>
        <w:tc>
          <w:tcPr>
            <w:tcW w:type="dxa" w:w="4320"/>
          </w:tcPr>
          <w:p>
            <w:r>
              <w:t>Popis základnej služby</w:t>
            </w:r>
          </w:p>
        </w:tc>
        <w:tc>
          <w:tcPr>
            <w:tcW w:type="dxa" w:w="4320"/>
          </w:tcPr>
          <w:p>
            <w:r>
              <w:t>Poskytovanie pravidelnej prímestskej autobusovej dopravy pre cca 350 000 obyvateľov severnej časti Slovenska na základe platných licencií a cestovných poriadkov schválených príslušným dopravným úradom. Služba zahŕňa predaj cestovných lístkov, riadenie prevádzky a údržbu vozového parku.</w:t>
            </w:r>
          </w:p>
        </w:tc>
      </w:tr>
      <w:tr>
        <w:tc>
          <w:tcPr>
            <w:tcW w:type="dxa" w:w="4320"/>
          </w:tcPr>
          <w:p>
            <w:r>
              <w:t>Kľúčové IS závislé na sieti</w:t>
            </w:r>
          </w:p>
        </w:tc>
        <w:tc>
          <w:tcPr>
            <w:tcW w:type="dxa" w:w="4320"/>
          </w:tcPr>
          <w:p>
            <w:r>
              <w:t>Dispečerský IS s GPS monitoringom (server v centrále), systém predaja cestovných lístkov (cloud + terminály na zastávkach), IS technickej správy vozidiel.</w:t>
            </w:r>
          </w:p>
        </w:tc>
      </w:tr>
      <w:tr>
        <w:tc>
          <w:tcPr>
            <w:tcW w:type="dxa" w:w="4320"/>
          </w:tcPr>
          <w:p>
            <w:r>
              <w:t>Sieťové rozsahy / IP</w:t>
            </w:r>
          </w:p>
        </w:tc>
        <w:tc>
          <w:tcPr>
            <w:tcW w:type="dxa" w:w="4320"/>
          </w:tcPr>
          <w:p>
            <w:r>
              <w:t>Interná sieť centrály: 192.168.1.0/24 (modelové); GPS vozidlá: mobilná sieť tel. operátora; online predaj: externý cloud provider (napr. AWS EU).</w:t>
            </w:r>
          </w:p>
        </w:tc>
      </w:tr>
      <w:tr>
        <w:tc>
          <w:tcPr>
            <w:tcW w:type="dxa" w:w="4320"/>
          </w:tcPr>
          <w:p>
            <w:r>
              <w:t>Kontaktná osoba</w:t>
            </w:r>
          </w:p>
        </w:tc>
        <w:tc>
          <w:tcPr>
            <w:tcW w:type="dxa" w:w="4320"/>
          </w:tcPr>
          <w:p>
            <w:r>
              <w:t>Meno: Ing. Ján Novák, tel.: +421 900 000 001, e-mail: novak@sadsever.sk</w:t>
            </w:r>
          </w:p>
        </w:tc>
      </w:tr>
      <w:tr>
        <w:tc>
          <w:tcPr>
            <w:tcW w:type="dxa" w:w="4320"/>
          </w:tcPr>
          <w:p>
            <w:r>
              <w:t>Čestné vyhlásenie</w:t>
            </w:r>
          </w:p>
        </w:tc>
        <w:tc>
          <w:tcPr>
            <w:tcW w:type="dxa" w:w="4320"/>
          </w:tcPr>
          <w:p>
            <w:r>
              <w:t>Organizácia SAD Sever, a. s. čestne vyhlasuje, že spĺňa podmienky § 17 ods. 1 zákona č. 69/2018 Z. z. a dobrovoľne sa samoidentifikuje ako prevádzkovateľ základnej služby.</w:t>
            </w:r>
          </w:p>
        </w:tc>
      </w:tr>
    </w:tbl>
    <w:p>
      <w:pPr>
        <w:pStyle w:val="Heading1"/>
      </w:pPr>
      <w:r>
        <w:t>4. Povinnosti po zápise – príprava na § 19 a § 20</w:t>
      </w:r>
    </w:p>
    <w:p>
      <w:r>
        <w:t>Po zápise do registra prevádzkovateľov základnej služby vzniká SAD Sever, a. s. súbor povinností podľa § 19 zákona č. 69/2018 Z. z., pričom výhľadovo sú relevantné aj požiadavky § 20 (bezpečnostné opatrenia).</w:t>
      </w:r>
    </w:p>
    <w:p>
      <w:r>
        <w:t>Povinnosti po zápise (§ 19):</w:t>
      </w:r>
    </w:p>
    <w:p>
      <w:r>
        <w:t>• Vykonať hodnotenie rizík kybernetickej bezpečnosti pre kľúčové siete a informačné systémy (IS dispečingu, IS predaja lístkov, sieťová infraštruktúra).</w:t>
      </w:r>
    </w:p>
    <w:p>
      <w:r>
        <w:t>• Implementovať primerané bezpečnostné opatrenia podľa výsledkov hodnotenia rizík (§ 20) – zahŕňa technické, organizačné a personálne opatrenia.</w:t>
      </w:r>
    </w:p>
    <w:p>
      <w:r>
        <w:t>• Hlásenie kybernetických incidentov NBÚ (bez zbytočného odkladu, resp. do 24 hodín v prípade závažného incidentu).</w:t>
      </w:r>
    </w:p>
    <w:p>
      <w:r>
        <w:t>• Ustanoviť zodpovednú osobu pre kybernetickú bezpečnosť a zabezpečiť jej oprávnenia.</w:t>
      </w:r>
    </w:p>
    <w:p>
      <w:r>
        <w:t>• Pravidelne revidovať hodnotenie rizík a bezpečnostné opatrenia (minimálne raz ročne).</w:t>
      </w:r>
    </w:p>
    <w:p>
      <w:r>
        <w:t>• Uchovávať záznamy o kybernetických incidentoch a bezpečnostných udalostiach.</w:t>
      </w:r>
    </w:p>
    <w:p>
      <w:r>
        <w:t>Bezpečnostné opatrenia podľa § 19 musia byť viazané na výsledky analýzy rizík, pretože rozsah a primeranosť opatrení priamo závisí od identifikovaných hrozieb, zraniteľností a dopadu na konkrétne aktíva. Generické opatrenia bez analýzy rizík nie sú v súlade so zákonom a nemusia adresovať skutočné ohrozenia organizácie.</w:t>
      </w:r>
    </w:p>
    <w:p>
      <w:r>
        <w:t>Aktíva z cvičenia 2, ktoré budú predmetom analýzy rizík:</w:t>
      </w:r>
    </w:p>
    <w:p>
      <w:r>
        <w:t>• INF-01 (Cestovné poriadky) – verejná dostupnosť vs. integrita pri výpadku IS.</w:t>
      </w:r>
    </w:p>
    <w:p>
      <w:r>
        <w:t>• INF-04 (Prevádzkové záznamy dispečingu) – kritická dostupnosť pre koordináciu prevádzky.</w:t>
      </w:r>
    </w:p>
    <w:p>
      <w:r>
        <w:t>• INF-06 (Osobné údaje zákazníkov) – osobitná ochrana podľa GDPR + kybernetický zákon.</w:t>
      </w:r>
    </w:p>
    <w:p>
      <w:r>
        <w:t>• POD-02 (Dispečerský IS) – kľúčová závislosť prevádzky od tohto systému.</w:t>
      </w:r>
    </w:p>
    <w:p>
      <w:r>
        <w:t>• POD-07 (Mobilná sieť) – externá závislosť od telekomunikačného operátora.</w:t>
      </w:r>
    </w:p>
    <w:p>
      <w:r>
        <w:t>• POD-05 (Vozový park) – fyzické aktívum s rastúcou závislosťou od telematikas a IoT.</w:t>
      </w:r>
    </w:p>
    <w:p>
      <w:r>
        <w:t>Závislosť od tretích strán (§ 19 v kontexte POD-07, POD-15, POD-14, POD-16):</w:t>
      </w:r>
    </w:p>
    <w:p>
      <w:r>
        <w:t>SAD Sever je závislý od telekomunikačného operátora (mobilná sieť pre GPS a online predaj), IT dodávateľa (outsourcovaný IS), dodávateľa paliva a servisných partnerov. Povinnosti § 19 zahŕňajú aj riadenie bezpečnosti v dodávateľskom reťazci – organizácia musí zabezpečiť zmluvné záruky kybernetickej bezpečnosti od kritických dodávateľov, audit a pravidelné hodnotenie bezpečnosti externých služieb.</w:t>
      </w:r>
    </w:p>
    <w:p>
      <w:pPr>
        <w:pStyle w:val="Heading1"/>
      </w:pPr>
      <w:r>
        <w:t>5. Zhrnutie metodického postupu</w:t>
      </w:r>
    </w:p>
    <w:p>
      <w:r>
        <w:t>Postup identifikácie prevádzkovateľa základnej služby pre SAD Sever, a. s. prebehol v nasledujúcej logickej postupnosti:</w:t>
      </w:r>
    </w:p>
    <w:p>
      <w:r>
        <w:rPr>
          <w:b/>
        </w:rPr>
        <w:t xml:space="preserve">1. Práca s prílohami zákona: </w:t>
      </w:r>
      <w:r>
        <w:t>Overili sme, že sektor Doprava (podsektor Cestná doprava) je zahrnutý v Prílohe č. 1 zákona č. 69/2018 Z. z. a že SAD Sever poskytuje základnú dopravnú službu zodpovedajúcu danému podsektoru.</w:t>
      </w:r>
    </w:p>
    <w:p>
      <w:r>
        <w:rPr>
          <w:b/>
        </w:rPr>
        <w:t xml:space="preserve">2. Určenie veľkosti podniku: </w:t>
      </w:r>
      <w:r>
        <w:t>SAD Sever spĺňa definíciu stredného podniku (cca 170 zamestnancov, obrat &lt; 50 mil. EUR). Veľkosť nie je vylučujúcim kritériom pre § 17.</w:t>
      </w:r>
    </w:p>
    <w:p>
      <w:r>
        <w:rPr>
          <w:b/>
        </w:rPr>
        <w:t xml:space="preserve">3. Aplikácia § 17: </w:t>
      </w:r>
      <w:r>
        <w:t>Analýza všetkých relevantných písmen § 17 ods. 1 preukázala, že SAD Sever spĺňa podmienky písm. a), b), c) a d). Záver: organizácia sa má samoidentifikovať ako prevádzkovateľ základnej služby podľa § 17 ods. 1 písm. b) a a).</w:t>
      </w:r>
    </w:p>
    <w:p>
      <w:r>
        <w:rPr>
          <w:b/>
        </w:rPr>
        <w:t xml:space="preserve">4. Aplikácia § 18: </w:t>
      </w:r>
      <w:r>
        <w:t>SAD Sever nespadá do osobitných kategórií (DNS, TLD, cloud, telekomunikácie). Na základe rozsahu (350 000 osôb) existuje predpoklad pre klasifikáciu ako kritická základná služba, čo závisí od rozhodnutia NBÚ pri registrácii.</w:t>
      </w:r>
    </w:p>
    <w:p>
      <w:r>
        <w:rPr>
          <w:b/>
        </w:rPr>
        <w:t xml:space="preserve">5. Oznamovacia povinnosť: </w:t>
      </w:r>
      <w:r>
        <w:t>Organizácia je povinná oznámiť samoidentifikáciu NBÚ do 30 dní. Modelovo vyplnený formulár obsahuje všetky požadované polia vrátane popisu IS závislostí a kontaktných údajov.</w:t>
      </w:r>
    </w:p>
    <w:p>
      <w:r>
        <w:rPr>
          <w:b/>
        </w:rPr>
        <w:t xml:space="preserve">6. Prepojenie na § 19 a prípravu na § 20: </w:t>
      </w:r>
      <w:r>
        <w:t>Po zápise do registra vznikajú povinnosti: hodnotenie rizík, hlásenie incidentov, bezpečnostné opatrenia. Analýza rizík sa zameria na kritické aktíva z cvičenia 2 (INF-04, INF-06, POD-02, POD-07) a zahrnie riadenie rizík tretích strán.</w:t>
      </w:r>
    </w:p>
    <w:p>
      <w:r>
        <w:br/>
        <w:t>Záverečné konštatovanie: SAD Sever, a. s. sa má samoidentifikovať ako prevádzkovateľ základnej služby v sektore Doprava podľa § 17 ods. 1 zákona č. 69/2018 Z. z. Ďalšie kroky zahŕňajú podanie oznámenia NBÚ, hodnotenie rizík kľúčových IS, implementáciu bezpečnostných opatrení podľa § 20 a prípravu na možnú klasifikáciu ako kritická základná služba (§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 Sever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