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PROJETO DE NLP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Text-to-SQL em Português e Inglês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Tradução de Linguagem Natural para SQL via LSTM Seq2Seq e Fine-Tuning com T5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Encoder-Decoder LSTM Bidirecional com Atenção de Bahdanau + Fine-Tuning T5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 EN (xlangai) | Spider PT (Boakpe) | sql-create-context (b-mc2) | C4AI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Seq2Seq LSTM (ALL / EN / PT) + T5 mrm8488/t5-base-finetuned-wikiSQL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(Intel i5) — sem GPU dedicada ativa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Português e Inglês — comparação bilíngue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Visão Geral do Projeto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projeto implementa um sistema completo de Text-to-SQL — tarefa de NLP que consiste em converter perguntas escritas em linguagem natural (português ou inglês) em queries SQL executáveis. O objetivo é explorar e comparar duas abordagens de modelagem: uma arquitetura seq2seq treinada do zero com LSTM bidirecional e mecanismo de atenção de Bahdanau, e um modelo T5 pré-treinado com fine-tuning supervisionado. O projeto também investiga o impacto da quantidade de dados e da informação de schema do banco de dados sobre a qualidade das queries geradas.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pipeline está organizado em 7 seções principais que seguem a seguinte progressão lógica: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Células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C1–C3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Instalação, imports, hiperparâmetros e reprodutibilidade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— Dados Spider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C4–C8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Carregamento, conversão e criação de splits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— EDA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C9–C10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Análise exploratória de comprimentos e cláusulas 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— Pré-processamento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C11–C14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Tokenização, vocabulários e DataLoaders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— Modelo LSTM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C15–C26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Arquitetura, treino comparativo e avaliação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— Expansão de Dados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C27–C33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sql-create-context, re-treino e comparação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— Fine-Tuning T5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C34–C40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Schema, datasets T5, fine-tuning e avaliação final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Ponto de atenção geral: o projeto foi desenvolvido em ambiente sem GPU dedicada (Intel i5, CPU apenas), o que impôs restrições severas de tempo de treinamento — especialmente nas células C32/C37 com o dataset expandido (60 mil amostras). Esta limitação é parte relevante da narrativa do projeto e deve ser mencionada na apresentação como motivação para uso de plataformas como Google Colab Pro.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C1 a C3 — Configuração do Ambiente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 — Instalação de Dependências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C1 realiza a instalação de todas as bibliotecas necessárias para o projeto utilizando pip via subprocess Python. A estratégia de usar sys.executable garante que o pip do ambiente virtual correto seja acionado, evitando instalações no ambiente global do sistema — prática essencial em notebooks que podem rodar em múltiplos ambientes (Jupyter local, Colab, Kaggle). As bibliotecas instaladas cobrem quatro domínios: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Modelagem: </w:t>
      </w:r>
      <w:r>
        <w:rPr>
          <w:rFonts w:ascii="Arial" w:cs="Arial" w:eastAsia="Arial" w:hAnsi="Arial"/>
          <w:sz w:val="22"/>
          <w:szCs w:val="22"/>
        </w:rPr>
        <w:t xml:space="preserve"> torch, accelerate: framework de deep learning com suporte a GPU via CUDA e treinamento otimizado via HuggingFace Accelerate;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HuggingFace: </w:t>
      </w:r>
      <w:r>
        <w:rPr>
          <w:rFonts w:ascii="Arial" w:cs="Arial" w:eastAsia="Arial" w:hAnsi="Arial"/>
          <w:sz w:val="22"/>
          <w:szCs w:val="22"/>
        </w:rPr>
        <w:t xml:space="preserve"> datasets, huggingface_hub, transformers, sentencepiece: acesso ao HuggingFace Hub, carregamento de datasets e modelos pré-treinados (T5), tokenizadores SentencePiece;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NLP: </w:t>
      </w:r>
      <w:r>
        <w:rPr>
          <w:rFonts w:ascii="Arial" w:cs="Arial" w:eastAsia="Arial" w:hAnsi="Arial"/>
          <w:sz w:val="22"/>
          <w:szCs w:val="22"/>
        </w:rPr>
        <w:t xml:space="preserve"> nltk, sacrebleu, sqlparse: tokenização linguística, cálculo de BLEU e tokenização SQL especializada;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Auxiliares: </w:t>
      </w:r>
      <w:r>
        <w:rPr>
          <w:rFonts w:ascii="Arial" w:cs="Arial" w:eastAsia="Arial" w:hAnsi="Arial"/>
          <w:sz w:val="22"/>
          <w:szCs w:val="22"/>
        </w:rPr>
        <w:t xml:space="preserve"> pandas, numpy, matplotlib, seaborn, scikit-learn, tqdm: manipulação de dados, visualização, divisão estratificada e barras de progresso.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Destaque especial para sqlparse, que foi adicionado especificamente para corrigir um bug identificado durante o desenvolvimento: operadores compostos SQL como &gt;= e != eram separados incorretamente pela tokenização manual com regex. A substituição por sqlparse (tokenizador SQL especializado) foi uma das correções mais importantes do projeto.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 — Imports Organizados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C2 importa todos os módulos organizados em blocos semânticos: biblioteca padrão Python (os, re, json, random, pathlib), manipulação de dados (numpy, pandas), visualização (matplotlib, seaborn), barra de progresso (tqdm), PyTorch (torch, nn, optim, DataLoader, pad_sequence), HuggingFace (datasets), NLP (nltk com tokenização punkt e punkt_tab) e avaliação (sacrebleu). Os downloads do NLTK são feitos com quiet=True para não poluir o output.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output da célula confirma PyTorch 2.10.0 em modo CPU (CUDA não disponível), o que estabelece desde o início que todo o treinamento ocorrerá sem aceleração por GPU — fator determinante para o tempo de execução e os hyperparâmetros escolhidos.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PyTorch 2.10.0+cpu | CUDA disponível: False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 — Reprodutibilidade, Device e Hiperparâmetros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célula centraliza três responsabilidades críticas para qualquer experimento de machine learning reprodutível. Primeiro, a fixação da semente aleatória SEED=42 em todos os geradores — random (Python), numpy e torch (CPU e GPU, com determinismo e sem benchmark CUDNN) — garante que qualquer re-execução produza os mesmos splits, inicializações de pesos e comportamentos estocásticos do treinamento.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Segundo, a detecção automática do dispositivo (DEVICE = 'cuda' se disponível, 'cpu' caso contrário) torna o código portável entre máquinas com e sem GPU.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Terceiro e mais importante para a apresentação, o dicionário CFG centraliza todos os hiperparâmetros do projeto em um único ponto de controle. Os principais grupos são: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Dados: </w:t>
      </w:r>
      <w:r>
        <w:rPr>
          <w:rFonts w:ascii="Arial" w:cs="Arial" w:eastAsia="Arial" w:hAnsi="Arial"/>
          <w:sz w:val="22"/>
          <w:szCs w:val="22"/>
        </w:rPr>
        <w:t xml:space="preserve">max_src_len=60 e max_tgt_len=100: comprimentos máximos de pergunta e SQL em tokens. Validados pela EDA (C9) — 0% de amostras ultrapassam esses limites;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LSTM: </w:t>
      </w:r>
      <w:r>
        <w:rPr>
          <w:rFonts w:ascii="Arial" w:cs="Arial" w:eastAsia="Arial" w:hAnsi="Arial"/>
          <w:sz w:val="22"/>
          <w:szCs w:val="22"/>
        </w:rPr>
        <w:t xml:space="preserve">embed_dim=256, hidden_dim=256, num_layers=2, dropout=0.3, bidirectional=True: arquitetura do LSTM. Dimensões moderadas para CPU;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Treinamento: </w:t>
      </w:r>
      <w:r>
        <w:rPr>
          <w:rFonts w:ascii="Arial" w:cs="Arial" w:eastAsia="Arial" w:hAnsi="Arial"/>
          <w:sz w:val="22"/>
          <w:szCs w:val="22"/>
        </w:rPr>
        <w:t xml:space="preserve">batch_size=64, learning_rate=3e-4, num_epochs=30, clip_grad=1.0, teacher_forcing=0.5: parâmetros de otimização. O teacher forcing de 0.5 significa que em 50% das etapas o decoder recebe o token real como entrada (ao invés do token previsto);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 Stopping: </w:t>
      </w:r>
      <w:r>
        <w:rPr>
          <w:rFonts w:ascii="Arial" w:cs="Arial" w:eastAsia="Arial" w:hAnsi="Arial"/>
          <w:sz w:val="22"/>
          <w:szCs w:val="22"/>
        </w:rPr>
        <w:t xml:space="preserve">patience=5, lr_factor=0.5, lr_patience=3: configuração do early stopping e scheduler ReduceLROnPlateau;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Fine-Tuning T5: </w:t>
      </w:r>
      <w:r>
        <w:rPr>
          <w:rFonts w:ascii="Arial" w:cs="Arial" w:eastAsia="Arial" w:hAnsi="Arial"/>
          <w:sz w:val="22"/>
          <w:szCs w:val="22"/>
        </w:rPr>
        <w:t xml:space="preserve">ft_model_name='mrm8488/t5-base-finetuned-wikiSQL': modelo T5 base já pré-treinado em SQL, o que reduz drasticamente o número de épocas necessárias de fine-tuning.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tokens especiais PAD=0, SOS=1, EOS=2, UNK=3 seguem convenção padrão seq2seq: PAD para padding, SOS (Start of Sequence) para inicializar o decoder, EOS (End of Sequence) para sinalizar fim da geração, UNK para tokens fora do vocabulário.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C4 a C8 — Carregamento e Preparação dos Dados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C4 — Introspecção dos Datasets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C4 define o mapa de datasets utilizados no projeto e implementa uma função de introspecção que consulta o HuggingFace Hub para verificar quais splits estão disponíveis antes de tentar carregá-los. Dois datasets principais são utilizados: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Spider EN: </w:t>
      </w:r>
      <w:r>
        <w:rPr>
          <w:rFonts w:ascii="Arial" w:cs="Arial" w:eastAsia="Arial" w:hAnsi="Arial"/>
          <w:sz w:val="22"/>
          <w:szCs w:val="22"/>
        </w:rPr>
        <w:t xml:space="preserve">xlangai/spider (EN): o benchmark Spider original em inglês, com splits nativos de treino (7.000 exemplos) e validação (1.034 exemplos). É o benchmark padrão para avaliação de sistemas text-to-SQL, cobrindo 200 bancos de dados com esquemas distintos e perguntas de complexidade variada;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Spider PT: </w:t>
      </w:r>
      <w:r>
        <w:rPr>
          <w:rFonts w:ascii="Arial" w:cs="Arial" w:eastAsia="Arial" w:hAnsi="Arial"/>
          <w:sz w:val="22"/>
          <w:szCs w:val="22"/>
        </w:rPr>
        <w:t xml:space="preserve">Boakpe/spider-test-portuguese (PT): versão traduzida do Spider para português brasileiro, com apenas o split de test (2.147 exemplos). A ausência de splits nativos de treino e validação motivou a geração manual de splits na célula C5B.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 terceiro dataset, Marchanjo/spider-pt, foi inspecionado e descartado por apresentar arquivos corrompidos — decisão documentada no cabeçalho da célula. A função inspect_dataset usa try/except para tratar falhas de rede ou datasets inacessíveis sem interromper o pipeline.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C5 — Carregamento e Padronização para DataFrame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load_hf_to_df carrega cada split de cada dataset e converte para um DataFrame pandas com cinco colunas padronizadas: question (pergunta em linguagem natural), query (SQL de referência), split (train/validation/test), lang (en/pt) e source (identificador do dataset de origem). Essa padronização é fundamental para que todo o pipeline downstream opere de forma uniforme independentemente da fonte dos dados.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verificação de colunas disponíveis (available_cols) antes do acesso garante robustez caso algum dataset altere sua estrutura. O output confirma o carregamento bem-sucedido: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Spider EN: 7.000 (train) + 1.034 (validation) = 8.034 pares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Spider PT: 2.147 (split=test)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C5B — Geração de Splits para o Spider PT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Como o Spider PT disponibiliza apenas o split 'test', a célula C5B gera splits train/val/test de forma estratificada e reprodutível. A função create_splits realiza duas divisões sequenciais usando train_test_split do scikit-learn com random_state=SEED: primeiro separa 70% para treino e 30% restantes, depois divide esse 30% ao meio para validar (15%) e testar (15%). Esta proporção 70/15/15 é uma convenção amplamente adotada em NLP.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 após split gerado: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Spider PT — train: 1.502 | validation: 322 | test: 323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Ponto de atenção para apresentação: os dados de teste do PT são dados que o modelo NUNCA viu durante o treinamento — eles são mantidos separados desde este ponto e só utilizados na avaliação final. O vocabulário (C13) também é construído exclusivamente com dados de treino para evitar data leakage.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C6/C7 — Dataset C4AI (Extração de Notebooks Jupyter)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célula implementa um extrator de pares pergunta/SQL a partir de notebooks Jupyter do repositório C4AI da USP (Integrating-Question-Answering-and-Text-to-SQL-in-Portuguese). A extração usa um regex robusto SQL_PATTERN que captura blocos do formato 'Question: ... Query: SELECT/WITH/INSERT...' nas saídas das células dos notebooks.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regex foi projetada para suportar múltiplos tipos de comandos SQL (SELECT, WITH, INSERT, UPDATE, DELETE) e evitar captura além dos limites do par (lookahead para próximo bloco Question/Pergunta ou fim do arquivo). Após a extração, os pares passam por limpeza de duplicatas e geração de splits via create_splits.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Resultado: apenas 2 pares foram extraídos dos 23 notebooks inspecionados — conjunto insuficiente para treinamento. A função de proteção para datasets muito pequenos (len &lt; 10) marcou todos os pares como 'train' em vez de tentar dividir. Este resultado revela uma limitação real: os notebooks do C4AI foram desenvolvidos como demos interativos, não como datasets estruturados, o que explica a escassez de pares anotados nos outputs.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23 notebooks inspecionados → 2 pares extraídos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Dataset muito pequeno — split ignorado, todos marcados como train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C8 — Consolidação, Limpeza e Criação de Test para EN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C8 resolve um problema metodológico importante: o Spider EN não possuía split 'test', impossibilitando a comparação justa EN vs PT na avaliação final. A solução adotada foi separar 50% do validation EN como test EN (usando train_test_split com SEED), mantendo proporção representativa.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a concatenação dos três datasets (df_en, df_pt, df_c4ai), a limpeza global remove: pares com valores nulos em question ou query, perguntas com menos de 5 caracteres, queries com menos de 10 caracteres e duplicatas exatas. As queries são padronizadas em maiúsculas (str.upper()) para consistência.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xlangai/spider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8.013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Boakpe/spider-test-portuguese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c4ai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10.159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+ 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Distribuição final por idioma × split (após criação do test 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6.980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322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C9 e C10 — Análise Exploratória dos Dados (EDA)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C9 — Distribuição de Comprimentos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C9 calcula e plota histogramas de comprimento (em palavras) para perguntas e queries SQL, separados por idioma. Quatro subplots são gerados: [EN] Perguntas, [EN] Queries SQL, [PT] Perguntas e [PT] Queries SQL. Em cada gráfico são plotadas três linhas de referência: mediana (vermelho tracejado), percentil 95 (laranja pontilhado) e limite definido no CFG (preto traço-ponto).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Resultados estatísticos obtidos: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1200"/>
        <w:gridCol w:w="1200"/>
        <w:gridCol w:w="12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Perguntas (palavras)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Queries SQL (palavras)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Perguntas (palavras)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Queries SQL (palavras)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Conclusão fundamental: 0% das amostras de ambos os idiomas ultrapassam os limites max_src_len=60 e max_tgt_len=100 definidos no CFG. Isso confirma que os limites são adequados e não haverá truncamento significativo durante o treinamento. A mediana próxima de 12-13 palavras para perguntas indica que o dataset é composto majoritariamente de perguntas curtas e diretas, típicas do benchmark Spider.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C10 — Frequência de Cláusulas SQL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C10 analisa a frequência de 17 cláusulas e funções SQL no dataset, comparando EN vs PT com barras horizontais por idioma. Um bigram especial (GROUP BY, ORDER BY) é tratado corretamente via str.contains com regex escapada para evitar falsos positivos. A normalização (str.upper + colapso de espaços) é aplicada antes da busca.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Observações relevantes dos resultados: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e FROM aparecem em 100% das amostras de ambos os idiomas — esperado, pois são cláusulas obrigatórias de qualquer query SELECT;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aparece em ~50% das queries EN e ~44% das PT, indicando que metade das perguntas envolvem filtragem por condição;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é a função de agregação mais comum (~40% EN), refletindo que muitas perguntas do Spider perguntam 'quantos...';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aparece em ~40% das queries EN — perguntas envolvendo múltiplas tabelas são frequentes no benchmark;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INNER JOIN e LEFT JOIN têm 0 ocorrências: o Spider usa JOIN implícito (sem qualificador de tipo);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proporção EN/PT é consistentemente ~73-76%, proporcional à diferença de tamanho dos datasets (8013 vs 2146).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C11 a C14 — Pré-Processamento e Tokenização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C11 — Normalização e Tokenização (Correção do Bug de Operadores Compostos)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uma das células mais importantes do projeto do ponto de vista técnico, pois documenta e corrige um bug crítico identificado durante o desenvolvimento. O bug afetava a tokenização de operadores compostos SQL (&gt;=, &lt;=, &lt;&gt;, !=): a implementação original baseada em regex manual separava esses operadores em dois tokens independentes — por exemplo, &gt;= era tokenizado como '&gt;' e '='. Isso resultava em uma representação incorreta da SQL no vocabulário, potencialmente prejudicando o aprendizado do modelo.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foi substituir a tokenização manual de SQL pelo sqlparse, uma biblioteca Python especializada em análise sintática de SQL. O sqlparse trata corretamente operadores compostos como tokens únicos, strings literais como 'valor' são preservadas inteiras, e espaços, newlines e comentários são descartados de forma limpa.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Três funções são definidas nesta célula: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normalize_text: </w:t>
      </w:r>
      <w:r>
        <w:rPr>
          <w:rFonts w:ascii="Arial" w:cs="Arial" w:eastAsia="Arial" w:hAnsi="Arial"/>
          <w:sz w:val="22"/>
          <w:szCs w:val="22"/>
        </w:rPr>
        <w:t xml:space="preserve">normalize_text: normalização Unicode NFC + colapso de múltiplos espaços. Garante consistência de encoding para caracteres acentuados do português;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tokenize_question: </w:t>
      </w:r>
      <w:r>
        <w:rPr>
          <w:rFonts w:ascii="Arial" w:cs="Arial" w:eastAsia="Arial" w:hAnsi="Arial"/>
          <w:sz w:val="22"/>
          <w:szCs w:val="22"/>
        </w:rPr>
        <w:t xml:space="preserve">tokenize_question: tokeniza pergunta em linguagem natural usando nltk.word_tokenize com suporte a idioma ('portuguese' ou 'english'). O suporte bilíngue é crucial para que a tokenização respeite as regras morfológicas de cada língua;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tokenize_sql: </w:t>
      </w:r>
      <w:r>
        <w:rPr>
          <w:rFonts w:ascii="Arial" w:cs="Arial" w:eastAsia="Arial" w:hAnsi="Arial"/>
          <w:sz w:val="22"/>
          <w:szCs w:val="22"/>
        </w:rPr>
        <w:t xml:space="preserve">tokenize_sql: tokeniza SQL usando sqlparse. Ignora whitespace, newlines e comentários (IGNORE set de tipos de token). O bug foi confirmado corrigido pela verificação de 4 casos com os operadores &gt;=, &lt;=, &lt;&gt; e !=.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 da verificação dos operadores compostos: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&gt;=  preservado ✅   |   SQL: WHERE score &gt;=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&lt;&gt;  preservado ✅   |   SQL: HAVING AVG(salary) &lt;&gt; 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&lt;=  preservado ✅   |   SQL: WHERE salary &lt;=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!=  preservado ✅   |   SQL: WHERE dept != 'HR'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C12 — Tokenização do Dataset Completo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C12 aplica as funções de tokenização (com a correção do sqlparse) a todo o dataset de 10.159 pares. A tokenização é feita linha a linha com progress_apply do tqdm para monitoramento visual. Cada linha usa o tokenizador correto para seu idioma — tokenize_row_question verifica a coluna lang para passar 'portuguese' ou 'english' ao nltk.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a tokenização, são recalculados os comprimentos reais em tokens (não em palavras como na EDA de C9). Uma verificação automática dos operadores compostos no dataset real confirma que o fix foi aplicado corretamente: 335 ocorrências de &gt;= e 181 de != foram verificadas e todas estão corretamente tokenizadas.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filtragem por comprimento máximo remove apenas 6 pares (0.1% do total), confirmando que os limites do CFG são adequados. O resultado final é 10.153 pares tokenizados.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Velocidade de tokenização: perguntas atingiram ~23.514 it/s e queries SQL ~1.543 it/s — a tokenização SQL é mais lenta por usar sqlparse (parser sintático), enquanto as perguntas usam apenas nltk.word_tokenize.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C13 — Construção dos Vocabulários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C13 implementa a classe Vocabulary, que é um dos componentes centrais do pipeline. Um vocabulário bidirecional token↔índice é construído a partir dos tokens de treino usando Counter (frequência) e most_common (tokens mais frequentes primeiro). A classe oferece: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build_from_corpus: constrói o vocabulário com frequência mínima min_freq, descartando tokens raros para reduzir ruído;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encode: converte lista de tokens em lista de índices, mapeando tokens desconhecidos para UNK_IDX;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decode: converte índices em tokens, parando ao encontrar EOS e opcionalmente pulando tokens especiais;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coverage: calcula a porcentagem de tokens do corpus cobertos pelo vocabulário;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save/load: persistência em JSON para evitar reconstrução desnecessária entre sessões.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Decisão metodológica fundamental: o vocabulário é construído APENAS com dados de treino (mask train_mask). Usar validação ou teste para construir o vocabulário causaria data leakage — o modelo indiretamente 'saberia' sobre palavras que nunca viu durante o treino.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São construídos quatro vocabulários distintos: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1860"/>
        <w:gridCol w:w="2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origem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min_freq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src_vocab (ALL)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Perguntas EN+PT treino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2.410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96.56%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src_vocab_en (EN)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Perguntas EN treino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1.755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96.67%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src_vocab_pt (PT)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Perguntas PT treino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721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95.37%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tgt_vocab (SQL)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Queries SQL treino (todos)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2.105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97.43%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de overlap revela que apenas 82 tokens são compartilhados entre os vocabulários EN e PT, enquanto 1.669 são exclusivos do inglês e 635 exclusivos do português. Isso justifica a criação de vocabulários separados por idioma: usar o vocabulário compartilhado significa que o modelo EN carregaria 635 tokens do português que nunca aparecem em suas entradas — ruído puro no espaço de embedding.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C14 — DataLoaders com Padding Dinâmico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C14 implementa a classe Text2SQLDataset (herda de torch.utils.data.Dataset) e os DataLoaders para os três modelos. O dataset converte tokens em tensores de inteiros, adicionando SOS ao início e EOS ao final da sequência alvo (SQL). Isso é essencial para que o decoder saiba onde começar (SOS) e onde parar (EOS) a geração.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collate_fn implementa padding dinâmico: em vez de fazer padding fixo para o comprimento máximo global (max_tgt_len=100), o padding é feito apenas até o comprimento do maior elemento do batch corrente. Isso reduz significativamente a quantidade de tokens PAD processados, tornando o treinamento mais eficiente especialmente em batches com queries curtas.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build_loaders constrói loaders para os três splits (train/validation/test) respeitando os parâmetros corretos: shuffle=True apenas para treino, drop_last=True apenas para treino (evita batches muito pequenos na última iteração). A correção aplicada nesta célula garante que cada modelo usa o vocabulário de entrada correspondente ao seu idioma: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loaders_all usa src_vocab (EN+PT compartilhado);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loaders_en usa src_vocab_en (exclusivo EN, sem ruído PT);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loaders_pt usa src_vocab_pt (exclusivo PT, sem ruído EN).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 final dos DataLoaders com splits e contagens corretas em todos os idiomas: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[all] train: 8.477  | validation: 837  | test: 839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[en]  train: 6.976  | validation: 516  | test: 517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[pt]  train: 1.501  | validation: 321  | test: 322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C15 a C26 — Arquitetura Seq2Seq LSTM e Treinamento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C15 — Encoder Bidirecional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Encoder é implementado como uma LSTM bidirecional — uma das extensões mais importantes da LSTM padrão para tarefas de NLP. Em uma LSTM unidirecional, cada posição t da sequência só tem acesso ao contexto anterior (posições 1..t). Em uma LSTM bidirecional, dois processos paralelos percorrem a sequência: um da esquerda para a direita (forward) e outro da direita para a esquerda (backward). O estado oculto em cada posição é a concatenação dos dois, capturando contexto bidirecional completo.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text-to-SQL isso é particularmente relevante: em 'Quais alunos cursam Cálculo e têm nota acima de 7?', o encoder precisa relacionar 'nota' ao final da frase com 'alunos' no início — informação bidirecional.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uso de pack_padded_sequence antes da LSTM e pad_packed_sequence depois é uma otimização importante: o pack compacta as sequências ignorando os tokens PAD durante os cálculos da LSTM, tornando o processo computacionalmente mais correto e eficiente. Sem isso, a LSTM processaria tokens de padding desnecessariamente.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Correção aplicada (_merge_state): a versão anterior da função que combinava as direções forward e backward usava apenas hidden[-2] e hidden[-1], funcionando corretamente apenas para num_layers=2 mas descartando camadas intermediárias silenciosamente para num_layers &gt; 2. A correção usa indexação com passo 2 (state[0::2] para forward, state[1::2] para backward), garantindo que todas as camadas sejam projetadas corretamente, independentemente da profundidade da rede.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C16 — Atenção de Bahdanau (Additive Attention)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mecanismo de atenção de Bahdanau (também chamado de atenção aditiva) é um dos componentes mais importantes do modelo seq2seq moderno e representa um avanço significativo sobre o paradigma encoder-decoder clássico. Sem atenção, o decoder recebe apenas um vetor de contexto fixo (o estado final do encoder) — um gargalo de informação especialmente problemático para queries longas.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 atenção, o decoder pode 'olhar' para todos os estados do encoder ao gerar cada token da saída. A fórmula implementada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score(s, h) = v^T · tanh(W_s · s + W_h · 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onde: s = estado do decoder (query)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h = estado do encoder para cada posição (key/value)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W_s, W_h, v = matrizes aprendidas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attn_weights = softmax(scores)   → pesos por posição do encoder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context      = Σ attn_weights_i · h_i   → vetor de contexto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Melhoria crítica implementada: máscara de padding. Sem a máscara, o modelo calcularia pesos de atenção para tokens PAD — posições que semanticamente não existem. Com a máscara, posições PAD recebem energy=-inf antes do softmax, resultando em peso≈0 após a normalização. Isso evita que o decoder 'preste atenção' em tokens inexistentes.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C17 — Decoder com Atenção e Input Feeding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Decoder implementa geração auto-regressiva de SQL token a token. Em cada passo t, o decoder recebe o token anterior, calcula atenção sobre todos os estados do encoder, e gera uma distribuição de probabilidade sobre o vocabulário SQL.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input feeding é a técnica de concatenar o vetor de contexto (resultado da atenção) ao embedding do token de entrada antes de passá-los à LSTM. Isso força o modelo a considerar a atenção atual a cada passo, ao invés de apenas o contexto fixo. É uma heurística clássica de Luong et al. (2015) que demonstrou melhorar consistentemente a qualidade de geração.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projeção final do decoder concatena três vetores antes da camada linear: o output da LSTM, o vetor de contexto e o embedding do token de entrada. Essa concatenação tripla preserva informação do input original e foi demonstrada como benéfica para manter coerência entre a pergunta e a query gerada.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C18 — Modelo Seq2Seq Completo e Detecção de Loop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classe Seq2Seq orquestra encoder e decoder em um único módulo PyTorch. Durante o treinamento (método forward), o teacher forcing é aplicado: com probabilidade teacher_forcing_ratio, o decoder recebe o token real da sequência alvo como entrada para o próximo passo; com probabilidade (1 - ratio), usa o token que ele mesmo gerou. Teacher forcing acelera a convergência mas pode criar uma dependência excessiva — por isso o valor de 0.5 é um compromisso equilibrado.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inferência (método translate), uma detecção de loop foi implementada para evitar que o decoder entre em ciclos de geração infinita. O modelo LSTM sem treinamento suficiente tende a gerar padrões como 'FROM FROM FROM' ou 'T1 . T1 . T1 .' indefinidamente. A detecção verifica janelas deslizantes de tamanho 1, 2 e 3 tokens: se um padrão se repete 3 ou mais vezes consecutivas, a geração é interrompida.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4 casos de teste da detecção validam corretamente os dois tipos de loop e dois não-loops: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✅ token único repetido 3x:      [4, 4, 4]          → detectado=True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✅ par alternado repetido 3x:    [T1, ., T1, ., T1, .] → detectado=True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✅ sequência normal sem loop:    [1, 2, 3, 4, 5, 6]  → detectado=False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✅ par repetido apenas 2x:       [1, 2, 1, 2, 1]     → detectado=False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ALL instanciado possui 7.244.345 parâmetros treináveis com encoder bidirecional e vocabulários de 2.410 (fonte) e 2.105 (SQL) tokens.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C19 — Inicialização, Otimizador e WarmupScheduler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inicialização de pesos segue a função init_weights com três estratégias distintas por tipo de parâmetro: Xavier Uniform para pesos de camadas lineares e LSTM (evita vanishing/exploding gradients), Normal(0, 0.01) para embeddings (inicialização suave para espaços de embedding grandes) e bias inicializado em zero, exceto o bias da porta de esquecimento (forget gate) da LSTM, inicializado em 1.0 — técnica de Jozefowicz et al. (2015) que facilita o aprendizado de dependências de longo prazo no início do treinamento.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WarmupScheduler é uma adição importante motivada por um problema identificado durante experimentos: o modelo ALL (com vocabulário EN+PT de ~2.4k tokens) tendia a convergir para um mínimo local já na primeira época quando o learning rate era aplicado em sua totalidade desde o início. O warmup resolve isso fazendo o learning rate crescer linearmente de lr/10 até lr_target nas primeiras N épocas, permitindo que o modelo explore o espaço de parâmetros de forma gradual antes de dar passos grandes.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Dois overrides de configuração foram definidos para especializar o treinamento por modelo: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CFG_EN_OVERRIDE: dropout 0.3→0.5, lr 3e-4→1e-4, patience 5→8, teacher_forcing 0.5→0.7. Motivado pelo fato de EN ter parado na época 7 com divergência train/val crescendo desde a época 3 — sinais clássicos de overfitting precoce;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CFG_ALL_OVERRIDE: lr reduzido de 3e-4 para 1e-4 para uso após warmup. Garante convergência mais estável no espaço de embedding misto EN+PT.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C20 — Função de Treinamento com Early Stopping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train_model implementa o loop de treinamento completo com várias funcionalidades importantes integradas. O early stopping monitora a val_loss e interrompe o treinamento quando nenhuma melhora é observada por patience épocas consecutivas. Isso evita overfitting e desperdício de tempo computacional. O ReduceLROnPlateau reduz o learning rate por um fator lr_factor quando a val_loss para de melhorar por lr_patience épocas, refinando a otimização próximo ao mínimo.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Integração com warmup: durante as épocas de warmup, o early stopping é suspenso (paciência não conta) e o ReduceLROnPlateau não é acionado. A razão é que durante o warmup o learning rate é artificialmente baixo — a val_loss pode oscilar ou não melhorar, mas isso não indica que o modelo parou de aprender. Contar paciência nesse período causaria early stopping prematuro antes do treinamento real começar.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BLEU-1 (com smooth_method='exp' para evitar zeros em corpus pequenos) é calculado por época sobre uma amostra de 20 exemplos do conjunto de validação. O uso de smooth_method='exp' e effective_order=True do sacrebleu é uma decisão técnica importante: em corpus pequenos, a ausência de n-grams de alta ordem (3-gram, 4-gram) produz BLEU=0 com a fórmula padrão, mesmo quando o modelo está gerando tokens corretos.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C21 — Treinamento Comparativo: ALL vs EN vs PT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a célula principal da Seção 5 e um dos pontos mais importantes para a apresentação. Três modelos Seq2Seq LSTM são treinados de forma independente, cada um com seu vocabulário de fonte específico, seus DataLoaders dedicados e seu CFG próprio. O objetivo é comparar o desempenho de um modelo bilíngue (ALL) versus modelos monoidiomáticos (EN e PT).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Resultados do treinamento: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000"/>
        <w:gridCol w:w="1680"/>
        <w:gridCol w:w="1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 Fonte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Treino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Épocas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Val Loss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Val PPL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(EN+PT)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2.410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8.477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4.3918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80.79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1.755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4.2526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70.29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721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4.6323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102.75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Interpretação dos resultados — Perplexidade (PPL): a perplexidade é uma medida de quão 'surpreso' o modelo fica ao ver dados de validação. PPL=70 significa que o modelo, em média, considera ~70 tokens como igualmente prováveis para cada posição. Valores menores são melhores. A ordenação EN (70.29) &lt; ALL (80.79) &lt; PT (102.75) reflete diretamente a quantidade de dados de treino disponíveis.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ALL usou warmup de 3 épocas (lr cresceu de 1e-5 para 1e-4), enquanto EN e PT treinaram com lr fixo desde o início. O early stopping foi acionado em todos os três modelos, indicando que o treinamento convergiu (ou entrou em platô de overfitting) antes das 30 épocas máximas.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Ponto importante para apresentação: o BLEU-1 permaneceu 0.0 em todos os modelos durante todas as épocas. Isso não é um bug — é um resultado esperado e pedagogicamente valioso que motiva diretamente a seção de fine-tuning. A razão é discutida em C26.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C22 — Visualização Comparativa das Curvas de Treinamento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C22 plota três gráficos comparativos para os três modelos: curvas de Loss (treino tracejado + validação sólido), Perplexidade de Validação e BLEU Score. As cores diferenciam os modelos: roxo para ALL, azul para EN e verde para PT.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plot do BLEU Score não exibe nenhuma linha porque todos os valores são 0.0 durante todo o treinamento. Isso deveria ser comunicado explicitamente na apresentação como um resultado legítimo — o subplot vazio em si transmite a mensagem de que o BLEU-1 não é uma métrica útil para monitorar o treinamento nesse estágio. Nas curvas de loss, é visível o comportamento de early stopping: a val_loss para de diminuir enquanto a train_loss continua decrescendo, indicando overfitting leve.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C23 — Carregamento dos Modelos Treinados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C23 demonstra o padrão de persistência e carregamento de modelos PyTorch. A função load_model_from_checkpoint recria a arquitetura exata (Encoder + Decoder + Seq2Seq) com os parâmetros corretos e carrega os pesos salvos via model.load_state_dict. O uso de map_location=device garante que um modelo salvo em GPU possa ser carregado em CPU e vice-versa.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checkpoint salvo pelo train_model contém não apenas os pesos (model_state), mas também o estado do otimizador (optimizer_state), o estado do scheduler (scheduler_state), a val_loss do melhor checkpoint, o histórico completo de métricas por época e o CFG utilizado. Isso permite retomar treinamento ou reproduzir análises sem re-executar todo o pipeline.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 do carregamento: os checkpoints salvos correspondem às épocas de melhor val_loss — época 6 para ALL (val_loss=4.3918), época 5 para EN (val_loss=4.2526) e época 8 para PT (val_loss=4.6323).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C24 e C25 — Demonstração de Inferência Qualitativa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células C24 e C25 realizam inferência nos três modelos com 5 perguntas de demonstração — respectivamente em português e inglês. Para cada pergunta são mostrados: o schema do banco (para contextualização), a SQL de referência e as predições de cada modelo.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Exemplos de saídas obtidas (PT):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Pergunta: 'Quais são os nomes de todos os cantores?'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Referência: SELECT name FROM singer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ALL:  SELECT T1 . FROM FROM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PT:   SELECT COUNT ( FROM FROM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Pergunta: 'Quantos concertos foram realizados em 2014?'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Referência: SELECT count(*) FROM concert WHERE year = 2014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ALL:  SELECT T1 . FROM FROM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PT:   SELECT COUNT ( * ) FROM ) FROM ) FROM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Análise qualitativa: todos os modelos (ALL, EN e PT) geram saídas não-vazias que contêm SELECT e FROM — verificação estrutural 5/5 para todos. No entanto, as queries geradas são semanticamente incorretas: o modelo aprendeu a estrutura superficial do SQL (iniciar com SELECT, incluir FROM) mas não aprendeu o mapeamento semântico entre entidades da pergunta (cantores, concertos) e os nomes reais de tabelas e colunas no banco de dados. Este resultado é o coração da narrativa do projeto e motiva diretamente o fine-tuning com T5.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C26 — Análise Qualitativa e Motivação para Fine-Tuning (ponto de destaque)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célula é um dos pontos mais relevantes da apresentação, pois explica de forma clara e estruturada por que os modelos LSTM produziram BLEU=0 e por que isso não é uma falha de implementação.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argumento central é que o modelo Seq2Seq aprendeu a ESTRUTURA do SQL (sequência de cláusulas, uso correto de SELECT/FROM/WHERE) mas não aprendeu o MAPEAMENTO SEMÂNTICO entre perguntas e esquemas de banco de dados. Três razões estruturais explicam essa limitação: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Spider possui 200 bancos de dados com esquemas completamente diferentes — cada pergunta se refere a um banco específico com nomes únicos de tabelas e colunas;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não recebe o esquema do banco como entrada — sem saber quais tabelas e colunas existem, é impossível gerar a query correta mesmo com a pergunta semanticamente compreendida;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apenas ~1.501 amostras em PT, o modelo não viu exemplos suficientes para memorizar os mapeamentos específicos de todos os 200 bancos.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Essa análise demonstra matematicamente por que o fine-tuning com T5 é o próximo passo natural: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T5 já possui representações ricas de linguagem natural via pré-treinamento em corpus massivo;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Receberá o schema do banco concatenado à pergunta (células C34-C35), fornecendo a informação que faltava ao LSTM;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Precisará de muito menos dados para generalizar graças ao transfer learning.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resumo final tabular desta célula consolida os resultados da Seção 5: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260"/>
        <w:gridCol w:w="120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Treino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Épocas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PPL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BLEU-1 (demo)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(EN+PT)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8.477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4.3918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80.79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English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4.2526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70.29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Português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4.6323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102.75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C27 a C33 — Expansão do Dataset com sql-create-context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C27 — Carregamento do sql-create-context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C27 introduz um novo dataset para superar a limitação de dados identificada na Seção 5. O dataset original planejado era o WikiSQL, mas o script de carregamento Python legado do WikiSQL no HuggingFace Hub deixou de ser suportado nas versões modernas da biblioteca datasets. A solução encontrada foi usar b-mc2/sql-create-context, que é derivado de WikiSQL + Spider com 78.577 exemplos.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principal vantagem do sql-create-context sobre o WikiSQL original é o campo 'context', que contém o CREATE TABLE completo de cada banco de dados. Esse schema real será fundamental para o fine-tuning do T5, tornando o modelo capaz de gerar queries com nomes corretos de tabelas e colunas. O dataset usa formato Parquet moderno (sem scripts legados) e possui queries limpas e normalizadas com SQLGlot e sqlparse.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Amostra do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question: How many heads of the departments are older than 56?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context:  CREATE TABLE head (age INTEGER)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answer:   SELECT COUNT(*) FROM head WHERE age &gt; 56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C28 — Limpeza e Deduplicação do sql-create-context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limpeza é feita em dois níveis para garantir qualidade do dataset expandido. A limpeza interna remove nulos, perguntas com menos de 5 caracteres, queries com menos de 10 caracteres e queries que não começam com SELECT. A deduplicação cross-dataset compara as perguntas do sql-create-context com as do Spider EN (após normalização lowcase) e remove as 4.515 perguntas que já existem no Spider — evitando vazamento de informação entre datasets.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 após limpeza: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Original: 78.577 → Após limpeza interna: 78.574 → Após deduplicação: 74.059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Splits gerados (70/15/15):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  train: 51.841  | validation: 11.109  | test: 11.109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C29 — EDA Comparativa: Spider vs sql-create-context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EDA comparativa revela diferenças importantes na distribuição das cláusulas SQL entre os dois datasets. O sql-create-context é dominado por queries simples: WHERE aparece em 99.2% das queries (vs 49.7% no Spider), mas cláusulas de agrupamento (GROUP BY, ORDER BY) têm 0 ocorrências no sql-create-context vs 25.6% e 23.3% no Spider. JOIN aparece em apenas 0.2% das queries do sql-create-context vs 39.8% no Spider.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Isso indica que o sql-create-context é mais adequado para treinar modelos em queries simples de filtro (SELECT ... WHERE), enquanto o Spider tem distribuição mais diversificada e realista de complexidade SQL. Para o fine-tuning do T5, esse desequilíbrio não é problemático, pois o T5 já tem base linguística para generalizar a partir de exemplos simples.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C30 e C31 — Incorporação e Tokenização do Dataset Expandido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C30 incorpora o sql-create-context ao dataset principal (df_all → df_all_expanded), preservando a coluna 'schema' do sql-create-context e preenchendo com string vazia para as linhas do Spider. O crescimento é significativo: de 10.153 para 84.202 pares (+729%), com 74.059 linhas contendo schema real CREATE TABLE.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C31 usa uma estratégia eficiente de tokenização incremental: como os tokens do Spider já foram calculados em C12, apenas as 74.059 linhas novas do sql-create-context são tokenizadas. Vocabulários expandidos são reconstruídos com min_freq ajustados para o novo tamanho do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min_freq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src_vocab_exp (ALL)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15.025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96.56%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src_vocab_en_exp (EN)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14.265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96.52%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src_vocab_pt_exp (PT)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1.387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99.46%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tgt_vocab_exp (SQL)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5.424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89.36%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cobertura reduzida do tgt_vocab_exp (89.36% vs 97.43% antes) é consequência do min_freq=5 mais restritivo, que descarta tokens SQL raros e específicos de domínio. Para o LSTM, isso significa mais ocorrências de UNK no SQL alvo, o que é uma tradeoff aceitável para reduzir o tamanho do vocabulário de saída de 2.105 para 5.424 tokens efetivos.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C31B e C31C — Persistência e Carregamento do Dataset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C31B salva o dataset processado completo em formato Parquet para reprodutibilidade — um arquivo de 12.5 MB que evita que colaboradores precisem re-executar todo o pipeline de dados (C1-C31) a cada sessão. As colunas de tokens (listas Python) são serializadas como JSON strings para compatibilidade com Parquet.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C31C implementa o ponto de entrada alternativo: carrega os arquivos Parquet e vocabulários JSON salvos em C31B, restaurando tokens via ast.literal_eval. Esta célula está comentada no notebook para não ser executada acidentalmente quando se roda o pipeline completo — uma boa prática para evitar sobrescrita acidental de variáveis.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C32 — Re-treino com Dataset Expandido (em execução)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C32 treina novos modelos ALL_exp, EN_exp e PT_exp usando o dataset expandido (Spider + sql-create-context). Os modelos expandidos usam os vocabulários maiores (src_vocab_exp, tgt_vocab_exp) e os loaders construídos em C32. Esta célula estava em execução no momento de preparação deste documento — o modelo all_exp estava na época 9 após 350 minutos de treinamento (sem GPU).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parciais do all_exp até a época 9 mostram uma evolução muito mais promissora que o modelo all original (Spider apenas):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Ep 01: Train: 4.4251 (ppl=83.5)  | Val: 3.6519 (ppl=38.5)   ← melhor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Ep 05: Train: 2.6612 (ppl=14.3)  | Val: 3.0038 (ppl=20.2)   ← melhor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Ep 09: Train: 2.2563 (ppl=9.5)   | Val: 2.7890 (ppl=16.3)   ← melhor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Ep 10: Train: 2.1899 (ppl=8.9)   | Val: 2.7432 (ppl=15.5)   ← melhor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Comparando com o modelo all original (val_loss=4.3918), o all_exp já na época 9 atingiu val_loss=2.7890 — uma melhora de 36.4% em val_loss e redução de perplexidade de 80.79 para 16.3. Isso demonstra claramente o impacto do aumento de 8.477 para 60.309 amostras de treino.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Recomendação de hardware: o treinamento em CPU para 60k amostras é inviável para iterações rápidas. O Google Colab Pro (plano a partir de USD ~9.99/mês) oferece acesso a GPU T4 ou L4 e permite treinamento 20-50x mais rápido. O Google Colab gratuito pode também ser suficiente para algumas épocas.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C33 — Comparação: Spider vs Spider + sql-create-context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C33 plota os resultados comparativos entre modelos originais (Spider) e modelos expandidos (Spider + sql-create-context) em gráficos de Val Loss e Perplexidade, com linhas tracejadas para os originais e sólidas para os expandidos. Esta célula ainda não foi executada por depender da conclusão do treinamento de C32, mas a tabela comparativa será gerada automaticamente a partir dos históricos coletados.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Células C34 a C40 — Fine-Tuning do T5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C34 — Preparação de Schemas para Fine-Tuning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C34 prepara a informação de schema do banco de dados para ser fornecida como contexto ao T5. Para as linhas do Spider (que não têm schema real), um schema é inferido a partir das próprias queries SQL via extração de nomes de tabelas (padrão FROM/JOIN) e colunas (padrão SELECT...FROM). Para o sql-create-context, os schemas reais CREATE TABLE são preservados como estão.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coluna question_with_schema combina schema e pergunta no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schema: tabela1 ( col1, col2 ) | tabela2 ( col3 ) question: pergunta em linguagem natural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Resultado: 74.057 linhas com schema real (sql-create-context) e 10.145 com schema inferido (Spider), sem linhas vazias. Essa estrutura é o diferencial que permite ao T5 gerar queries com os nomes corretos de tabelas e colunas — a limitação fatal identificada nos modelos LSTM.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C35 — Dataset e DataLoaders para Fine-Tuning com T5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classe T5SQLDataset usa o tokenizador do T5 (T5TokenizerFast) para preparar os pares de entrada e saída. O prefixo 'translate to SQL:' é adicionado a cada pergunta, seguindo a convenção de tarefas de tradução do T5 (formato seq2seq baseado em text-to-text). As labels para o decoder são os tokens da query SQL com os tokens PAD substituídos por -100 — valor especial que o CrossEntropyLoss do T5 ignora no cálculo do gradiente.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T5 carregado é mrm8488/t5-base-finetuned-wikiSQL — uma versão do T5-base já fine-tunada em WikiSQL. Usar este modelo como ponto de partida em vez do T5-base original reduz drasticamente o número de épocas necessárias, pois o modelo já conhece a estrutura básica do SQL.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Três experimentos são configurados, cada um com seus próprios DataLoaders: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Treino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 1 — PT sem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Spider 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 2 — PT com schema inferido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Spider 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inferido da 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 3 — EN schema real (sql-ctx)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sql-create-context 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TABLE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51.839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C36 e C37 — Funções e Execução do Fine-Tuning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finetune_t5 implementa o loop de fine-tuning com early stopping usando o padrão AdamW (Adam com weight decay) como otimizador — padrão para fine-tuning de transformers, pois o weight decay regulariza os pesos sem impactar os bias e normalizações. A geração durante avaliação usa beam search com 4 beams, uma técnica que explora múltiplos caminhos de geração simultaneamente e seleciona a sequência com maior probabilidade acumulada.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T5-base possui 247.577.856 parâmetros — um modelo ~34x maior que o LSTM seq2seq (7.244.345 parâmetros). Apesar disso, o fine-tuning converge tipicamente em 3-5 épocas pois a maior parte do conhecimento já está nos pesos pré-treinados. O treinamento foi iniciado mas interrompido durante a preparação deste documento para priorizar a finalização dos LSTMs.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execução parcial confirmou que o carregamento do T5 funciona corretamente (loading weights 260/260, parâmetros verificados) e o primeiro batch foi processado sem erros. O aviso sobre tied weights (shared.weight vs lm_head.weight) é um aviso informativo do HuggingFace sobre o checkpoint específico e não afeta o funcionamento.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C38 a C40 — Avaliação Final, Inferência Qualitativa e Resumo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C38 implementa a avaliação BLEU-4 (ao contrário do BLEU-1 usado para os LSTMs) para os modelos T5. O BLEU-4 é mais discriminativo e é o padrão do benchmark Spider para avaliação de text-to-SQL. A função evaluate_bleu_t5 gera queries via beam search para 100 amostras do conjunto de teste e calcula o BLEU corpus-level.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C39 realiza inferência qualitativa em todos os modelos disponíveis (LSTMs + T5) para as mesmas perguntas de demonstração, permitindo comparação direta entre as arquiteturas. Esta comparação é um dos momentos mais impactantes para a apresentação: enquanto os LSTMs geram estruturas genéricas sem entidades corretas, o T5 com schema tem o potencial de gerar queries semanticamente corretas.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célula C40 gera o resumo final automaticamente a partir das variáveis coletadas ao longo do projeto — dados, vocabulários, históricos de treinamento, checkpoints salvos. Embora ainda não executada (depende do fine-tuning completo), sua lógica consolida toda a narrativa do projeto em uma visão unificada.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Análise Geral — Incongruências, Melhorias e Pontos de Atenção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Verificação de Data Leakage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está corretamente implementado em relação ao uso de conjuntos de dados. O vocabulário é construído EXCLUSIVAMENTE com dados de treino (C13, train_mask). Os modelos são treinados com os loaders de treino (loaders_all['train']), e a seleção de checkpoint usa val_loss dos loaders de validação. Os dados de teste (loaders['test']) nunca são acessados durante o treinamento — são mantidos para avaliação final em C38. Esta separação é metodologicamente correta e essencial para resultados válidos.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Incongruência Identificada — C32: CFG do all_exp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única incongruência real de código identificada está na célula C32, na criação do model_all_exp: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Código atual (inconsistente):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model_all_exp = make_fresh_model(vocab_src=src_vocab_exp, cfg=CFG, vocab_tgt=tgt_vocab_exp)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Deveria ser (consistente com a Seção 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model_all_exp = make_fresh_model(vocab_src=src_vocab_exp, cfg=CFG_ALL_OVERRIDE, vocab_tgt=tgt_vocab_exp)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all da Seção 5 usou CFG_ALL_OVERRIDE (lr=1e-4), mas o modelo all_exp da Seção 6 usa CFG base (lr=3e-4). Para uma comparação justa entre os experimentos, o all_exp deveria usar os mesmos hyperparâmetros base que o all original. O warmup já está correto (warmup_epochs=3 está hardcoded na chamada de train_model). Esta é uma correção simples mas importante para consistência metodológica.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Adicionalmente, os resultados parciais mostram que o all_exp com lr=3e-4 está convergindo bem (ppl caindo monotonicamente até a época 10), o que sugere que neste caso específico a inconsistência não está causando problema prático — mas deve ser corrigida por rigor.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Outputs de C13 Deslocados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output exibido após o código de C13 no notebook pertence ao output de C32 (DataLoaders expandidos + início do treino all_exp). Isso ocorre porque o contexto foi colado sequencialmente e o output de C13 não foi incluído explicitamente. Não há erro no código — o vocabulário de C13 foi construído e persistido corretamente (confirmado pela existência dos arquivos .json em checkpoints/vocabs/).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BLEU=0 Durante Treinamento — Resultado Esperado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BLEU-1=0.0 durante todo o treinamento dos LSTMs não é um bug. É resultado de três fatores: (1) as queries do Spider usam nomes de tabelas e colunas específicos por banco (singer, concert, student) que o modelo nunca aprendeu a mapear corretamente; (2) BLEU é baseado em n-gram overlap exato — uma query como 'SELECT T1 . FROM FROM' tem overlap zero com 'SELECT name FROM singer'; (3) o modelo está na fase de aprender estrutura sintática básica, não semântica. O subplot vazio de BLEU em C22 deve ser explicado na apresentação como demonstração empírica da limitação do LSTM sem informação de schema.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Versões Comentadas de Código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Há múltiplos blocos de código antigos comentados entre aspas triplas ao longo do notebook (especialmente em C19 e C21). Embora Python ignore strings literais não atribuídas, esses blocos aumentam o tamanho do arquivo e podem causar confusão durante a apresentação. Para a versão final do notebook, recomenda-se removê-los, mantendo apenas a versão atual de cada função.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Guia para a Apresentação — Pontos de Destaque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seguir, os pontos do projeto que devem obrigatoriamente ser destacados na apresentação, ordenados por impacto narrativo: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 Problema: Text-to-SQL Bilíngue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Introduzir o problema como a tarefa de converter linguagem natural em SQL e mencionar explicitamente o diferencial do projeto: suporte bilíngue (PT e EN) e a comparação sistemática entre as duas línguas. Mostrar um exemplo concreto do par pergunta→SQL do dataset Spider.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 Arquitetura Seq2Seq com Atenção (C15-C18)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Explicar a ideia central do encoder-decoder: o encoder lê a pergunta e produz uma representação interna, o decoder gera SQL token por token. Destacar três contribuições arquiteturais: (a) encoder LSTM bidirecional — captura contexto antes e depois de cada palavra; (b) atenção de Bahdanau — permite ao decoder 'olhar' para partes relevantes da pergunta ao gerar cada token SQL; (c) input feeding — contexto de atenção alimentado de volta ao decoder a cada passo. Mencionar a correção do bug de loop detection.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O Bug Corrigido: Tokenização de Operadores Compostos (C11)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um ponto técnico impactante: demonstrar concretamente que &gt;= era tokenizado como '&gt;' e '=' pela abordagem com regex, e mostrar que após a substituição por sqlparse o operador é preservado corretamente. Pequenos bugs de tokenização como este podem invalidar completamente o aprendizado de modelos de NLP — o modelo nunca aprenderia que '&gt;=' é um operador de comparação se nunca o visse como token único.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O Resultado Central: BLEU=0 e o que Ele Significa (C26)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provavelmente o momento mais pedagógico da apresentação. Mostrar que os modelos LSTM geraram SQL com estrutura correta (SELECT...FROM) mas entidades erradas (tabelas/colunas). Explicar com clareza que BLEU=0 não é falha — é a demonstração empírica de que treinar text-to-SQL do zero sem informação de schema é insuficiente, e que isso motiva diretamente o fine-tuning com T5.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O Impacto do Aumento de Dados (C32 parcial)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Mostrar os números: de 8.477 para 60.309 amostras de treino (+710% para ALL). E apresentar o resultado parcial mais impressionante do projeto: o modelo all_exp na época 9 já atingiu perplexidade 16.3 versus 80.79 do modelo all original — melhora de 79.8% com mais dados. Este resultado concreto justifica a importância do sql-create-context e demonstra escalabilidade do modelo com dados adicionais.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O Fine-Tuning T5 com Schema (C34-C37)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Explicar o insight fundamental: o T5 receberá o schema do banco de dados como parte da entrada. Com 'CREATE TABLE singer (id INTEGER, name VARCHAR, age INTEGER)' como contexto, o modelo sabe que existem colunas name e age na tabela singer — informação que o LSTM nunca teve. Apresentar os três experimentos (PT sem schema, PT com schema inferido, EN com schema real) como ablation study sistemático sobre o impacto do schema.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A Limitação de Hardware e Soluções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Ser transparente sobre a limitação: treinamento em CPU com Intel i5 tornou os experimentos de maior escala (C32, C37) extremamente lentos. Mencionar que o Google Colab Pro (~USD 9.99/mês com GPU T4/L4) reduziria o tempo de 350 minutos para ~10-15 minutos. Esta honestidade técnica é valorizada em apresentações acadêmicas e demonstra consciência das limitações do ambiente de desenvolvimento.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Fim do documento de preparação para apresentação.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2026-04-06T20:21:09.455Z</dcterms:created>
  <dcterms:modified xsi:type="dcterms:W3CDTF">2026-04-06T20:21:09.456Z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