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Proposal - Creating Value Through Data Mining</w:t>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authors:</w:t>
      </w:r>
      <w:r w:rsidDel="00000000" w:rsidR="00000000" w:rsidRPr="00000000">
        <w:rPr>
          <w:rFonts w:ascii="Times New Roman" w:cs="Times New Roman" w:eastAsia="Times New Roman" w:hAnsi="Times New Roman"/>
          <w:i w:val="1"/>
          <w:sz w:val="24"/>
          <w:szCs w:val="24"/>
          <w:rtl w:val="0"/>
        </w:rPr>
        <w:t xml:space="preserve"> Purity Gikonyo, Artem Demidov, Hannes Guth</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about predicting online payment fraud as a dependent variable from other measures of the given dataset. To achieve this, the dataset will be explored and analysed in the first step. Due its size, we will explore possible ways to sample the dataset or introduce ways how to deal with the number of observations. Then different machine learning algorithms will be applied, first supervised learning and if applicable and useful</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found out during the analysis) also unsupervised.</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give a reflection of the used methods and their utility in order to achieve accurate predictions in terms of previously set baseline expectations/goals.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Goals</w:t>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igure out a possible relationship between several characteristic of an online payment and the payment being fraud</w:t>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machine learning models to predict this</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questions like</w:t>
      </w:r>
    </w:p>
    <w:p w:rsidR="00000000" w:rsidDel="00000000" w:rsidP="00000000" w:rsidRDefault="00000000" w:rsidRPr="00000000" w14:paraId="0000000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origins/destinations that are especially prone to fraud?</w:t>
      </w:r>
    </w:p>
    <w:p w:rsidR="00000000" w:rsidDel="00000000" w:rsidP="00000000" w:rsidRDefault="00000000" w:rsidRPr="00000000" w14:paraId="0000000E">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previously set results/expectations met by our analysis?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Overview</w:t>
      </w:r>
      <w:r w:rsidDel="00000000" w:rsidR="00000000" w:rsidRPr="00000000">
        <w:rPr>
          <w:rFonts w:ascii="Times New Roman" w:cs="Times New Roman" w:eastAsia="Times New Roman" w:hAnsi="Times New Roman"/>
          <w:sz w:val="24"/>
          <w:szCs w:val="24"/>
          <w:rtl w:val="0"/>
        </w:rPr>
        <w:t xml:space="preserve"> (description, pedigree, dimensions) and link to the data source</w:t>
      </w:r>
    </w:p>
    <w:p w:rsidR="00000000" w:rsidDel="00000000" w:rsidP="00000000" w:rsidRDefault="00000000" w:rsidRPr="00000000" w14:paraId="0000001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dataset contains transactions of payments made online, described by 10 features. The type of payments were either in form of cash out, transfer, debit or payment. This dataset presents transactions, where we have 8,213 frauds out of 6,362,620 transactions. The dataset is highly unbalanced, the positive class (frauds) accounts for 0.129% of all transactions.</w:t>
      </w:r>
    </w:p>
    <w:p w:rsidR="00000000" w:rsidDel="00000000" w:rsidP="00000000" w:rsidRDefault="00000000" w:rsidRPr="00000000" w14:paraId="0000001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source of the dataset is </w:t>
      </w:r>
      <w:r w:rsidDel="00000000" w:rsidR="00000000" w:rsidRPr="00000000">
        <w:rPr>
          <w:rFonts w:ascii="Times New Roman" w:cs="Times New Roman" w:eastAsia="Times New Roman" w:hAnsi="Times New Roman"/>
          <w:i w:val="1"/>
          <w:sz w:val="24"/>
          <w:szCs w:val="24"/>
          <w:highlight w:val="white"/>
          <w:rtl w:val="0"/>
        </w:rPr>
        <w:t xml:space="preserve">kaggle</w:t>
      </w:r>
      <w:r w:rsidDel="00000000" w:rsidR="00000000" w:rsidRPr="00000000">
        <w:rPr>
          <w:rFonts w:ascii="Times New Roman" w:cs="Times New Roman" w:eastAsia="Times New Roman" w:hAnsi="Times New Roman"/>
          <w:sz w:val="24"/>
          <w:szCs w:val="24"/>
          <w:highlight w:val="white"/>
          <w:rtl w:val="0"/>
        </w:rPr>
        <w:t xml:space="preserve">. It was issued initially on medium.com.</w:t>
      </w:r>
    </w:p>
    <w:p w:rsidR="00000000" w:rsidDel="00000000" w:rsidP="00000000" w:rsidRDefault="00000000" w:rsidRPr="00000000" w14:paraId="00000013">
      <w:pPr>
        <w:numPr>
          <w:ilvl w:val="0"/>
          <w:numId w:val="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Neither on kaggle nor </w:t>
      </w:r>
      <w:r w:rsidDel="00000000" w:rsidR="00000000" w:rsidRPr="00000000">
        <w:rPr>
          <w:rFonts w:ascii="Times New Roman" w:cs="Times New Roman" w:eastAsia="Times New Roman" w:hAnsi="Times New Roman"/>
          <w:i w:val="1"/>
          <w:sz w:val="24"/>
          <w:szCs w:val="24"/>
          <w:highlight w:val="white"/>
          <w:rtl w:val="0"/>
        </w:rPr>
        <w:t xml:space="preserve">medium.com</w:t>
      </w:r>
      <w:r w:rsidDel="00000000" w:rsidR="00000000" w:rsidRPr="00000000">
        <w:rPr>
          <w:rFonts w:ascii="Times New Roman" w:cs="Times New Roman" w:eastAsia="Times New Roman" w:hAnsi="Times New Roman"/>
          <w:sz w:val="24"/>
          <w:szCs w:val="24"/>
          <w:highlight w:val="white"/>
          <w:rtl w:val="0"/>
        </w:rPr>
        <w:t xml:space="preserve"> there is information given about the other aspects of the pedigree.</w:t>
      </w:r>
    </w:p>
    <w:p w:rsidR="00000000" w:rsidDel="00000000" w:rsidP="00000000" w:rsidRDefault="00000000" w:rsidRPr="00000000" w14:paraId="00000014">
      <w:pPr>
        <w:numPr>
          <w:ilvl w:val="0"/>
          <w:numId w:val="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 to the dataset: </w:t>
      </w:r>
      <w:r w:rsidDel="00000000" w:rsidR="00000000" w:rsidRPr="00000000">
        <w:rPr>
          <w:rFonts w:ascii="Times New Roman" w:cs="Times New Roman" w:eastAsia="Times New Roman" w:hAnsi="Times New Roman"/>
          <w:i w:val="1"/>
          <w:color w:val="0000ff"/>
          <w:sz w:val="24"/>
          <w:szCs w:val="24"/>
          <w:u w:val="single"/>
          <w:rtl w:val="0"/>
        </w:rPr>
        <w:t xml:space="preserve">https://www.kaggle.com/datasets/jainilcoder/online-payment-fraud-detection?select=onlinefraud.csv</w:t>
      </w: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color w:val="4e5057"/>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the outcome variable and what is the task to perform: classification or regression (prediction) - for supervised learning</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variable is the </w:t>
      </w:r>
      <w:r w:rsidDel="00000000" w:rsidR="00000000" w:rsidRPr="00000000">
        <w:rPr>
          <w:rFonts w:ascii="Times New Roman" w:cs="Times New Roman" w:eastAsia="Times New Roman" w:hAnsi="Times New Roman"/>
          <w:i w:val="1"/>
          <w:sz w:val="24"/>
          <w:szCs w:val="24"/>
          <w:rtl w:val="0"/>
        </w:rPr>
        <w:t xml:space="preserve">isFraud </w:t>
      </w:r>
      <w:r w:rsidDel="00000000" w:rsidR="00000000" w:rsidRPr="00000000">
        <w:rPr>
          <w:rFonts w:ascii="Times New Roman" w:cs="Times New Roman" w:eastAsia="Times New Roman" w:hAnsi="Times New Roman"/>
          <w:sz w:val="24"/>
          <w:szCs w:val="24"/>
          <w:rtl w:val="0"/>
        </w:rPr>
        <w:t xml:space="preserve">value. It is binary. Therefore, the task to perform is a classification.</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Steps of the analysis</w:t>
      </w:r>
    </w:p>
    <w:p w:rsidR="00000000" w:rsidDel="00000000" w:rsidP="00000000" w:rsidRDefault="00000000" w:rsidRPr="00000000" w14:paraId="0000001A">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rtl w:val="0"/>
        </w:rPr>
        <w:t xml:space="preserve">Understanding - Project objectives and Requirement Understanding</w:t>
      </w:r>
    </w:p>
    <w:p w:rsidR="00000000" w:rsidDel="00000000" w:rsidP="00000000" w:rsidRDefault="00000000" w:rsidRPr="00000000" w14:paraId="0000001B">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Exploring &amp; Understanding Data – initial data collection &amp; familiarisation</w:t>
      </w:r>
    </w:p>
    <w:p w:rsidR="00000000" w:rsidDel="00000000" w:rsidP="00000000" w:rsidRDefault="00000000" w:rsidRPr="00000000" w14:paraId="0000001C">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Data Preparation – data cleaning, exploratory data analysis, data transformation</w:t>
      </w:r>
    </w:p>
    <w:p w:rsidR="00000000" w:rsidDel="00000000" w:rsidP="00000000" w:rsidRDefault="00000000" w:rsidRPr="00000000" w14:paraId="0000001D">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Modeling - selecting, </w:t>
      </w:r>
      <w:r w:rsidDel="00000000" w:rsidR="00000000" w:rsidRPr="00000000">
        <w:rPr>
          <w:rFonts w:ascii="Times New Roman" w:cs="Times New Roman" w:eastAsia="Times New Roman" w:hAnsi="Times New Roman"/>
          <w:sz w:val="24"/>
          <w:szCs w:val="24"/>
          <w:rtl w:val="0"/>
        </w:rPr>
        <w:t xml:space="preserve">building and training</w:t>
      </w:r>
      <w:r w:rsidDel="00000000" w:rsidR="00000000" w:rsidRPr="00000000">
        <w:rPr>
          <w:rFonts w:ascii="Times New Roman" w:cs="Times New Roman" w:eastAsia="Times New Roman" w:hAnsi="Times New Roman"/>
          <w:color w:val="24292f"/>
          <w:sz w:val="24"/>
          <w:szCs w:val="24"/>
          <w:rtl w:val="0"/>
        </w:rPr>
        <w:t xml:space="preserve"> the models (as listed below) and predict the dependent variable</w:t>
      </w:r>
    </w:p>
    <w:p w:rsidR="00000000" w:rsidDel="00000000" w:rsidP="00000000" w:rsidRDefault="00000000" w:rsidRPr="00000000" w14:paraId="0000001E">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Model Evaluation – review results, find the best fit model(s)</w:t>
      </w:r>
    </w:p>
    <w:p w:rsidR="00000000" w:rsidDel="00000000" w:rsidP="00000000" w:rsidRDefault="00000000" w:rsidRPr="00000000" w14:paraId="0000001F">
      <w:pPr>
        <w:numPr>
          <w:ilvl w:val="0"/>
          <w:numId w:val="4"/>
        </w:numPr>
        <w:shd w:fill="ffffff" w:val="clear"/>
        <w:spacing w:after="240" w:before="0" w:beforeAutospacing="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Deployment – </w:t>
      </w:r>
      <w:r w:rsidDel="00000000" w:rsidR="00000000" w:rsidRPr="00000000">
        <w:rPr>
          <w:rFonts w:ascii="Times New Roman" w:cs="Times New Roman" w:eastAsia="Times New Roman" w:hAnsi="Times New Roman"/>
          <w:sz w:val="24"/>
          <w:szCs w:val="24"/>
          <w:rtl w:val="0"/>
        </w:rPr>
        <w:t xml:space="preserve">Deploying the best fit model(s) to derive predictions and insights.</w:t>
      </w:r>
    </w:p>
    <w:p w:rsidR="00000000" w:rsidDel="00000000" w:rsidP="00000000" w:rsidRDefault="00000000" w:rsidRPr="00000000" w14:paraId="00000020">
      <w:pPr>
        <w:shd w:fill="ffffff" w:val="clear"/>
        <w:spacing w:after="240" w:before="6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hd w:fill="ffffff" w:val="clear"/>
        <w:spacing w:after="0" w:before="6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Machine Learning Methods</w:t>
      </w:r>
    </w:p>
    <w:p w:rsidR="00000000" w:rsidDel="00000000" w:rsidP="00000000" w:rsidRDefault="00000000" w:rsidRPr="00000000" w14:paraId="00000022">
      <w:pPr>
        <w:numPr>
          <w:ilvl w:val="0"/>
          <w:numId w:val="2"/>
        </w:numPr>
        <w:shd w:fill="ffffff" w:val="clear"/>
        <w:spacing w:after="0" w:afterAutospacing="0" w:before="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Knn</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Logistic regression</w:t>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Neural nets</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Classification tree</w:t>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Ensembles</w:t>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Naive bayes</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Structure of the final report</w:t>
      </w:r>
    </w:p>
    <w:p w:rsidR="00000000" w:rsidDel="00000000" w:rsidP="00000000" w:rsidRDefault="00000000" w:rsidRPr="00000000" w14:paraId="0000002A">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ntroduction (aim, dataset description (qualitative), baselines, content introduction etc.)</w:t>
      </w:r>
    </w:p>
    <w:p w:rsidR="00000000" w:rsidDel="00000000" w:rsidP="00000000" w:rsidRDefault="00000000" w:rsidRPr="00000000" w14:paraId="0000002B">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(import, sample, clean, NAs, dimension reduction, standardisation, possibly add/calculate extra features)</w:t>
      </w:r>
    </w:p>
    <w:p w:rsidR="00000000" w:rsidDel="00000000" w:rsidP="00000000" w:rsidRDefault="00000000" w:rsidRPr="00000000" w14:paraId="0000002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analysis (autocorrelations, visualisations, review of baselines, dealing with unbalanced classes, add statistics about the data)</w:t>
      </w:r>
    </w:p>
    <w:p w:rsidR="00000000" w:rsidDel="00000000" w:rsidP="00000000" w:rsidRDefault="00000000" w:rsidRPr="00000000" w14:paraId="0000002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part</w:t>
      </w:r>
    </w:p>
    <w:p w:rsidR="00000000" w:rsidDel="00000000" w:rsidP="00000000" w:rsidRDefault="00000000" w:rsidRPr="00000000" w14:paraId="0000002E">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models</w:t>
      </w:r>
    </w:p>
    <w:p w:rsidR="00000000" w:rsidDel="00000000" w:rsidP="00000000" w:rsidRDefault="00000000" w:rsidRPr="00000000" w14:paraId="0000002F">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methods from above</w:t>
      </w:r>
    </w:p>
    <w:p w:rsidR="00000000" w:rsidDel="00000000" w:rsidP="00000000" w:rsidRDefault="00000000" w:rsidRPr="00000000" w14:paraId="00000030">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applicable and useful: Unsupervised learning part</w:t>
      </w:r>
    </w:p>
    <w:p w:rsidR="00000000" w:rsidDel="00000000" w:rsidP="00000000" w:rsidRDefault="00000000" w:rsidRPr="00000000" w14:paraId="0000003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2">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conclusion: Which methods performed well, baselines kept?, ...</w:t>
      </w:r>
    </w:p>
    <w:p w:rsidR="00000000" w:rsidDel="00000000" w:rsidP="00000000" w:rsidRDefault="00000000" w:rsidRPr="00000000" w14:paraId="00000033">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conclusion: Which features are useful to predict fraud, what could be learned in general, e.g. suggestions how to prevent fraud</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Specifications</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consists of 6.4 million transactions, each transaction is described by 10 features.</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table, “Feature” and “Description” were directly taken from kaggle.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140"/>
        <w:gridCol w:w="1860"/>
        <w:tblGridChange w:id="0">
          <w:tblGrid>
            <w:gridCol w:w="3029"/>
            <w:gridCol w:w="414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0"/>
                <w:szCs w:val="20"/>
              </w:rPr>
            </w:pPr>
            <w:r w:rsidDel="00000000" w:rsidR="00000000" w:rsidRPr="00000000">
              <w:rPr>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highlight w:val="white"/>
                <w:rtl w:val="0"/>
              </w:rPr>
              <w:t xml:space="preserve">represents a unit of time where 1 step equals 1 hour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int</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pacing w:before="180" w:line="240" w:lineRule="auto"/>
              <w:rPr>
                <w:sz w:val="20"/>
                <w:szCs w:val="20"/>
              </w:rPr>
            </w:pPr>
            <w:r w:rsidDel="00000000" w:rsidR="00000000" w:rsidRPr="00000000">
              <w:rPr>
                <w:sz w:val="20"/>
                <w:szCs w:val="20"/>
                <w:rtl w:val="0"/>
              </w:rPr>
              <w:t xml:space="preserve">type of online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the amount of the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highlight w:val="white"/>
                <w:rtl w:val="0"/>
              </w:rPr>
              <w:t xml:space="preserve">nameOrig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highlight w:val="white"/>
                <w:rtl w:val="0"/>
              </w:rPr>
              <w:t xml:space="preserve">customer starting the 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highlight w:val="white"/>
                <w:rtl w:val="0"/>
              </w:rPr>
              <w:t xml:space="preserve">oldbalanceOrg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highlight w:val="white"/>
                <w:rtl w:val="0"/>
              </w:rPr>
              <w:t xml:space="preserve">balance before the 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highlight w:val="white"/>
                <w:rtl w:val="0"/>
              </w:rPr>
              <w:t xml:space="preserve">newbalanceOrig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highlight w:val="white"/>
                <w:rtl w:val="0"/>
              </w:rPr>
              <w:t xml:space="preserve">balance after the 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float</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highlight w:val="white"/>
                <w:rtl w:val="0"/>
              </w:rPr>
              <w:t xml:space="preserve">nameDest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highlight w:val="white"/>
                <w:rtl w:val="0"/>
              </w:rPr>
              <w:t xml:space="preserve">recipient of the 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string</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highlight w:val="white"/>
                <w:rtl w:val="0"/>
              </w:rPr>
              <w:t xml:space="preserve">oldbalanceDest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highlight w:val="white"/>
                <w:rtl w:val="0"/>
              </w:rPr>
              <w:t xml:space="preserve">initial balance of recipient before the 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highlight w:val="white"/>
                <w:rtl w:val="0"/>
              </w:rPr>
              <w:t xml:space="preserve">newbalanceDest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highlight w:val="white"/>
                <w:rtl w:val="0"/>
              </w:rPr>
              <w:t xml:space="preserve">the new balance of recipient after the 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float</w:t>
            </w:r>
          </w:p>
        </w:tc>
      </w:tr>
      <w:tr>
        <w:trPr>
          <w:cantSplit w:val="0"/>
          <w:trHeight w:val="436.63085937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highlight w:val="white"/>
              </w:rPr>
            </w:pPr>
            <w:r w:rsidDel="00000000" w:rsidR="00000000" w:rsidRPr="00000000">
              <w:rPr>
                <w:sz w:val="20"/>
                <w:szCs w:val="20"/>
                <w:highlight w:val="white"/>
                <w:rtl w:val="0"/>
              </w:rPr>
              <w:t xml:space="preserve">isFraud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sz w:val="20"/>
                <w:szCs w:val="20"/>
                <w:highlight w:val="white"/>
              </w:rPr>
            </w:pPr>
            <w:r w:rsidDel="00000000" w:rsidR="00000000" w:rsidRPr="00000000">
              <w:rPr>
                <w:sz w:val="20"/>
                <w:szCs w:val="20"/>
                <w:highlight w:val="white"/>
                <w:rtl w:val="0"/>
              </w:rPr>
              <w:t xml:space="preserve">fraud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05A">
      <w:pPr>
        <w:spacing w:line="240" w:lineRule="auto"/>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