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DAA6" w14:textId="77777777" w:rsidR="001329A2" w:rsidRDefault="00000000">
      <w:pPr>
        <w:spacing w:after="120"/>
      </w:pPr>
      <w:r>
        <w:rPr>
          <w:b/>
          <w:bCs/>
          <w:color w:val="1B3A6B"/>
          <w:sz w:val="36"/>
          <w:szCs w:val="36"/>
        </w:rPr>
        <w:t>GUION AUDIOVISUAL</w:t>
      </w:r>
    </w:p>
    <w:p w14:paraId="637DF68F" w14:textId="77777777" w:rsidR="001329A2" w:rsidRDefault="00000000">
      <w:pPr>
        <w:spacing w:after="80"/>
      </w:pPr>
      <w:r>
        <w:rPr>
          <w:color w:val="2E75B6"/>
          <w:sz w:val="26"/>
          <w:szCs w:val="26"/>
        </w:rPr>
        <w:t>Digitalización y Posicionamiento en el Mercado de Restaurantes Mediterráneos en Bogotá</w:t>
      </w:r>
    </w:p>
    <w:p w14:paraId="7268A722" w14:textId="77777777" w:rsidR="001329A2" w:rsidRDefault="00000000">
      <w:pPr>
        <w:spacing w:after="80"/>
      </w:pPr>
      <w:r>
        <w:rPr>
          <w:i/>
          <w:iCs/>
          <w:color w:val="666666"/>
          <w:sz w:val="20"/>
          <w:szCs w:val="20"/>
        </w:rPr>
        <w:t>Haciendo Economía 2026-1  ·  Universidad del Rosario  ·  Formato: presentación profesional / informe ejecutivo</w:t>
      </w:r>
    </w:p>
    <w:p w14:paraId="33E0C5BA" w14:textId="77777777" w:rsidR="001329A2" w:rsidRDefault="00000000">
      <w:pPr>
        <w:pBdr>
          <w:bottom w:val="single" w:sz="12" w:space="6" w:color="1B3A6B"/>
        </w:pBdr>
        <w:spacing w:after="40"/>
      </w:pPr>
      <w:r>
        <w:rPr>
          <w:b/>
          <w:bCs/>
          <w:color w:val="1B3A6B"/>
          <w:sz w:val="20"/>
          <w:szCs w:val="20"/>
        </w:rPr>
        <w:t xml:space="preserve">Duración estimada: 6 min 10 </w:t>
      </w:r>
      <w:proofErr w:type="spellStart"/>
      <w:r>
        <w:rPr>
          <w:b/>
          <w:bCs/>
          <w:color w:val="1B3A6B"/>
          <w:sz w:val="20"/>
          <w:szCs w:val="20"/>
        </w:rPr>
        <w:t>seg</w:t>
      </w:r>
      <w:proofErr w:type="spellEnd"/>
      <w:r>
        <w:rPr>
          <w:b/>
          <w:bCs/>
          <w:color w:val="1B3A6B"/>
          <w:sz w:val="20"/>
          <w:szCs w:val="20"/>
        </w:rPr>
        <w:t xml:space="preserve">  ·  Audiencia: evaluadores académicos</w:t>
      </w:r>
    </w:p>
    <w:p w14:paraId="510E4C82" w14:textId="77777777" w:rsidR="001329A2" w:rsidRDefault="001329A2">
      <w:pPr>
        <w:spacing w:after="200"/>
      </w:pPr>
    </w:p>
    <w:p w14:paraId="2C99EC32" w14:textId="77777777" w:rsidR="001329A2" w:rsidRDefault="00000000">
      <w:pPr>
        <w:pBdr>
          <w:bottom w:val="single" w:sz="8" w:space="4" w:color="2E75B6"/>
        </w:pBdr>
        <w:spacing w:before="360" w:after="160"/>
      </w:pPr>
      <w:r>
        <w:rPr>
          <w:b/>
          <w:bCs/>
          <w:color w:val="1B3A6B"/>
          <w:sz w:val="28"/>
          <w:szCs w:val="28"/>
        </w:rPr>
        <w:t>Instrucciones de uso del guion</w:t>
      </w:r>
    </w:p>
    <w:p w14:paraId="28071341" w14:textId="77777777" w:rsidR="001329A2" w:rsidRDefault="00000000">
      <w:pPr>
        <w:spacing w:after="80"/>
      </w:pPr>
      <w:r>
        <w:rPr>
          <w:color w:val="1A1A1A"/>
          <w:sz w:val="20"/>
          <w:szCs w:val="20"/>
        </w:rPr>
        <w:t xml:space="preserve">Este guion está listo para producción. Los campos marcados en </w:t>
      </w:r>
      <w:r>
        <w:rPr>
          <w:b/>
          <w:bCs/>
          <w:color w:val="B22222"/>
          <w:sz w:val="20"/>
          <w:szCs w:val="20"/>
        </w:rPr>
        <w:t>[DATO] color rojo</w:t>
      </w:r>
      <w:r>
        <w:rPr>
          <w:color w:val="1A1A1A"/>
          <w:sz w:val="20"/>
          <w:szCs w:val="20"/>
        </w:rPr>
        <w:t xml:space="preserve"> deben reemplazarse con los valores reales del análisis estadístico antes de grabar la narración o montar las visualizaciones.</w:t>
      </w:r>
    </w:p>
    <w:p w14:paraId="327A7D54" w14:textId="77777777" w:rsidR="001329A2" w:rsidRDefault="00000000">
      <w:pPr>
        <w:spacing w:after="80"/>
      </w:pPr>
      <w:r>
        <w:rPr>
          <w:b/>
          <w:bCs/>
          <w:color w:val="1B3A6B"/>
          <w:sz w:val="20"/>
          <w:szCs w:val="20"/>
        </w:rPr>
        <w:t>Cada escena incluye cuatro campos:</w:t>
      </w:r>
    </w:p>
    <w:p w14:paraId="2026DBC1" w14:textId="77777777" w:rsidR="001329A2" w:rsidRDefault="00000000">
      <w:pPr>
        <w:spacing w:after="40"/>
      </w:pPr>
      <w:r>
        <w:rPr>
          <w:b/>
          <w:bCs/>
          <w:color w:val="C9A84C"/>
          <w:sz w:val="20"/>
          <w:szCs w:val="20"/>
        </w:rPr>
        <w:t xml:space="preserve">Narración  </w:t>
      </w:r>
      <w:r>
        <w:rPr>
          <w:color w:val="1A1A1A"/>
          <w:sz w:val="20"/>
          <w:szCs w:val="20"/>
        </w:rPr>
        <w:t>Texto hablado por el narrador (voz en off o presentador).</w:t>
      </w:r>
    </w:p>
    <w:p w14:paraId="0DC94598" w14:textId="77777777" w:rsidR="001329A2" w:rsidRDefault="00000000">
      <w:pPr>
        <w:spacing w:after="40"/>
      </w:pPr>
      <w:r>
        <w:rPr>
          <w:b/>
          <w:bCs/>
          <w:color w:val="C9A84C"/>
          <w:sz w:val="20"/>
          <w:szCs w:val="20"/>
        </w:rPr>
        <w:t xml:space="preserve">Visual en pantalla  </w:t>
      </w:r>
      <w:r>
        <w:rPr>
          <w:color w:val="1A1A1A"/>
          <w:sz w:val="20"/>
          <w:szCs w:val="20"/>
        </w:rPr>
        <w:t>Descripción detallada de lo que aparece visualmente en cada momento.</w:t>
      </w:r>
    </w:p>
    <w:p w14:paraId="7D7FA0D2" w14:textId="77777777" w:rsidR="001329A2" w:rsidRDefault="00000000">
      <w:pPr>
        <w:spacing w:after="40"/>
      </w:pPr>
      <w:r>
        <w:rPr>
          <w:b/>
          <w:bCs/>
          <w:color w:val="C9A84C"/>
          <w:sz w:val="20"/>
          <w:szCs w:val="20"/>
        </w:rPr>
        <w:t xml:space="preserve">Tipo de recurso  </w:t>
      </w:r>
      <w:r>
        <w:rPr>
          <w:color w:val="1A1A1A"/>
          <w:sz w:val="20"/>
          <w:szCs w:val="20"/>
        </w:rPr>
        <w:t>Formato del elemento visual (gráfico, animación, captura, etc.).</w:t>
      </w:r>
    </w:p>
    <w:p w14:paraId="244998DE" w14:textId="77777777" w:rsidR="001329A2" w:rsidRDefault="00000000">
      <w:pPr>
        <w:spacing w:after="160"/>
      </w:pPr>
      <w:r>
        <w:rPr>
          <w:b/>
          <w:bCs/>
          <w:color w:val="C9A84C"/>
          <w:sz w:val="20"/>
          <w:szCs w:val="20"/>
        </w:rPr>
        <w:t xml:space="preserve">Notas de dirección  </w:t>
      </w:r>
      <w:r>
        <w:rPr>
          <w:color w:val="1A1A1A"/>
          <w:sz w:val="20"/>
          <w:szCs w:val="20"/>
        </w:rPr>
        <w:t>Indicaciones de ritmo, énfasis, música y montaje para el editor/director.</w:t>
      </w:r>
    </w:p>
    <w:p w14:paraId="367A4ACD" w14:textId="77777777" w:rsidR="001329A2" w:rsidRDefault="001329A2">
      <w:pPr>
        <w:spacing w:after="200"/>
      </w:pPr>
    </w:p>
    <w:p w14:paraId="0C945F43" w14:textId="77777777" w:rsidR="001329A2" w:rsidRDefault="00000000">
      <w:pPr>
        <w:pBdr>
          <w:bottom w:val="single" w:sz="8" w:space="4" w:color="2E75B6"/>
        </w:pBdr>
        <w:spacing w:before="360" w:after="160"/>
      </w:pPr>
      <w:r>
        <w:rPr>
          <w:b/>
          <w:bCs/>
          <w:color w:val="1B3A6B"/>
          <w:sz w:val="28"/>
          <w:szCs w:val="28"/>
        </w:rPr>
        <w:t>Estructura del video — Mapa de escenas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6960"/>
      </w:tblGrid>
      <w:tr w:rsidR="001329A2" w14:paraId="0BC70D53"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1B3A6B"/>
            <w:tcMar>
              <w:top w:w="80" w:type="dxa"/>
              <w:left w:w="120" w:type="dxa"/>
              <w:bottom w:w="80" w:type="dxa"/>
              <w:right w:w="120" w:type="dxa"/>
            </w:tcMar>
          </w:tcPr>
          <w:p w14:paraId="33173713" w14:textId="77777777" w:rsidR="001329A2" w:rsidRDefault="00000000">
            <w:r>
              <w:rPr>
                <w:b/>
                <w:bCs/>
                <w:color w:val="FFFFFF"/>
                <w:sz w:val="20"/>
                <w:szCs w:val="20"/>
              </w:rPr>
              <w:t>Escena</w:t>
            </w:r>
          </w:p>
        </w:tc>
        <w:tc>
          <w:tcPr>
            <w:tcW w:w="1400" w:type="dxa"/>
            <w:tcBorders>
              <w:top w:val="single" w:sz="1" w:space="0" w:color="C8D3E8"/>
              <w:left w:val="single" w:sz="1" w:space="0" w:color="C8D3E8"/>
              <w:bottom w:val="single" w:sz="1" w:space="0" w:color="C8D3E8"/>
              <w:right w:val="single" w:sz="1" w:space="0" w:color="C8D3E8"/>
            </w:tcBorders>
            <w:shd w:val="clear" w:color="auto" w:fill="1B3A6B"/>
            <w:tcMar>
              <w:top w:w="80" w:type="dxa"/>
              <w:left w:w="120" w:type="dxa"/>
              <w:bottom w:w="80" w:type="dxa"/>
              <w:right w:w="120" w:type="dxa"/>
            </w:tcMar>
          </w:tcPr>
          <w:p w14:paraId="1CA8B46A" w14:textId="77777777" w:rsidR="001329A2" w:rsidRDefault="00000000">
            <w:r>
              <w:rPr>
                <w:b/>
                <w:bCs/>
                <w:color w:val="FFFFFF"/>
                <w:sz w:val="20"/>
                <w:szCs w:val="20"/>
              </w:rPr>
              <w:t>Tiempo</w:t>
            </w:r>
          </w:p>
        </w:tc>
        <w:tc>
          <w:tcPr>
            <w:tcW w:w="6960" w:type="dxa"/>
            <w:tcBorders>
              <w:top w:val="single" w:sz="1" w:space="0" w:color="C8D3E8"/>
              <w:left w:val="single" w:sz="1" w:space="0" w:color="C8D3E8"/>
              <w:bottom w:val="single" w:sz="1" w:space="0" w:color="C8D3E8"/>
              <w:right w:val="single" w:sz="1" w:space="0" w:color="C8D3E8"/>
            </w:tcBorders>
            <w:shd w:val="clear" w:color="auto" w:fill="1B3A6B"/>
            <w:tcMar>
              <w:top w:w="80" w:type="dxa"/>
              <w:left w:w="120" w:type="dxa"/>
              <w:bottom w:w="80" w:type="dxa"/>
              <w:right w:w="120" w:type="dxa"/>
            </w:tcMar>
          </w:tcPr>
          <w:p w14:paraId="0F1DF830" w14:textId="77777777" w:rsidR="001329A2" w:rsidRDefault="00000000">
            <w:r>
              <w:rPr>
                <w:b/>
                <w:bCs/>
                <w:color w:val="FFFFFF"/>
                <w:sz w:val="20"/>
                <w:szCs w:val="20"/>
              </w:rPr>
              <w:t>Contenido</w:t>
            </w:r>
          </w:p>
        </w:tc>
      </w:tr>
      <w:tr w:rsidR="001329A2" w14:paraId="7B632D8B"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6E56F25B" w14:textId="77777777" w:rsidR="001329A2" w:rsidRDefault="00000000">
            <w:pPr>
              <w:jc w:val="center"/>
            </w:pPr>
            <w:r>
              <w:rPr>
                <w:b/>
                <w:bCs/>
                <w:color w:val="1B3A6B"/>
                <w:sz w:val="20"/>
                <w:szCs w:val="20"/>
              </w:rPr>
              <w:t>1</w:t>
            </w:r>
          </w:p>
        </w:tc>
        <w:tc>
          <w:tcPr>
            <w:tcW w:w="14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189C78A9" w14:textId="77777777" w:rsidR="001329A2" w:rsidRDefault="00000000">
            <w:r>
              <w:rPr>
                <w:color w:val="2E75B6"/>
                <w:sz w:val="20"/>
                <w:szCs w:val="20"/>
              </w:rPr>
              <w:t>0:00–0:30</w:t>
            </w:r>
          </w:p>
        </w:tc>
        <w:tc>
          <w:tcPr>
            <w:tcW w:w="696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45CD9894" w14:textId="77777777" w:rsidR="001329A2" w:rsidRDefault="00000000">
            <w:r>
              <w:rPr>
                <w:color w:val="1A1A1A"/>
                <w:sz w:val="20"/>
                <w:szCs w:val="20"/>
              </w:rPr>
              <w:t>Hook de apertura — pregunta gancho y título del proyecto</w:t>
            </w:r>
          </w:p>
        </w:tc>
      </w:tr>
      <w:tr w:rsidR="001329A2" w14:paraId="44AE4334"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26D72E26" w14:textId="77777777" w:rsidR="001329A2" w:rsidRDefault="00000000">
            <w:pPr>
              <w:jc w:val="center"/>
            </w:pPr>
            <w:r>
              <w:rPr>
                <w:b/>
                <w:bCs/>
                <w:color w:val="1B3A6B"/>
                <w:sz w:val="20"/>
                <w:szCs w:val="20"/>
              </w:rPr>
              <w:t>2</w:t>
            </w:r>
          </w:p>
        </w:tc>
        <w:tc>
          <w:tcPr>
            <w:tcW w:w="1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28123D00" w14:textId="77777777" w:rsidR="001329A2" w:rsidRDefault="00000000">
            <w:r>
              <w:rPr>
                <w:color w:val="2E75B6"/>
                <w:sz w:val="20"/>
                <w:szCs w:val="20"/>
              </w:rPr>
              <w:t>0:30–1:15</w:t>
            </w:r>
          </w:p>
        </w:tc>
        <w:tc>
          <w:tcPr>
            <w:tcW w:w="696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5EBAF0A1" w14:textId="77777777" w:rsidR="001329A2" w:rsidRDefault="00000000">
            <w:r>
              <w:rPr>
                <w:color w:val="1A1A1A"/>
                <w:sz w:val="20"/>
                <w:szCs w:val="20"/>
              </w:rPr>
              <w:t>Motivación y contexto del mercado gastronómico digital en Bogotá</w:t>
            </w:r>
          </w:p>
        </w:tc>
      </w:tr>
      <w:tr w:rsidR="001329A2" w14:paraId="32A6D7A8"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6C54FF40" w14:textId="77777777" w:rsidR="001329A2" w:rsidRDefault="00000000">
            <w:pPr>
              <w:jc w:val="center"/>
            </w:pPr>
            <w:r>
              <w:rPr>
                <w:b/>
                <w:bCs/>
                <w:color w:val="1B3A6B"/>
                <w:sz w:val="20"/>
                <w:szCs w:val="20"/>
              </w:rPr>
              <w:t>3</w:t>
            </w:r>
          </w:p>
        </w:tc>
        <w:tc>
          <w:tcPr>
            <w:tcW w:w="14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13D12088" w14:textId="77777777" w:rsidR="001329A2" w:rsidRDefault="00000000">
            <w:r>
              <w:rPr>
                <w:color w:val="2E75B6"/>
                <w:sz w:val="20"/>
                <w:szCs w:val="20"/>
              </w:rPr>
              <w:t>1:15–1:45</w:t>
            </w:r>
          </w:p>
        </w:tc>
        <w:tc>
          <w:tcPr>
            <w:tcW w:w="696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58D9B2A2" w14:textId="77777777" w:rsidR="001329A2" w:rsidRDefault="00000000">
            <w:r>
              <w:rPr>
                <w:color w:val="1A1A1A"/>
                <w:sz w:val="20"/>
                <w:szCs w:val="20"/>
              </w:rPr>
              <w:t>Pregunta de investigación y tres ejes tecnológicos del análisis</w:t>
            </w:r>
          </w:p>
        </w:tc>
      </w:tr>
      <w:tr w:rsidR="001329A2" w14:paraId="575E8B1D"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45AC0399" w14:textId="77777777" w:rsidR="001329A2" w:rsidRDefault="00000000">
            <w:pPr>
              <w:jc w:val="center"/>
            </w:pPr>
            <w:r>
              <w:rPr>
                <w:b/>
                <w:bCs/>
                <w:color w:val="1B3A6B"/>
                <w:sz w:val="20"/>
                <w:szCs w:val="20"/>
              </w:rPr>
              <w:t>4</w:t>
            </w:r>
          </w:p>
        </w:tc>
        <w:tc>
          <w:tcPr>
            <w:tcW w:w="1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7312EDEE" w14:textId="77777777" w:rsidR="001329A2" w:rsidRDefault="00000000">
            <w:r>
              <w:rPr>
                <w:color w:val="2E75B6"/>
                <w:sz w:val="20"/>
                <w:szCs w:val="20"/>
              </w:rPr>
              <w:t>1:45–2:30</w:t>
            </w:r>
          </w:p>
        </w:tc>
        <w:tc>
          <w:tcPr>
            <w:tcW w:w="696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383EAC23" w14:textId="77777777" w:rsidR="001329A2" w:rsidRDefault="00000000">
            <w:r>
              <w:rPr>
                <w:color w:val="1A1A1A"/>
                <w:sz w:val="20"/>
                <w:szCs w:val="20"/>
              </w:rPr>
              <w:t>Metodología: 41 restaurantes, trabajo de campo presencial, cuestionario</w:t>
            </w:r>
          </w:p>
        </w:tc>
      </w:tr>
      <w:tr w:rsidR="001329A2" w14:paraId="67E6B822"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610BAD8D" w14:textId="77777777" w:rsidR="001329A2" w:rsidRDefault="00000000">
            <w:pPr>
              <w:jc w:val="center"/>
            </w:pPr>
            <w:r>
              <w:rPr>
                <w:b/>
                <w:bCs/>
                <w:color w:val="1B3A6B"/>
                <w:sz w:val="20"/>
                <w:szCs w:val="20"/>
              </w:rPr>
              <w:t>5</w:t>
            </w:r>
          </w:p>
        </w:tc>
        <w:tc>
          <w:tcPr>
            <w:tcW w:w="14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180DE825" w14:textId="77777777" w:rsidR="001329A2" w:rsidRDefault="00000000">
            <w:r>
              <w:rPr>
                <w:color w:val="2E75B6"/>
                <w:sz w:val="20"/>
                <w:szCs w:val="20"/>
              </w:rPr>
              <w:t>2:30–3:20</w:t>
            </w:r>
          </w:p>
        </w:tc>
        <w:tc>
          <w:tcPr>
            <w:tcW w:w="696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688F98D3" w14:textId="77777777" w:rsidR="001329A2" w:rsidRDefault="00000000">
            <w:r>
              <w:rPr>
                <w:color w:val="1A1A1A"/>
                <w:sz w:val="20"/>
                <w:szCs w:val="20"/>
              </w:rPr>
              <w:t>Resultados — Eje 1: Índice de Redes Sociales (IRS) + heterogeneidad geográfica</w:t>
            </w:r>
          </w:p>
        </w:tc>
      </w:tr>
      <w:tr w:rsidR="001329A2" w14:paraId="0782E735"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1932D642" w14:textId="77777777" w:rsidR="001329A2" w:rsidRDefault="00000000">
            <w:pPr>
              <w:jc w:val="center"/>
            </w:pPr>
            <w:r>
              <w:rPr>
                <w:b/>
                <w:bCs/>
                <w:color w:val="1B3A6B"/>
                <w:sz w:val="20"/>
                <w:szCs w:val="20"/>
              </w:rPr>
              <w:t>6</w:t>
            </w:r>
          </w:p>
        </w:tc>
        <w:tc>
          <w:tcPr>
            <w:tcW w:w="1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4E5256A7" w14:textId="77777777" w:rsidR="001329A2" w:rsidRDefault="00000000">
            <w:r>
              <w:rPr>
                <w:color w:val="2E75B6"/>
                <w:sz w:val="20"/>
                <w:szCs w:val="20"/>
              </w:rPr>
              <w:t>3:20–4:05</w:t>
            </w:r>
          </w:p>
        </w:tc>
        <w:tc>
          <w:tcPr>
            <w:tcW w:w="696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47D312BE" w14:textId="77777777" w:rsidR="001329A2" w:rsidRDefault="00000000">
            <w:r>
              <w:rPr>
                <w:color w:val="1A1A1A"/>
                <w:sz w:val="20"/>
                <w:szCs w:val="20"/>
              </w:rPr>
              <w:t xml:space="preserve">Resultados — Eje 2: Índice de </w:t>
            </w:r>
            <w:proofErr w:type="spellStart"/>
            <w:r>
              <w:rPr>
                <w:color w:val="1A1A1A"/>
                <w:sz w:val="20"/>
                <w:szCs w:val="20"/>
              </w:rPr>
              <w:t>Delivery</w:t>
            </w:r>
            <w:proofErr w:type="spellEnd"/>
            <w:r>
              <w:rPr>
                <w:color w:val="1A1A1A"/>
                <w:sz w:val="20"/>
                <w:szCs w:val="20"/>
              </w:rPr>
              <w:t xml:space="preserve"> (IDL) + heterogeneidad geográfica</w:t>
            </w:r>
          </w:p>
        </w:tc>
      </w:tr>
      <w:tr w:rsidR="001329A2" w14:paraId="3DDBA30C"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43EC8A1C" w14:textId="77777777" w:rsidR="001329A2" w:rsidRDefault="00000000">
            <w:pPr>
              <w:jc w:val="center"/>
            </w:pPr>
            <w:r>
              <w:rPr>
                <w:b/>
                <w:bCs/>
                <w:color w:val="1B3A6B"/>
                <w:sz w:val="20"/>
                <w:szCs w:val="20"/>
              </w:rPr>
              <w:t>7</w:t>
            </w:r>
          </w:p>
        </w:tc>
        <w:tc>
          <w:tcPr>
            <w:tcW w:w="14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647B344E" w14:textId="77777777" w:rsidR="001329A2" w:rsidRDefault="00000000">
            <w:r>
              <w:rPr>
                <w:color w:val="2E75B6"/>
                <w:sz w:val="20"/>
                <w:szCs w:val="20"/>
              </w:rPr>
              <w:t>4:05–4:55</w:t>
            </w:r>
          </w:p>
        </w:tc>
        <w:tc>
          <w:tcPr>
            <w:tcW w:w="696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65926FE5" w14:textId="77777777" w:rsidR="001329A2" w:rsidRDefault="00000000">
            <w:r>
              <w:rPr>
                <w:color w:val="1A1A1A"/>
                <w:sz w:val="20"/>
                <w:szCs w:val="20"/>
              </w:rPr>
              <w:t>Resultados — Eje 3: Índice de Plataformas de Opinión (IPO) + heterogeneidad geográfica</w:t>
            </w:r>
          </w:p>
        </w:tc>
      </w:tr>
      <w:tr w:rsidR="001329A2" w14:paraId="3F9B03AA"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2E0ACAB1" w14:textId="77777777" w:rsidR="001329A2" w:rsidRDefault="00000000">
            <w:pPr>
              <w:jc w:val="center"/>
            </w:pPr>
            <w:r>
              <w:rPr>
                <w:b/>
                <w:bCs/>
                <w:color w:val="1B3A6B"/>
                <w:sz w:val="20"/>
                <w:szCs w:val="20"/>
              </w:rPr>
              <w:t>8</w:t>
            </w:r>
          </w:p>
        </w:tc>
        <w:tc>
          <w:tcPr>
            <w:tcW w:w="1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6F0EBF24" w14:textId="77777777" w:rsidR="001329A2" w:rsidRDefault="00000000">
            <w:r>
              <w:rPr>
                <w:color w:val="2E75B6"/>
                <w:sz w:val="20"/>
                <w:szCs w:val="20"/>
              </w:rPr>
              <w:t>4:55–5:30</w:t>
            </w:r>
          </w:p>
        </w:tc>
        <w:tc>
          <w:tcPr>
            <w:tcW w:w="696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14:paraId="23C7B5ED" w14:textId="77777777" w:rsidR="001329A2" w:rsidRDefault="00000000">
            <w:r>
              <w:rPr>
                <w:color w:val="1A1A1A"/>
                <w:sz w:val="20"/>
                <w:szCs w:val="20"/>
              </w:rPr>
              <w:t>Perspectiva futura: adopción de IA y percepción de propietarios</w:t>
            </w:r>
          </w:p>
        </w:tc>
      </w:tr>
      <w:tr w:rsidR="001329A2" w14:paraId="60B8E652" w14:textId="77777777">
        <w:tblPrEx>
          <w:tblCellMar>
            <w:top w:w="0" w:type="dxa"/>
            <w:bottom w:w="0" w:type="dxa"/>
          </w:tblCellMar>
        </w:tblPrEx>
        <w:tc>
          <w:tcPr>
            <w:tcW w:w="10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38E85DEF" w14:textId="77777777" w:rsidR="001329A2" w:rsidRDefault="00000000">
            <w:pPr>
              <w:jc w:val="center"/>
            </w:pPr>
            <w:r>
              <w:rPr>
                <w:b/>
                <w:bCs/>
                <w:color w:val="1B3A6B"/>
                <w:sz w:val="20"/>
                <w:szCs w:val="20"/>
              </w:rPr>
              <w:t>9</w:t>
            </w:r>
          </w:p>
        </w:tc>
        <w:tc>
          <w:tcPr>
            <w:tcW w:w="140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4568771C" w14:textId="77777777" w:rsidR="001329A2" w:rsidRDefault="00000000">
            <w:r>
              <w:rPr>
                <w:color w:val="2E75B6"/>
                <w:sz w:val="20"/>
                <w:szCs w:val="20"/>
              </w:rPr>
              <w:t>5:30–6:10</w:t>
            </w:r>
          </w:p>
        </w:tc>
        <w:tc>
          <w:tcPr>
            <w:tcW w:w="6960" w:type="dxa"/>
            <w:tcBorders>
              <w:top w:val="single" w:sz="1" w:space="0" w:color="C8D3E8"/>
              <w:left w:val="single" w:sz="1" w:space="0" w:color="C8D3E8"/>
              <w:bottom w:val="single" w:sz="1" w:space="0" w:color="C8D3E8"/>
              <w:right w:val="single" w:sz="1" w:space="0" w:color="C8D3E8"/>
            </w:tcBorders>
            <w:shd w:val="clear" w:color="auto" w:fill="F2F5FA"/>
            <w:tcMar>
              <w:top w:w="80" w:type="dxa"/>
              <w:left w:w="120" w:type="dxa"/>
              <w:bottom w:w="80" w:type="dxa"/>
              <w:right w:w="120" w:type="dxa"/>
            </w:tcMar>
          </w:tcPr>
          <w:p w14:paraId="53AE4C7B" w14:textId="77777777" w:rsidR="001329A2" w:rsidRDefault="00000000">
            <w:r>
              <w:rPr>
                <w:color w:val="1A1A1A"/>
                <w:sz w:val="20"/>
                <w:szCs w:val="20"/>
              </w:rPr>
              <w:t>Cierre: síntesis de hallazgos, patrón geográfico y reflexión final</w:t>
            </w:r>
          </w:p>
        </w:tc>
      </w:tr>
    </w:tbl>
    <w:p w14:paraId="3068B740" w14:textId="77777777" w:rsidR="001329A2" w:rsidRDefault="001329A2">
      <w:pPr>
        <w:spacing w:after="320"/>
      </w:pPr>
    </w:p>
    <w:p w14:paraId="3C4AD576" w14:textId="77777777" w:rsidR="001329A2" w:rsidRDefault="00000000">
      <w:pPr>
        <w:pBdr>
          <w:bottom w:val="single" w:sz="8" w:space="4" w:color="2E75B6"/>
        </w:pBdr>
        <w:spacing w:before="360" w:after="160"/>
      </w:pPr>
      <w:r>
        <w:rPr>
          <w:b/>
          <w:bCs/>
          <w:color w:val="1B3A6B"/>
          <w:sz w:val="28"/>
          <w:szCs w:val="28"/>
        </w:rPr>
        <w:t>Guion detallado por escenas</w:t>
      </w:r>
    </w:p>
    <w:p w14:paraId="1DEBE716" w14:textId="77777777" w:rsidR="001329A2" w:rsidRDefault="00132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9"/>
        <w:gridCol w:w="7250"/>
        <w:gridCol w:w="341"/>
      </w:tblGrid>
      <w:tr w:rsidR="001329A2" w14:paraId="530432D0"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7E0CFAF3" w14:textId="77777777" w:rsidR="001329A2" w:rsidRDefault="00000000">
            <w:r>
              <w:rPr>
                <w:b/>
                <w:bCs/>
                <w:color w:val="C9A84C"/>
              </w:rPr>
              <w:t xml:space="preserve">ESCENA 1  </w:t>
            </w:r>
            <w:r>
              <w:rPr>
                <w:color w:val="AABFDF"/>
              </w:rPr>
              <w:t xml:space="preserve">0:00 – 0:30  </w:t>
            </w:r>
            <w:r>
              <w:rPr>
                <w:b/>
                <w:bCs/>
                <w:color w:val="FFFFFF"/>
              </w:rPr>
              <w:t>— Hook de apertura</w:t>
            </w:r>
          </w:p>
        </w:tc>
      </w:tr>
      <w:tr w:rsidR="001329A2" w14:paraId="3D063EAF"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631E3D30" w14:textId="77777777" w:rsidR="001329A2" w:rsidRDefault="00000000">
            <w:r>
              <w:rPr>
                <w:b/>
                <w:bCs/>
                <w:color w:val="1B3A6B"/>
                <w:sz w:val="20"/>
                <w:szCs w:val="20"/>
              </w:rPr>
              <w:lastRenderedPageBreak/>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241FFA2A" w14:textId="77777777" w:rsidR="00406060" w:rsidRPr="00406060" w:rsidRDefault="00406060" w:rsidP="00406060">
            <w:pPr>
              <w:spacing w:after="60"/>
              <w:rPr>
                <w:color w:val="1A1A1A"/>
                <w:sz w:val="20"/>
                <w:szCs w:val="20"/>
              </w:rPr>
            </w:pPr>
            <w:r w:rsidRPr="00406060">
              <w:rPr>
                <w:color w:val="1A1A1A"/>
                <w:sz w:val="20"/>
                <w:szCs w:val="20"/>
              </w:rPr>
              <w:t>Hoy, un restaurante puede desaparecer del mercado…</w:t>
            </w:r>
            <w:r w:rsidRPr="00406060">
              <w:rPr>
                <w:color w:val="1A1A1A"/>
                <w:sz w:val="20"/>
                <w:szCs w:val="20"/>
              </w:rPr>
              <w:br/>
              <w:t>sin haber cerrado.</w:t>
            </w:r>
          </w:p>
          <w:p w14:paraId="79CCE0D7" w14:textId="77777777" w:rsidR="00406060" w:rsidRPr="00406060" w:rsidRDefault="00406060" w:rsidP="00406060">
            <w:pPr>
              <w:spacing w:after="60"/>
              <w:rPr>
                <w:color w:val="1A1A1A"/>
                <w:sz w:val="20"/>
                <w:szCs w:val="20"/>
              </w:rPr>
            </w:pPr>
            <w:r w:rsidRPr="00406060">
              <w:rPr>
                <w:color w:val="1A1A1A"/>
                <w:sz w:val="20"/>
                <w:szCs w:val="20"/>
              </w:rPr>
              <w:t>Basta con no aparecer,</w:t>
            </w:r>
            <w:r w:rsidRPr="00406060">
              <w:rPr>
                <w:color w:val="1A1A1A"/>
                <w:sz w:val="20"/>
                <w:szCs w:val="20"/>
              </w:rPr>
              <w:br/>
              <w:t>no tener suficientes reseñas,</w:t>
            </w:r>
            <w:r w:rsidRPr="00406060">
              <w:rPr>
                <w:color w:val="1A1A1A"/>
                <w:sz w:val="20"/>
                <w:szCs w:val="20"/>
              </w:rPr>
              <w:br/>
              <w:t>o no gestionar su presencia digital.</w:t>
            </w:r>
          </w:p>
          <w:p w14:paraId="43DA922A" w14:textId="77777777" w:rsidR="00406060" w:rsidRPr="00406060" w:rsidRDefault="00406060" w:rsidP="00406060">
            <w:pPr>
              <w:spacing w:after="60"/>
              <w:rPr>
                <w:color w:val="1A1A1A"/>
                <w:sz w:val="20"/>
                <w:szCs w:val="20"/>
              </w:rPr>
            </w:pPr>
            <w:r w:rsidRPr="00406060">
              <w:rPr>
                <w:color w:val="1A1A1A"/>
                <w:sz w:val="20"/>
                <w:szCs w:val="20"/>
              </w:rPr>
              <w:t>Entonces, el problema es claro:</w:t>
            </w:r>
            <w:r w:rsidRPr="00406060">
              <w:rPr>
                <w:color w:val="1A1A1A"/>
                <w:sz w:val="20"/>
                <w:szCs w:val="20"/>
              </w:rPr>
              <w:br/>
              <w:t>¿cómo están enfrentando los restaurantes este cambio?</w:t>
            </w:r>
            <w:r w:rsidRPr="00406060">
              <w:rPr>
                <w:color w:val="1A1A1A"/>
                <w:sz w:val="20"/>
                <w:szCs w:val="20"/>
              </w:rPr>
              <w:br/>
              <w:t>¿y qué tan desarrolladas están sus estrategias digitales?</w:t>
            </w:r>
          </w:p>
          <w:p w14:paraId="1F8B45EC" w14:textId="39634D6A" w:rsidR="001329A2" w:rsidRPr="00406060" w:rsidRDefault="00406060">
            <w:pPr>
              <w:spacing w:after="60"/>
              <w:rPr>
                <w:color w:val="1A1A1A"/>
                <w:sz w:val="20"/>
                <w:szCs w:val="20"/>
              </w:rPr>
            </w:pPr>
            <w:r w:rsidRPr="00406060">
              <w:rPr>
                <w:color w:val="1A1A1A"/>
                <w:sz w:val="20"/>
                <w:szCs w:val="20"/>
              </w:rPr>
              <w:t>Estas preguntas son el punto de partida de una investigación que analizó 41 restaurantes mediterráneos en Bogotá para entender cómo la digitalización ha transformado su posicionamiento en el mercado.</w:t>
            </w:r>
          </w:p>
        </w:tc>
      </w:tr>
      <w:tr w:rsidR="001329A2" w14:paraId="1E165A16"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339F9225" w14:textId="77777777" w:rsidR="001329A2" w:rsidRDefault="00000000">
            <w:r>
              <w:rPr>
                <w:b/>
                <w:bCs/>
                <w:color w:val="1B3A6B"/>
                <w:sz w:val="20"/>
                <w:szCs w:val="20"/>
              </w:rPr>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BB675BA" w14:textId="77777777" w:rsidR="001329A2" w:rsidRDefault="00000000">
            <w:pPr>
              <w:spacing w:after="60"/>
            </w:pPr>
            <w:r>
              <w:rPr>
                <w:color w:val="1A1A1A"/>
                <w:sz w:val="20"/>
                <w:szCs w:val="20"/>
              </w:rPr>
              <w:t xml:space="preserve">Pantalla negra con </w:t>
            </w:r>
            <w:proofErr w:type="spellStart"/>
            <w:r>
              <w:rPr>
                <w:color w:val="1A1A1A"/>
                <w:sz w:val="20"/>
                <w:szCs w:val="20"/>
              </w:rPr>
              <w:t>fade</w:t>
            </w:r>
            <w:proofErr w:type="spellEnd"/>
            <w:r>
              <w:rPr>
                <w:color w:val="1A1A1A"/>
                <w:sz w:val="20"/>
                <w:szCs w:val="20"/>
              </w:rPr>
              <w:t>-in.</w:t>
            </w:r>
          </w:p>
          <w:p w14:paraId="71CF23B4" w14:textId="77777777" w:rsidR="001329A2" w:rsidRDefault="00000000">
            <w:pPr>
              <w:spacing w:after="60"/>
            </w:pPr>
            <w:r>
              <w:rPr>
                <w:color w:val="1A1A1A"/>
                <w:sz w:val="20"/>
                <w:szCs w:val="20"/>
              </w:rPr>
              <w:t xml:space="preserve">Aparece una captura estilizada de Google </w:t>
            </w:r>
            <w:proofErr w:type="spellStart"/>
            <w:r>
              <w:rPr>
                <w:color w:val="1A1A1A"/>
                <w:sz w:val="20"/>
                <w:szCs w:val="20"/>
              </w:rPr>
              <w:t>Maps</w:t>
            </w:r>
            <w:proofErr w:type="spellEnd"/>
            <w:r>
              <w:rPr>
                <w:color w:val="1A1A1A"/>
                <w:sz w:val="20"/>
                <w:szCs w:val="20"/>
              </w:rPr>
              <w:t xml:space="preserve"> mostrando resultados de búsqueda 'restaurantes mediterráneos Bogotá'.</w:t>
            </w:r>
          </w:p>
          <w:p w14:paraId="3299A701" w14:textId="77777777" w:rsidR="001329A2" w:rsidRDefault="00000000">
            <w:pPr>
              <w:spacing w:after="60"/>
            </w:pPr>
            <w:r>
              <w:rPr>
                <w:color w:val="1A1A1A"/>
                <w:sz w:val="20"/>
                <w:szCs w:val="20"/>
              </w:rPr>
              <w:t>Sobre la imagen, se despliega en tipografía limpia la pregunta clave del estudio: ¿Qué tecnologías han transformado el posicionamiento de los restaurantes mediterráneos en Bogotá?</w:t>
            </w:r>
          </w:p>
          <w:p w14:paraId="4BA89985" w14:textId="77777777" w:rsidR="001329A2" w:rsidRDefault="00000000">
            <w:pPr>
              <w:spacing w:after="60"/>
            </w:pPr>
            <w:r>
              <w:rPr>
                <w:color w:val="1A1A1A"/>
                <w:sz w:val="20"/>
                <w:szCs w:val="20"/>
              </w:rPr>
              <w:t>Corte a logo institucional Universidad del Rosario + título del proyecto.</w:t>
            </w:r>
          </w:p>
        </w:tc>
      </w:tr>
      <w:tr w:rsidR="001329A2" w14:paraId="06237512"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5A8ABE81" w14:textId="77777777" w:rsidR="001329A2" w:rsidRDefault="00000000">
            <w:r>
              <w:rPr>
                <w:b/>
                <w:bCs/>
                <w:color w:val="1B3A6B"/>
                <w:sz w:val="20"/>
                <w:szCs w:val="20"/>
              </w:rPr>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17BB43C4" w14:textId="77777777" w:rsidR="001329A2" w:rsidRDefault="00000000">
            <w:pPr>
              <w:spacing w:after="60"/>
            </w:pPr>
            <w:r>
              <w:rPr>
                <w:color w:val="1A1A1A"/>
                <w:sz w:val="20"/>
                <w:szCs w:val="20"/>
              </w:rPr>
              <w:t>Captura de pantalla estilizada + tipografía animada sobre fondo oscuro.</w:t>
            </w:r>
          </w:p>
        </w:tc>
      </w:tr>
      <w:tr w:rsidR="001329A2" w14:paraId="5727DAD1"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194EF63A"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548DBE0" w14:textId="77777777" w:rsidR="001329A2" w:rsidRDefault="00000000">
            <w:pPr>
              <w:spacing w:after="60"/>
            </w:pPr>
            <w:r>
              <w:rPr>
                <w:color w:val="1A1A1A"/>
                <w:sz w:val="20"/>
                <w:szCs w:val="20"/>
              </w:rPr>
              <w:t xml:space="preserve">Ritmo pausado al inicio, sube energía en la última frase. Música: </w:t>
            </w:r>
            <w:proofErr w:type="spellStart"/>
            <w:r>
              <w:rPr>
                <w:color w:val="1A1A1A"/>
                <w:sz w:val="20"/>
                <w:szCs w:val="20"/>
              </w:rPr>
              <w:t>ambient</w:t>
            </w:r>
            <w:proofErr w:type="spellEnd"/>
            <w:r>
              <w:rPr>
                <w:color w:val="1A1A1A"/>
                <w:sz w:val="20"/>
                <w:szCs w:val="20"/>
              </w:rPr>
              <w:t xml:space="preserve"> instrumental suave con leve tensión. Sin voces en off adicionales — solo narrador principal.</w:t>
            </w:r>
          </w:p>
        </w:tc>
      </w:tr>
    </w:tbl>
    <w:p w14:paraId="2F0277D7" w14:textId="77777777" w:rsidR="001329A2" w:rsidRDefault="001329A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9"/>
        <w:gridCol w:w="7250"/>
        <w:gridCol w:w="341"/>
      </w:tblGrid>
      <w:tr w:rsidR="001329A2" w14:paraId="2EDDD1B7"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0CBC4CDF" w14:textId="77777777" w:rsidR="001329A2" w:rsidRDefault="00000000">
            <w:r>
              <w:rPr>
                <w:b/>
                <w:bCs/>
                <w:color w:val="C9A84C"/>
              </w:rPr>
              <w:t xml:space="preserve">ESCENA 2  </w:t>
            </w:r>
            <w:r>
              <w:rPr>
                <w:color w:val="AABFDF"/>
              </w:rPr>
              <w:t xml:space="preserve">0:30 – 1:15  </w:t>
            </w:r>
            <w:r>
              <w:rPr>
                <w:b/>
                <w:bCs/>
                <w:color w:val="FFFFFF"/>
              </w:rPr>
              <w:t>— Motivación y contexto del mercado</w:t>
            </w:r>
          </w:p>
        </w:tc>
      </w:tr>
      <w:tr w:rsidR="001329A2" w14:paraId="4D9E521D"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0EC336FF" w14:textId="77777777" w:rsidR="001329A2" w:rsidRDefault="00000000">
            <w:r>
              <w:rPr>
                <w:b/>
                <w:bCs/>
                <w:color w:val="1B3A6B"/>
                <w:sz w:val="20"/>
                <w:szCs w:val="20"/>
              </w:rPr>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B7C3AE9" w14:textId="16A997DB" w:rsidR="00406060" w:rsidRDefault="00406060">
            <w:pPr>
              <w:spacing w:after="60"/>
              <w:rPr>
                <w:color w:val="1A1A1A"/>
                <w:sz w:val="20"/>
                <w:szCs w:val="20"/>
              </w:rPr>
            </w:pPr>
            <w:r w:rsidRPr="00406060">
              <w:rPr>
                <w:color w:val="1A1A1A"/>
                <w:sz w:val="20"/>
                <w:szCs w:val="20"/>
              </w:rPr>
              <w:t>Para entender este cambio, hay que mirar cómo se toman hoy las decisiones en este mercado.</w:t>
            </w:r>
          </w:p>
          <w:p w14:paraId="72217C1F" w14:textId="319DBD84" w:rsidR="001329A2" w:rsidRDefault="00000000">
            <w:pPr>
              <w:spacing w:after="60"/>
            </w:pPr>
            <w:r>
              <w:rPr>
                <w:color w:val="1A1A1A"/>
                <w:sz w:val="20"/>
                <w:szCs w:val="20"/>
              </w:rPr>
              <w:t>Bogotá tiene uno de los ecosistemas gastronómicos más dinámicos de América Latina. Pero en los últimos años algo cambió: el cliente decide dónde comer antes de salir de casa.</w:t>
            </w:r>
          </w:p>
          <w:p w14:paraId="09A3A6E7" w14:textId="77777777" w:rsidR="001329A2" w:rsidRDefault="00000000">
            <w:pPr>
              <w:spacing w:after="60"/>
            </w:pPr>
            <w:r>
              <w:rPr>
                <w:color w:val="1A1A1A"/>
                <w:sz w:val="20"/>
                <w:szCs w:val="20"/>
              </w:rPr>
              <w:t>El 92% de los consumidores colombianos investiga en línea antes de elegir restaurante. Y el 78% prefiere reservar a través de plataformas digitales.</w:t>
            </w:r>
          </w:p>
          <w:p w14:paraId="19AA68BA" w14:textId="77777777" w:rsidR="00406060" w:rsidRPr="00406060" w:rsidRDefault="00406060" w:rsidP="00406060">
            <w:pPr>
              <w:spacing w:after="60"/>
              <w:rPr>
                <w:color w:val="1A1A1A"/>
                <w:sz w:val="20"/>
                <w:szCs w:val="20"/>
              </w:rPr>
            </w:pPr>
            <w:r w:rsidRPr="00406060">
              <w:rPr>
                <w:color w:val="1A1A1A"/>
                <w:sz w:val="20"/>
                <w:szCs w:val="20"/>
              </w:rPr>
              <w:t>Esto cambia la forma en que los restaurantes compiten.</w:t>
            </w:r>
          </w:p>
          <w:p w14:paraId="39805859" w14:textId="77777777" w:rsidR="00406060" w:rsidRPr="00406060" w:rsidRDefault="00406060" w:rsidP="00406060">
            <w:pPr>
              <w:spacing w:after="60"/>
              <w:rPr>
                <w:color w:val="1A1A1A"/>
                <w:sz w:val="20"/>
                <w:szCs w:val="20"/>
              </w:rPr>
            </w:pPr>
            <w:r w:rsidRPr="00406060">
              <w:rPr>
                <w:color w:val="1A1A1A"/>
                <w:sz w:val="20"/>
                <w:szCs w:val="20"/>
              </w:rPr>
              <w:t>La visibilidad, la reputación y la presencia en plataformas digitales se vuelven parte central del posicionamiento.</w:t>
            </w:r>
          </w:p>
          <w:p w14:paraId="0BCA31B1" w14:textId="77777777" w:rsidR="00406060" w:rsidRPr="00406060" w:rsidRDefault="00406060" w:rsidP="00406060">
            <w:pPr>
              <w:spacing w:after="60"/>
              <w:rPr>
                <w:color w:val="1A1A1A"/>
                <w:sz w:val="20"/>
                <w:szCs w:val="20"/>
              </w:rPr>
            </w:pPr>
            <w:r w:rsidRPr="00406060">
              <w:rPr>
                <w:color w:val="1A1A1A"/>
                <w:sz w:val="20"/>
                <w:szCs w:val="20"/>
              </w:rPr>
              <w:t>En el caso de los restaurantes mediterráneos —un nicho con una propuesta diferenciada y un ticket más alto que justificar— este cambio es especialmente relevante.</w:t>
            </w:r>
          </w:p>
          <w:p w14:paraId="3F662B77" w14:textId="764E470F" w:rsidR="001329A2" w:rsidRPr="00406060" w:rsidRDefault="00406060">
            <w:pPr>
              <w:spacing w:after="60"/>
              <w:rPr>
                <w:color w:val="1A1A1A"/>
                <w:sz w:val="20"/>
                <w:szCs w:val="20"/>
              </w:rPr>
            </w:pPr>
            <w:r w:rsidRPr="00406060">
              <w:rPr>
                <w:color w:val="1A1A1A"/>
                <w:sz w:val="20"/>
                <w:szCs w:val="20"/>
              </w:rPr>
              <w:t>Su posicionamiento no depende solo de lo que ofrecen,</w:t>
            </w:r>
            <w:r w:rsidRPr="00406060">
              <w:rPr>
                <w:color w:val="1A1A1A"/>
                <w:sz w:val="20"/>
                <w:szCs w:val="20"/>
              </w:rPr>
              <w:br/>
              <w:t>sino también de cómo logran mostrarse y ser percibidos en el entorno digital.</w:t>
            </w:r>
          </w:p>
        </w:tc>
      </w:tr>
      <w:tr w:rsidR="001329A2" w14:paraId="620DA79E"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4DC1133A" w14:textId="77777777" w:rsidR="001329A2" w:rsidRDefault="00000000">
            <w:r>
              <w:rPr>
                <w:b/>
                <w:bCs/>
                <w:color w:val="1B3A6B"/>
                <w:sz w:val="20"/>
                <w:szCs w:val="20"/>
              </w:rPr>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30B791B" w14:textId="77777777" w:rsidR="001329A2" w:rsidRDefault="00000000">
            <w:pPr>
              <w:spacing w:after="60"/>
            </w:pPr>
            <w:r>
              <w:rPr>
                <w:color w:val="1A1A1A"/>
                <w:sz w:val="20"/>
                <w:szCs w:val="20"/>
              </w:rPr>
              <w:t>Infografía animada: mapa de Bogotá con puntos que representan restaurantes mediterráneos identificados (españoles, griegos, italianos, mediterráneos).</w:t>
            </w:r>
          </w:p>
          <w:p w14:paraId="6A31BCE6" w14:textId="77777777" w:rsidR="001329A2" w:rsidRDefault="00000000">
            <w:pPr>
              <w:spacing w:after="60"/>
            </w:pPr>
            <w:r>
              <w:rPr>
                <w:color w:val="1A1A1A"/>
                <w:sz w:val="20"/>
                <w:szCs w:val="20"/>
              </w:rPr>
              <w:t>Corte a estadísticas flotantes: '92% investiga en línea' y '78% reserva por plataformas' — texto grande, fondo neutro oscuro.</w:t>
            </w:r>
          </w:p>
          <w:p w14:paraId="1128B753" w14:textId="77777777" w:rsidR="001329A2" w:rsidRDefault="00000000">
            <w:pPr>
              <w:spacing w:after="60"/>
            </w:pPr>
            <w:r>
              <w:rPr>
                <w:color w:val="1A1A1A"/>
                <w:sz w:val="20"/>
                <w:szCs w:val="20"/>
              </w:rPr>
              <w:lastRenderedPageBreak/>
              <w:t xml:space="preserve">Transición: línea de tiempo simple mostrando el desplazamiento del posicionamiento tradicional (ubicación, precio, calidad) → posicionamiento digital (reseñas, redes, </w:t>
            </w:r>
            <w:proofErr w:type="spellStart"/>
            <w:r>
              <w:rPr>
                <w:color w:val="1A1A1A"/>
                <w:sz w:val="20"/>
                <w:szCs w:val="20"/>
              </w:rPr>
              <w:t>delivery</w:t>
            </w:r>
            <w:proofErr w:type="spellEnd"/>
            <w:r>
              <w:rPr>
                <w:color w:val="1A1A1A"/>
                <w:sz w:val="20"/>
                <w:szCs w:val="20"/>
              </w:rPr>
              <w:t>).</w:t>
            </w:r>
          </w:p>
        </w:tc>
      </w:tr>
      <w:tr w:rsidR="001329A2" w14:paraId="3AD7B514"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40E448A4" w14:textId="77777777" w:rsidR="001329A2" w:rsidRDefault="00000000">
            <w:r>
              <w:rPr>
                <w:b/>
                <w:bCs/>
                <w:color w:val="1B3A6B"/>
                <w:sz w:val="20"/>
                <w:szCs w:val="20"/>
              </w:rPr>
              <w:lastRenderedPageBreak/>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10C3992B" w14:textId="77777777" w:rsidR="001329A2" w:rsidRDefault="00000000">
            <w:pPr>
              <w:spacing w:after="60"/>
            </w:pPr>
            <w:r>
              <w:rPr>
                <w:color w:val="1A1A1A"/>
                <w:sz w:val="20"/>
                <w:szCs w:val="20"/>
              </w:rPr>
              <w:t xml:space="preserve">Mapa estilizado de Bogotá + estadísticas animadas tipo </w:t>
            </w:r>
            <w:proofErr w:type="spellStart"/>
            <w:r>
              <w:rPr>
                <w:color w:val="1A1A1A"/>
                <w:sz w:val="20"/>
                <w:szCs w:val="20"/>
              </w:rPr>
              <w:t>motion</w:t>
            </w:r>
            <w:proofErr w:type="spellEnd"/>
            <w:r>
              <w:rPr>
                <w:color w:val="1A1A1A"/>
                <w:sz w:val="20"/>
                <w:szCs w:val="20"/>
              </w:rPr>
              <w:t xml:space="preserve"> </w:t>
            </w:r>
            <w:proofErr w:type="spellStart"/>
            <w:r>
              <w:rPr>
                <w:color w:val="1A1A1A"/>
                <w:sz w:val="20"/>
                <w:szCs w:val="20"/>
              </w:rPr>
              <w:t>graphics</w:t>
            </w:r>
            <w:proofErr w:type="spellEnd"/>
            <w:r>
              <w:rPr>
                <w:color w:val="1A1A1A"/>
                <w:sz w:val="20"/>
                <w:szCs w:val="20"/>
              </w:rPr>
              <w:t xml:space="preserve"> + línea de tiempo comparativa.</w:t>
            </w:r>
          </w:p>
        </w:tc>
      </w:tr>
      <w:tr w:rsidR="001329A2" w14:paraId="37696881"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004A8B6C"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46D368D4" w14:textId="77777777" w:rsidR="001329A2" w:rsidRDefault="00000000">
            <w:pPr>
              <w:spacing w:after="60"/>
            </w:pPr>
            <w:r>
              <w:rPr>
                <w:color w:val="1A1A1A"/>
                <w:sz w:val="20"/>
                <w:szCs w:val="20"/>
              </w:rPr>
              <w:t>Ritmo explicativo pero directo. Las cifras (92%, 78%) aparecen con énfasis visual — aumento de tamaño o destello breve. Citar fuentes (</w:t>
            </w:r>
            <w:proofErr w:type="spellStart"/>
            <w:r>
              <w:rPr>
                <w:color w:val="1A1A1A"/>
                <w:sz w:val="20"/>
                <w:szCs w:val="20"/>
              </w:rPr>
              <w:t>Digisap</w:t>
            </w:r>
            <w:proofErr w:type="spellEnd"/>
            <w:r>
              <w:rPr>
                <w:color w:val="1A1A1A"/>
                <w:sz w:val="20"/>
                <w:szCs w:val="20"/>
              </w:rPr>
              <w:t>, 2025) en pequeño en pantalla.</w:t>
            </w:r>
          </w:p>
        </w:tc>
      </w:tr>
    </w:tbl>
    <w:p w14:paraId="61DAFCC5" w14:textId="77777777" w:rsidR="001329A2" w:rsidRDefault="001329A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8"/>
        <w:gridCol w:w="7251"/>
        <w:gridCol w:w="341"/>
      </w:tblGrid>
      <w:tr w:rsidR="001329A2" w14:paraId="4B76A558"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291FFE97" w14:textId="77777777" w:rsidR="001329A2" w:rsidRDefault="00000000">
            <w:r>
              <w:rPr>
                <w:b/>
                <w:bCs/>
                <w:color w:val="C9A84C"/>
              </w:rPr>
              <w:t xml:space="preserve">ESCENA 3  </w:t>
            </w:r>
            <w:r>
              <w:rPr>
                <w:color w:val="AABFDF"/>
              </w:rPr>
              <w:t xml:space="preserve">1:15 – 1:45  </w:t>
            </w:r>
            <w:r>
              <w:rPr>
                <w:b/>
                <w:bCs/>
                <w:color w:val="FFFFFF"/>
              </w:rPr>
              <w:t>— Pregunta de investigación</w:t>
            </w:r>
          </w:p>
        </w:tc>
      </w:tr>
      <w:tr w:rsidR="001329A2" w14:paraId="60FDACF1"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21B20D8B" w14:textId="77777777" w:rsidR="001329A2" w:rsidRDefault="00000000">
            <w:r>
              <w:rPr>
                <w:b/>
                <w:bCs/>
                <w:color w:val="1B3A6B"/>
                <w:sz w:val="20"/>
                <w:szCs w:val="20"/>
              </w:rPr>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27C57903" w14:textId="77777777" w:rsidR="00310970" w:rsidRPr="00310970" w:rsidRDefault="00000000" w:rsidP="00310970">
            <w:pPr>
              <w:spacing w:after="60"/>
              <w:rPr>
                <w:color w:val="1A1A1A"/>
                <w:sz w:val="20"/>
                <w:szCs w:val="20"/>
              </w:rPr>
            </w:pPr>
            <w:r>
              <w:rPr>
                <w:color w:val="1A1A1A"/>
                <w:sz w:val="20"/>
                <w:szCs w:val="20"/>
              </w:rPr>
              <w:t xml:space="preserve">Frente a este panorama, </w:t>
            </w:r>
            <w:r w:rsidR="00310970" w:rsidRPr="00310970">
              <w:rPr>
                <w:color w:val="1A1A1A"/>
                <w:sz w:val="20"/>
                <w:szCs w:val="20"/>
              </w:rPr>
              <w:t>surge una pregunta central:</w:t>
            </w:r>
          </w:p>
          <w:p w14:paraId="5DC02E72" w14:textId="77777777" w:rsidR="00310970" w:rsidRPr="00310970" w:rsidRDefault="00310970" w:rsidP="00310970">
            <w:pPr>
              <w:spacing w:after="60"/>
              <w:rPr>
                <w:color w:val="1A1A1A"/>
                <w:sz w:val="20"/>
                <w:szCs w:val="20"/>
              </w:rPr>
            </w:pPr>
            <w:r w:rsidRPr="00310970">
              <w:rPr>
                <w:color w:val="1A1A1A"/>
                <w:sz w:val="20"/>
                <w:szCs w:val="20"/>
              </w:rPr>
              <w:t>¿cuál es el estado actual de las estrategias de posicionamiento digital de los restaurantes mediterráneos en Bogotá,</w:t>
            </w:r>
            <w:r w:rsidRPr="00310970">
              <w:rPr>
                <w:color w:val="1A1A1A"/>
                <w:sz w:val="20"/>
                <w:szCs w:val="20"/>
              </w:rPr>
              <w:br/>
              <w:t>y cómo perciben sus propietarios la adopción de inteligencia artificial como herramienta de posicionamiento futuro?</w:t>
            </w:r>
          </w:p>
          <w:p w14:paraId="30C2BAC2" w14:textId="77777777" w:rsidR="00310970" w:rsidRPr="00310970" w:rsidRDefault="00310970" w:rsidP="00310970">
            <w:pPr>
              <w:spacing w:after="60"/>
              <w:rPr>
                <w:color w:val="1A1A1A"/>
                <w:sz w:val="20"/>
                <w:szCs w:val="20"/>
              </w:rPr>
            </w:pPr>
            <w:r w:rsidRPr="00310970">
              <w:rPr>
                <w:color w:val="1A1A1A"/>
                <w:sz w:val="20"/>
                <w:szCs w:val="20"/>
              </w:rPr>
              <w:t>Para abordarla, el análisis se organiza en tres dimensiones clave del entorno digital:</w:t>
            </w:r>
          </w:p>
          <w:p w14:paraId="2FBC2C56" w14:textId="1192456B" w:rsidR="001329A2" w:rsidRPr="00310970" w:rsidRDefault="00310970">
            <w:pPr>
              <w:spacing w:after="60"/>
              <w:rPr>
                <w:color w:val="1A1A1A"/>
                <w:sz w:val="20"/>
                <w:szCs w:val="20"/>
              </w:rPr>
            </w:pPr>
            <w:r w:rsidRPr="00310970">
              <w:rPr>
                <w:color w:val="1A1A1A"/>
                <w:sz w:val="20"/>
                <w:szCs w:val="20"/>
              </w:rPr>
              <w:t>las plataformas de reseñas,</w:t>
            </w:r>
            <w:r w:rsidRPr="00310970">
              <w:rPr>
                <w:color w:val="1A1A1A"/>
                <w:sz w:val="20"/>
                <w:szCs w:val="20"/>
              </w:rPr>
              <w:br/>
              <w:t>las redes sociales,</w:t>
            </w:r>
            <w:r w:rsidRPr="00310970">
              <w:rPr>
                <w:color w:val="1A1A1A"/>
                <w:sz w:val="20"/>
                <w:szCs w:val="20"/>
              </w:rPr>
              <w:br/>
              <w:t xml:space="preserve">y las plataformas de </w:t>
            </w:r>
            <w:proofErr w:type="spellStart"/>
            <w:r w:rsidRPr="00310970">
              <w:rPr>
                <w:color w:val="1A1A1A"/>
                <w:sz w:val="20"/>
                <w:szCs w:val="20"/>
              </w:rPr>
              <w:t>delivery</w:t>
            </w:r>
            <w:proofErr w:type="spellEnd"/>
            <w:r w:rsidRPr="00310970">
              <w:rPr>
                <w:color w:val="1A1A1A"/>
                <w:sz w:val="20"/>
                <w:szCs w:val="20"/>
              </w:rPr>
              <w:t>.</w:t>
            </w:r>
          </w:p>
        </w:tc>
      </w:tr>
      <w:tr w:rsidR="001329A2" w14:paraId="3B01CC7E"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7EE0813F" w14:textId="77777777" w:rsidR="001329A2" w:rsidRDefault="00000000">
            <w:r>
              <w:rPr>
                <w:b/>
                <w:bCs/>
                <w:color w:val="1B3A6B"/>
                <w:sz w:val="20"/>
                <w:szCs w:val="20"/>
              </w:rPr>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5CB5D14" w14:textId="77777777" w:rsidR="001329A2" w:rsidRDefault="00000000">
            <w:pPr>
              <w:spacing w:after="60"/>
            </w:pPr>
            <w:r>
              <w:rPr>
                <w:color w:val="1A1A1A"/>
                <w:sz w:val="20"/>
                <w:szCs w:val="20"/>
              </w:rPr>
              <w:t>La pregunta de investigación aparece en pantalla, palabra por palabra, con las frases clave resaltadas: 'posicionamiento digital', 'inteligencia artificial', 'restaurantes mediterráneos en Bogotá'.</w:t>
            </w:r>
          </w:p>
          <w:p w14:paraId="65BE803C" w14:textId="77777777" w:rsidR="001329A2" w:rsidRDefault="00000000">
            <w:pPr>
              <w:spacing w:after="60"/>
            </w:pPr>
            <w:r>
              <w:rPr>
                <w:color w:val="1A1A1A"/>
                <w:sz w:val="20"/>
                <w:szCs w:val="20"/>
              </w:rPr>
              <w:t xml:space="preserve">Debajo, tres íconos aparecen simultáneamente: ⭐ Reseñas | 📱 Redes sociales | 🛵 </w:t>
            </w:r>
            <w:proofErr w:type="spellStart"/>
            <w:r>
              <w:rPr>
                <w:color w:val="1A1A1A"/>
                <w:sz w:val="20"/>
                <w:szCs w:val="20"/>
              </w:rPr>
              <w:t>Delivery</w:t>
            </w:r>
            <w:proofErr w:type="spellEnd"/>
            <w:r>
              <w:rPr>
                <w:color w:val="1A1A1A"/>
                <w:sz w:val="20"/>
                <w:szCs w:val="20"/>
              </w:rPr>
              <w:t>.</w:t>
            </w:r>
          </w:p>
          <w:p w14:paraId="584A71EF" w14:textId="77777777" w:rsidR="001329A2" w:rsidRDefault="00000000">
            <w:pPr>
              <w:spacing w:after="60"/>
            </w:pPr>
            <w:r>
              <w:rPr>
                <w:color w:val="1A1A1A"/>
                <w:sz w:val="20"/>
                <w:szCs w:val="20"/>
              </w:rPr>
              <w:t>Fondo: degradado azul oscuro corporativo.</w:t>
            </w:r>
          </w:p>
        </w:tc>
      </w:tr>
      <w:tr w:rsidR="001329A2" w14:paraId="42AFBA4A"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4F0EE27A" w14:textId="77777777" w:rsidR="001329A2" w:rsidRDefault="00000000">
            <w:r>
              <w:rPr>
                <w:b/>
                <w:bCs/>
                <w:color w:val="1B3A6B"/>
                <w:sz w:val="20"/>
                <w:szCs w:val="20"/>
              </w:rPr>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91340F5" w14:textId="77777777" w:rsidR="001329A2" w:rsidRDefault="00000000">
            <w:pPr>
              <w:spacing w:after="60"/>
            </w:pPr>
            <w:r>
              <w:rPr>
                <w:color w:val="1A1A1A"/>
                <w:sz w:val="20"/>
                <w:szCs w:val="20"/>
              </w:rPr>
              <w:t xml:space="preserve">Tipografía animada con </w:t>
            </w:r>
            <w:proofErr w:type="spellStart"/>
            <w:r>
              <w:rPr>
                <w:color w:val="1A1A1A"/>
                <w:sz w:val="20"/>
                <w:szCs w:val="20"/>
              </w:rPr>
              <w:t>highlight</w:t>
            </w:r>
            <w:proofErr w:type="spellEnd"/>
            <w:r>
              <w:rPr>
                <w:color w:val="1A1A1A"/>
                <w:sz w:val="20"/>
                <w:szCs w:val="20"/>
              </w:rPr>
              <w:t xml:space="preserve"> + iconografía limpia.</w:t>
            </w:r>
          </w:p>
        </w:tc>
      </w:tr>
      <w:tr w:rsidR="001329A2" w14:paraId="6012C2C9"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6A8A8711"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5F6C7D60" w14:textId="77777777" w:rsidR="001329A2" w:rsidRDefault="00000000">
            <w:pPr>
              <w:spacing w:after="60"/>
            </w:pPr>
            <w:r>
              <w:rPr>
                <w:color w:val="1A1A1A"/>
                <w:sz w:val="20"/>
                <w:szCs w:val="20"/>
              </w:rPr>
              <w:t>Pausa breve antes de leer la pregunta. Énfasis vocal en 'inteligencia artificial' y 'posicionamiento futuro'. Los tres ejes aparecen como remate visual del bloque.</w:t>
            </w:r>
          </w:p>
        </w:tc>
      </w:tr>
    </w:tbl>
    <w:p w14:paraId="4AC77CF9" w14:textId="77777777" w:rsidR="001329A2" w:rsidRDefault="001329A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9"/>
        <w:gridCol w:w="7250"/>
        <w:gridCol w:w="341"/>
      </w:tblGrid>
      <w:tr w:rsidR="001329A2" w14:paraId="717FFED8"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62124222" w14:textId="77777777" w:rsidR="001329A2" w:rsidRDefault="00000000">
            <w:r>
              <w:rPr>
                <w:b/>
                <w:bCs/>
                <w:color w:val="C9A84C"/>
              </w:rPr>
              <w:t xml:space="preserve">ESCENA 4  </w:t>
            </w:r>
            <w:r>
              <w:rPr>
                <w:color w:val="AABFDF"/>
              </w:rPr>
              <w:t xml:space="preserve">1:45 – 2:30  </w:t>
            </w:r>
            <w:r>
              <w:rPr>
                <w:b/>
                <w:bCs/>
                <w:color w:val="FFFFFF"/>
              </w:rPr>
              <w:t>— Metodología y recolección de datos</w:t>
            </w:r>
          </w:p>
        </w:tc>
      </w:tr>
      <w:tr w:rsidR="001329A2" w14:paraId="307DA6DC"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5660A545" w14:textId="77777777" w:rsidR="001329A2" w:rsidRDefault="00000000">
            <w:r>
              <w:rPr>
                <w:b/>
                <w:bCs/>
                <w:color w:val="1B3A6B"/>
                <w:sz w:val="20"/>
                <w:szCs w:val="20"/>
              </w:rPr>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7B0A6340" w14:textId="77777777" w:rsidR="00310970" w:rsidRPr="00310970" w:rsidRDefault="00310970" w:rsidP="00310970">
            <w:pPr>
              <w:spacing w:after="60"/>
              <w:rPr>
                <w:color w:val="1A1A1A"/>
                <w:sz w:val="20"/>
                <w:szCs w:val="20"/>
              </w:rPr>
            </w:pPr>
            <w:r w:rsidRPr="00310970">
              <w:rPr>
                <w:color w:val="1A1A1A"/>
                <w:sz w:val="20"/>
                <w:szCs w:val="20"/>
              </w:rPr>
              <w:t>Para responder esta pregunta, el estudio se basa en información recolectada directamente en campo.</w:t>
            </w:r>
          </w:p>
          <w:p w14:paraId="588E9B1D" w14:textId="77777777" w:rsidR="00310970" w:rsidRPr="00310970" w:rsidRDefault="00310970" w:rsidP="00310970">
            <w:pPr>
              <w:spacing w:after="60"/>
              <w:rPr>
                <w:color w:val="1A1A1A"/>
                <w:sz w:val="20"/>
                <w:szCs w:val="20"/>
              </w:rPr>
            </w:pPr>
            <w:r w:rsidRPr="00310970">
              <w:rPr>
                <w:color w:val="1A1A1A"/>
                <w:sz w:val="20"/>
                <w:szCs w:val="20"/>
              </w:rPr>
              <w:t>Se trabajó con una muestra de 41 restaurantes mediterráneos, visitados de forma presencial en distintos barrios de Bogotá.</w:t>
            </w:r>
          </w:p>
          <w:p w14:paraId="71E193F4" w14:textId="77777777" w:rsidR="00310970" w:rsidRPr="00310970" w:rsidRDefault="00310970" w:rsidP="00310970">
            <w:pPr>
              <w:spacing w:after="60"/>
              <w:rPr>
                <w:color w:val="1A1A1A"/>
                <w:sz w:val="20"/>
                <w:szCs w:val="20"/>
              </w:rPr>
            </w:pPr>
            <w:r w:rsidRPr="00310970">
              <w:rPr>
                <w:color w:val="1A1A1A"/>
                <w:sz w:val="20"/>
                <w:szCs w:val="20"/>
              </w:rPr>
              <w:t>La muestra incluye 16 restaurantes de cocina española, 15 de cocina italiana, 9 de cocina griega y 1 de cocina mediterránea de fusión.</w:t>
            </w:r>
          </w:p>
          <w:p w14:paraId="75F5F179" w14:textId="77777777" w:rsidR="00310970" w:rsidRPr="00310970" w:rsidRDefault="00310970" w:rsidP="00310970">
            <w:pPr>
              <w:spacing w:after="60"/>
              <w:rPr>
                <w:color w:val="1A1A1A"/>
                <w:sz w:val="20"/>
                <w:szCs w:val="20"/>
              </w:rPr>
            </w:pPr>
            <w:r w:rsidRPr="00310970">
              <w:rPr>
                <w:color w:val="1A1A1A"/>
                <w:sz w:val="20"/>
                <w:szCs w:val="20"/>
              </w:rPr>
              <w:t>En cada caso, el propietario o administrador respondió un cuestionario estructurado sobre inversión digital, canales de venta, gestión de reseñas y percepción frente a la inteligencia artificial.</w:t>
            </w:r>
          </w:p>
          <w:p w14:paraId="773D9648" w14:textId="77777777" w:rsidR="00310970" w:rsidRPr="00310970" w:rsidRDefault="00310970" w:rsidP="00310970">
            <w:pPr>
              <w:spacing w:after="60"/>
              <w:rPr>
                <w:color w:val="1A1A1A"/>
                <w:sz w:val="20"/>
                <w:szCs w:val="20"/>
              </w:rPr>
            </w:pPr>
            <w:r w:rsidRPr="00310970">
              <w:rPr>
                <w:color w:val="1A1A1A"/>
                <w:sz w:val="20"/>
                <w:szCs w:val="20"/>
              </w:rPr>
              <w:lastRenderedPageBreak/>
              <w:t xml:space="preserve">Esta información se complementó con observación directa en plataformas como Google </w:t>
            </w:r>
            <w:proofErr w:type="spellStart"/>
            <w:r w:rsidRPr="00310970">
              <w:rPr>
                <w:color w:val="1A1A1A"/>
                <w:sz w:val="20"/>
                <w:szCs w:val="20"/>
              </w:rPr>
              <w:t>Maps</w:t>
            </w:r>
            <w:proofErr w:type="spellEnd"/>
            <w:r w:rsidRPr="00310970">
              <w:rPr>
                <w:color w:val="1A1A1A"/>
                <w:sz w:val="20"/>
                <w:szCs w:val="20"/>
              </w:rPr>
              <w:t xml:space="preserve"> y TripAdvisor, recogiendo datos como número de reseñas, calificación promedio y presencia en estas plataformas.</w:t>
            </w:r>
          </w:p>
          <w:p w14:paraId="4B4EFE46" w14:textId="03448212" w:rsidR="001329A2" w:rsidRPr="00310970" w:rsidRDefault="00310970">
            <w:pPr>
              <w:spacing w:after="60"/>
              <w:rPr>
                <w:color w:val="1A1A1A"/>
                <w:sz w:val="20"/>
                <w:szCs w:val="20"/>
              </w:rPr>
            </w:pPr>
            <w:r w:rsidRPr="00310970">
              <w:rPr>
                <w:color w:val="1A1A1A"/>
                <w:sz w:val="20"/>
                <w:szCs w:val="20"/>
              </w:rPr>
              <w:t>De esta manera, el análisis combina información declarada por los restaurantes con evidencia observable de su comportamiento digital.</w:t>
            </w:r>
          </w:p>
        </w:tc>
      </w:tr>
      <w:tr w:rsidR="001329A2" w14:paraId="331B67A0"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5F77212F" w14:textId="77777777" w:rsidR="001329A2" w:rsidRDefault="00000000">
            <w:r>
              <w:rPr>
                <w:b/>
                <w:bCs/>
                <w:color w:val="1B3A6B"/>
                <w:sz w:val="20"/>
                <w:szCs w:val="20"/>
              </w:rPr>
              <w:lastRenderedPageBreak/>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7840EB0D" w14:textId="77777777" w:rsidR="001329A2" w:rsidRDefault="00000000">
            <w:pPr>
              <w:spacing w:after="60"/>
            </w:pPr>
            <w:r>
              <w:rPr>
                <w:color w:val="1A1A1A"/>
                <w:sz w:val="20"/>
                <w:szCs w:val="20"/>
              </w:rPr>
              <w:t>Mapa de Bogotá con puntos distribuidos por barrio, que se 'encienden' progresivamente hasta llegar a 41.</w:t>
            </w:r>
          </w:p>
          <w:p w14:paraId="6D864FE6" w14:textId="77777777" w:rsidR="001329A2" w:rsidRDefault="00000000">
            <w:pPr>
              <w:spacing w:after="60"/>
            </w:pPr>
            <w:r>
              <w:rPr>
                <w:color w:val="1A1A1A"/>
                <w:sz w:val="20"/>
                <w:szCs w:val="20"/>
              </w:rPr>
              <w:t>Corte a gráfico de torta o barras horizontales: distribución de la muestra por tipo de cocina (Española 39% | Italiana 37% | Griega 22% | Mediterránea fusión 2%).</w:t>
            </w:r>
          </w:p>
          <w:p w14:paraId="54B42643" w14:textId="77777777" w:rsidR="001329A2" w:rsidRDefault="00000000">
            <w:pPr>
              <w:spacing w:after="60"/>
            </w:pPr>
            <w:r>
              <w:rPr>
                <w:color w:val="1A1A1A"/>
                <w:sz w:val="20"/>
                <w:szCs w:val="20"/>
              </w:rPr>
              <w:t xml:space="preserve">Imagen estilizada de un cuestionario en </w:t>
            </w:r>
            <w:proofErr w:type="spellStart"/>
            <w:r>
              <w:rPr>
                <w:color w:val="1A1A1A"/>
                <w:sz w:val="20"/>
                <w:szCs w:val="20"/>
              </w:rPr>
              <w:t>tablet</w:t>
            </w:r>
            <w:proofErr w:type="spellEnd"/>
            <w:r>
              <w:rPr>
                <w:color w:val="1A1A1A"/>
                <w:sz w:val="20"/>
                <w:szCs w:val="20"/>
              </w:rPr>
              <w:t>, con el encuestador frente a un restaurante.</w:t>
            </w:r>
          </w:p>
          <w:p w14:paraId="1E2CADFC" w14:textId="77777777" w:rsidR="001329A2" w:rsidRDefault="00000000">
            <w:pPr>
              <w:spacing w:after="60"/>
            </w:pPr>
            <w:r>
              <w:rPr>
                <w:color w:val="1A1A1A"/>
                <w:sz w:val="20"/>
                <w:szCs w:val="20"/>
              </w:rPr>
              <w:t xml:space="preserve">Íconos pequeños: Google </w:t>
            </w:r>
            <w:proofErr w:type="spellStart"/>
            <w:r>
              <w:rPr>
                <w:color w:val="1A1A1A"/>
                <w:sz w:val="20"/>
                <w:szCs w:val="20"/>
              </w:rPr>
              <w:t>Maps</w:t>
            </w:r>
            <w:proofErr w:type="spellEnd"/>
            <w:r>
              <w:rPr>
                <w:color w:val="1A1A1A"/>
                <w:sz w:val="20"/>
                <w:szCs w:val="20"/>
              </w:rPr>
              <w:t xml:space="preserve"> + TripAdvisor, con la leyenda 'datos observacionales directos'.</w:t>
            </w:r>
          </w:p>
        </w:tc>
      </w:tr>
      <w:tr w:rsidR="001329A2" w14:paraId="78132B96"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3D633F1D" w14:textId="77777777" w:rsidR="001329A2" w:rsidRDefault="00000000">
            <w:r>
              <w:rPr>
                <w:b/>
                <w:bCs/>
                <w:color w:val="1B3A6B"/>
                <w:sz w:val="20"/>
                <w:szCs w:val="20"/>
              </w:rPr>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23791B25" w14:textId="77777777" w:rsidR="001329A2" w:rsidRDefault="00000000">
            <w:pPr>
              <w:spacing w:after="60"/>
            </w:pPr>
            <w:r>
              <w:rPr>
                <w:color w:val="1A1A1A"/>
                <w:sz w:val="20"/>
                <w:szCs w:val="20"/>
              </w:rPr>
              <w:t>Mapa animado + gráfico de distribución de muestra + iconografía de plataformas.</w:t>
            </w:r>
          </w:p>
        </w:tc>
      </w:tr>
      <w:tr w:rsidR="001329A2" w14:paraId="282EE93B"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127C0ED5"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3C51C63D" w14:textId="77777777" w:rsidR="001329A2" w:rsidRDefault="00000000">
            <w:pPr>
              <w:spacing w:after="60"/>
            </w:pPr>
            <w:r>
              <w:rPr>
                <w:color w:val="1A1A1A"/>
                <w:sz w:val="20"/>
                <w:szCs w:val="20"/>
              </w:rPr>
              <w:t>Tono metodológico pero ágil — no más de 3 segundos por dato. El mapa con puntos que se encienden da sensación de trabajo de campo real. Mencionar 'visitas presenciales' da credibilidad al estudio.</w:t>
            </w:r>
          </w:p>
        </w:tc>
      </w:tr>
    </w:tbl>
    <w:p w14:paraId="2AB63275" w14:textId="77777777" w:rsidR="001329A2" w:rsidRDefault="001329A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6"/>
        <w:gridCol w:w="7255"/>
        <w:gridCol w:w="339"/>
      </w:tblGrid>
      <w:tr w:rsidR="001329A2" w14:paraId="51704019"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2ABA8AEC" w14:textId="77777777" w:rsidR="001329A2" w:rsidRDefault="00000000">
            <w:r>
              <w:rPr>
                <w:b/>
                <w:bCs/>
                <w:color w:val="C9A84C"/>
              </w:rPr>
              <w:t xml:space="preserve">ESCENA 5  </w:t>
            </w:r>
            <w:r>
              <w:rPr>
                <w:color w:val="AABFDF"/>
              </w:rPr>
              <w:t xml:space="preserve">2:30 – 3:20  </w:t>
            </w:r>
            <w:r>
              <w:rPr>
                <w:b/>
                <w:bCs/>
                <w:color w:val="FFFFFF"/>
              </w:rPr>
              <w:t>— Resultados — Eje 1: Redes Sociales (IRS)</w:t>
            </w:r>
          </w:p>
        </w:tc>
      </w:tr>
      <w:tr w:rsidR="001329A2" w14:paraId="62CB7538"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5A57DA0B" w14:textId="77777777" w:rsidR="001329A2" w:rsidRDefault="00000000">
            <w:r>
              <w:rPr>
                <w:b/>
                <w:bCs/>
                <w:color w:val="1B3A6B"/>
                <w:sz w:val="20"/>
                <w:szCs w:val="20"/>
              </w:rPr>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E71EB45" w14:textId="77777777" w:rsidR="00310970" w:rsidRPr="00310970" w:rsidRDefault="00310970" w:rsidP="00310970">
            <w:pPr>
              <w:spacing w:after="60"/>
              <w:rPr>
                <w:color w:val="1A1A1A"/>
                <w:sz w:val="20"/>
                <w:szCs w:val="20"/>
              </w:rPr>
            </w:pPr>
            <w:r w:rsidRPr="00310970">
              <w:rPr>
                <w:color w:val="1A1A1A"/>
                <w:sz w:val="20"/>
                <w:szCs w:val="20"/>
              </w:rPr>
              <w:t>El primer eje analiza el uso de redes sociales como herramienta de posicionamiento.</w:t>
            </w:r>
          </w:p>
          <w:p w14:paraId="435B5E14" w14:textId="77777777" w:rsidR="00310970" w:rsidRPr="00310970" w:rsidRDefault="00310970" w:rsidP="00310970">
            <w:pPr>
              <w:spacing w:after="60"/>
              <w:rPr>
                <w:color w:val="1A1A1A"/>
                <w:sz w:val="20"/>
                <w:szCs w:val="20"/>
              </w:rPr>
            </w:pPr>
            <w:r w:rsidRPr="00310970">
              <w:rPr>
                <w:color w:val="1A1A1A"/>
                <w:sz w:val="20"/>
                <w:szCs w:val="20"/>
              </w:rPr>
              <w:t>Para esto, se construyó un Índice de Redes Sociales que combina variables como inversión en publicidad, plataformas utilizadas, frecuencia de uso y proporción de ingresos destinada al marketing digital.</w:t>
            </w:r>
          </w:p>
          <w:p w14:paraId="47598B40" w14:textId="77777777" w:rsidR="001329A2" w:rsidRDefault="00000000">
            <w:pPr>
              <w:spacing w:after="60"/>
            </w:pPr>
            <w:r>
              <w:rPr>
                <w:b/>
                <w:bCs/>
                <w:color w:val="B22222"/>
                <w:sz w:val="20"/>
                <w:szCs w:val="20"/>
              </w:rPr>
              <w:t>[DATO] % de los restaurantes declara realizar inversión activa en marketing digital.</w:t>
            </w:r>
          </w:p>
          <w:p w14:paraId="513FF9E7" w14:textId="77777777" w:rsidR="001329A2" w:rsidRDefault="00000000">
            <w:pPr>
              <w:spacing w:after="60"/>
            </w:pPr>
            <w:r>
              <w:rPr>
                <w:b/>
                <w:bCs/>
                <w:color w:val="B22222"/>
                <w:sz w:val="20"/>
                <w:szCs w:val="20"/>
              </w:rPr>
              <w:t xml:space="preserve">Las plataformas más usadas para pauta paga son: [DATO] (Facebook/Instagram </w:t>
            </w:r>
            <w:proofErr w:type="spellStart"/>
            <w:r>
              <w:rPr>
                <w:b/>
                <w:bCs/>
                <w:color w:val="B22222"/>
                <w:sz w:val="20"/>
                <w:szCs w:val="20"/>
              </w:rPr>
              <w:t>Ads</w:t>
            </w:r>
            <w:proofErr w:type="spellEnd"/>
            <w:r>
              <w:rPr>
                <w:b/>
                <w:bCs/>
                <w:color w:val="B22222"/>
                <w:sz w:val="20"/>
                <w:szCs w:val="20"/>
              </w:rPr>
              <w:t xml:space="preserve">), [DATO] (Google </w:t>
            </w:r>
            <w:proofErr w:type="spellStart"/>
            <w:r>
              <w:rPr>
                <w:b/>
                <w:bCs/>
                <w:color w:val="B22222"/>
                <w:sz w:val="20"/>
                <w:szCs w:val="20"/>
              </w:rPr>
              <w:t>Ads</w:t>
            </w:r>
            <w:proofErr w:type="spellEnd"/>
            <w:r>
              <w:rPr>
                <w:b/>
                <w:bCs/>
                <w:color w:val="B22222"/>
                <w:sz w:val="20"/>
                <w:szCs w:val="20"/>
              </w:rPr>
              <w:t xml:space="preserve">) y [DATO] (TikTok </w:t>
            </w:r>
            <w:proofErr w:type="spellStart"/>
            <w:r>
              <w:rPr>
                <w:b/>
                <w:bCs/>
                <w:color w:val="B22222"/>
                <w:sz w:val="20"/>
                <w:szCs w:val="20"/>
              </w:rPr>
              <w:t>Ads</w:t>
            </w:r>
            <w:proofErr w:type="spellEnd"/>
            <w:r>
              <w:rPr>
                <w:b/>
                <w:bCs/>
                <w:color w:val="B22222"/>
                <w:sz w:val="20"/>
                <w:szCs w:val="20"/>
              </w:rPr>
              <w:t>).</w:t>
            </w:r>
          </w:p>
          <w:p w14:paraId="1E630317" w14:textId="77466383" w:rsidR="001329A2" w:rsidRDefault="00310970">
            <w:pPr>
              <w:spacing w:after="60"/>
            </w:pPr>
            <w:r>
              <w:rPr>
                <w:b/>
                <w:bCs/>
                <w:color w:val="B22222"/>
                <w:sz w:val="20"/>
                <w:szCs w:val="20"/>
              </w:rPr>
              <w:t xml:space="preserve">Además, </w:t>
            </w:r>
            <w:r w:rsidR="00000000">
              <w:rPr>
                <w:b/>
                <w:bCs/>
                <w:color w:val="B22222"/>
                <w:sz w:val="20"/>
                <w:szCs w:val="20"/>
              </w:rPr>
              <w:t>[DATO] % concentra una inversión menor al 1% de sus ingresos en marketing.</w:t>
            </w:r>
          </w:p>
          <w:p w14:paraId="577A399C" w14:textId="2B024E5F" w:rsidR="001329A2" w:rsidRDefault="00000000">
            <w:pPr>
              <w:spacing w:after="60"/>
            </w:pPr>
            <w:r>
              <w:rPr>
                <w:b/>
                <w:bCs/>
                <w:color w:val="B22222"/>
                <w:sz w:val="20"/>
                <w:szCs w:val="20"/>
              </w:rPr>
              <w:t>En términos del</w:t>
            </w:r>
            <w:r w:rsidR="00310970">
              <w:rPr>
                <w:b/>
                <w:bCs/>
                <w:color w:val="B22222"/>
                <w:sz w:val="20"/>
                <w:szCs w:val="20"/>
              </w:rPr>
              <w:t xml:space="preserve"> índice</w:t>
            </w:r>
            <w:r>
              <w:rPr>
                <w:b/>
                <w:bCs/>
                <w:color w:val="B22222"/>
                <w:sz w:val="20"/>
                <w:szCs w:val="20"/>
              </w:rPr>
              <w:t xml:space="preserve"> IRS: [DATO] % de los restaurantes tiene un índice BAJO, [DATO] % MEDIO y [DATO] % ALTO.</w:t>
            </w:r>
          </w:p>
          <w:p w14:paraId="3334A69B" w14:textId="77777777" w:rsidR="00310970" w:rsidRPr="00310970" w:rsidRDefault="00310970" w:rsidP="00310970">
            <w:pPr>
              <w:spacing w:after="60"/>
              <w:rPr>
                <w:color w:val="1A1A1A"/>
                <w:sz w:val="20"/>
                <w:szCs w:val="20"/>
              </w:rPr>
            </w:pPr>
            <w:r w:rsidRPr="00310970">
              <w:rPr>
                <w:color w:val="1A1A1A"/>
                <w:sz w:val="20"/>
                <w:szCs w:val="20"/>
              </w:rPr>
              <w:t>Aquí aparece un primer resultado importante.</w:t>
            </w:r>
          </w:p>
          <w:p w14:paraId="05E846E1" w14:textId="77777777" w:rsidR="00310970" w:rsidRPr="00310970" w:rsidRDefault="00310970" w:rsidP="00310970">
            <w:pPr>
              <w:spacing w:after="60"/>
              <w:rPr>
                <w:color w:val="1A1A1A"/>
                <w:sz w:val="20"/>
                <w:szCs w:val="20"/>
              </w:rPr>
            </w:pPr>
            <w:r w:rsidRPr="00310970">
              <w:rPr>
                <w:color w:val="1A1A1A"/>
                <w:sz w:val="20"/>
                <w:szCs w:val="20"/>
              </w:rPr>
              <w:t>La presencia en redes sociales es generalizada,</w:t>
            </w:r>
            <w:r w:rsidRPr="00310970">
              <w:rPr>
                <w:color w:val="1A1A1A"/>
                <w:sz w:val="20"/>
                <w:szCs w:val="20"/>
              </w:rPr>
              <w:br/>
              <w:t>pero no necesariamente estratégica.</w:t>
            </w:r>
          </w:p>
          <w:p w14:paraId="3AF3CC8D" w14:textId="77777777" w:rsidR="00310970" w:rsidRPr="00310970" w:rsidRDefault="00310970" w:rsidP="00310970">
            <w:pPr>
              <w:spacing w:after="60"/>
              <w:rPr>
                <w:color w:val="1A1A1A"/>
                <w:sz w:val="20"/>
                <w:szCs w:val="20"/>
              </w:rPr>
            </w:pPr>
            <w:r w:rsidRPr="00310970">
              <w:rPr>
                <w:color w:val="1A1A1A"/>
                <w:sz w:val="20"/>
                <w:szCs w:val="20"/>
              </w:rPr>
              <w:t>Muchos restaurantes están en redes…</w:t>
            </w:r>
            <w:r w:rsidRPr="00310970">
              <w:rPr>
                <w:color w:val="1A1A1A"/>
                <w:sz w:val="20"/>
                <w:szCs w:val="20"/>
              </w:rPr>
              <w:br/>
              <w:t>pero pocos mantienen una estrategia consistente en el tiempo.</w:t>
            </w:r>
          </w:p>
          <w:p w14:paraId="35FB1A82" w14:textId="77777777" w:rsidR="00310970" w:rsidRPr="00310970" w:rsidRDefault="00310970" w:rsidP="00310970">
            <w:pPr>
              <w:spacing w:after="60"/>
              <w:rPr>
                <w:color w:val="1A1A1A"/>
                <w:sz w:val="20"/>
                <w:szCs w:val="20"/>
              </w:rPr>
            </w:pPr>
            <w:r w:rsidRPr="00310970">
              <w:rPr>
                <w:color w:val="1A1A1A"/>
                <w:sz w:val="20"/>
                <w:szCs w:val="20"/>
              </w:rPr>
              <w:t>Al incorporar la dimensión geográfica, surge una diferencia relevante.</w:t>
            </w:r>
          </w:p>
          <w:p w14:paraId="1CD45B0B" w14:textId="77777777" w:rsidR="001329A2" w:rsidRDefault="00000000">
            <w:pPr>
              <w:spacing w:after="60"/>
            </w:pPr>
            <w:r>
              <w:rPr>
                <w:b/>
                <w:bCs/>
                <w:color w:val="B22222"/>
                <w:sz w:val="20"/>
                <w:szCs w:val="20"/>
              </w:rPr>
              <w:t>Los restaurantes ubicados en zonas de alta concentración gastronómica —Zona T, Zona G, Usaquén— tienen en promedio un IRS de [DATO], frente a [DATO] en zonas más dispersas.</w:t>
            </w:r>
          </w:p>
          <w:p w14:paraId="19B57EBA" w14:textId="77777777" w:rsidR="001329A2" w:rsidRDefault="00000000">
            <w:pPr>
              <w:spacing w:after="60"/>
            </w:pPr>
            <w:r>
              <w:rPr>
                <w:b/>
                <w:bCs/>
                <w:color w:val="B22222"/>
                <w:sz w:val="20"/>
                <w:szCs w:val="20"/>
              </w:rPr>
              <w:t xml:space="preserve">Esto sugiere que [INSERTAR INTERPRETACIÓN: la competencia por visibilidad en zonas densas presiona una mayor inversión en redes / o </w:t>
            </w:r>
            <w:r>
              <w:rPr>
                <w:b/>
                <w:bCs/>
                <w:color w:val="B22222"/>
                <w:sz w:val="20"/>
                <w:szCs w:val="20"/>
              </w:rPr>
              <w:lastRenderedPageBreak/>
              <w:t>que la concentración geográfica no necesariamente implica mayor adopción digital — según lo que muestren los datos].</w:t>
            </w:r>
          </w:p>
        </w:tc>
      </w:tr>
      <w:tr w:rsidR="001329A2" w14:paraId="5465945E"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325CC268" w14:textId="77777777" w:rsidR="001329A2" w:rsidRDefault="00000000">
            <w:r>
              <w:rPr>
                <w:b/>
                <w:bCs/>
                <w:color w:val="1B3A6B"/>
                <w:sz w:val="20"/>
                <w:szCs w:val="20"/>
              </w:rPr>
              <w:lastRenderedPageBreak/>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2B9ADA30" w14:textId="77777777" w:rsidR="001329A2" w:rsidRDefault="00000000">
            <w:pPr>
              <w:spacing w:after="60"/>
            </w:pPr>
            <w:proofErr w:type="spellStart"/>
            <w:r>
              <w:rPr>
                <w:color w:val="1A1A1A"/>
                <w:sz w:val="20"/>
                <w:szCs w:val="20"/>
              </w:rPr>
              <w:t>Dashboard</w:t>
            </w:r>
            <w:proofErr w:type="spellEnd"/>
            <w:r>
              <w:rPr>
                <w:color w:val="1A1A1A"/>
                <w:sz w:val="20"/>
                <w:szCs w:val="20"/>
              </w:rPr>
              <w:t xml:space="preserve"> estilizado con tres métricas principales del IRS: % con inversión activa, plataformas más usadas, distribución de niveles (bajo/medio/alto).</w:t>
            </w:r>
          </w:p>
          <w:p w14:paraId="6EB12512" w14:textId="77777777" w:rsidR="001329A2" w:rsidRDefault="00000000">
            <w:pPr>
              <w:spacing w:after="60"/>
            </w:pPr>
            <w:r>
              <w:rPr>
                <w:b/>
                <w:bCs/>
                <w:color w:val="B22222"/>
                <w:sz w:val="20"/>
                <w:szCs w:val="20"/>
              </w:rPr>
              <w:t>Gráfico de barras horizontales: porcentajes por plataforma de pauta paga — completar con datos reales.</w:t>
            </w:r>
          </w:p>
          <w:p w14:paraId="1CE8283D" w14:textId="77777777" w:rsidR="001329A2" w:rsidRDefault="00000000">
            <w:pPr>
              <w:spacing w:after="60"/>
            </w:pPr>
            <w:r>
              <w:rPr>
                <w:b/>
                <w:bCs/>
                <w:color w:val="B22222"/>
                <w:sz w:val="20"/>
                <w:szCs w:val="20"/>
              </w:rPr>
              <w:t>Gráfico de dona o torta: distribución IRS bajo / medio / alto — completar con datos reales.</w:t>
            </w:r>
          </w:p>
          <w:p w14:paraId="115C7A04" w14:textId="77777777" w:rsidR="001329A2" w:rsidRDefault="00000000">
            <w:pPr>
              <w:spacing w:after="60"/>
            </w:pPr>
            <w:r>
              <w:rPr>
                <w:color w:val="1A1A1A"/>
                <w:sz w:val="20"/>
                <w:szCs w:val="20"/>
              </w:rPr>
              <w:t>HETEROGENEIDAD GEOGRÁFICA — Mapa de Bogotá con puntos coloreados según nivel IRS (verde = alto, amarillo = medio, rojo = bajo). Las zonas concentradas (Zona T / Zona G / Usaquén) deben resaltarse con un contorno o sombreado diferenciador.</w:t>
            </w:r>
          </w:p>
          <w:p w14:paraId="23C1945E" w14:textId="77777777" w:rsidR="001329A2" w:rsidRDefault="00000000">
            <w:pPr>
              <w:spacing w:after="60"/>
            </w:pPr>
            <w:r>
              <w:rPr>
                <w:b/>
                <w:bCs/>
                <w:color w:val="B22222"/>
                <w:sz w:val="20"/>
                <w:szCs w:val="20"/>
              </w:rPr>
              <w:t>Panel comparativo lateral: IRS promedio Zona Concentrada [DATO] vs. IRS promedio Zona Dispersa [DATO] — barras simples lado a lado.</w:t>
            </w:r>
          </w:p>
        </w:tc>
      </w:tr>
      <w:tr w:rsidR="001329A2" w14:paraId="6A1517B5"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57F9B928" w14:textId="77777777" w:rsidR="001329A2" w:rsidRDefault="00000000">
            <w:r>
              <w:rPr>
                <w:b/>
                <w:bCs/>
                <w:color w:val="1B3A6B"/>
                <w:sz w:val="20"/>
                <w:szCs w:val="20"/>
              </w:rPr>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224119A9" w14:textId="77777777" w:rsidR="001329A2" w:rsidRDefault="00000000">
            <w:pPr>
              <w:spacing w:after="60"/>
            </w:pPr>
            <w:proofErr w:type="spellStart"/>
            <w:r>
              <w:rPr>
                <w:color w:val="1A1A1A"/>
                <w:sz w:val="20"/>
                <w:szCs w:val="20"/>
              </w:rPr>
              <w:t>Dashboard</w:t>
            </w:r>
            <w:proofErr w:type="spellEnd"/>
            <w:r>
              <w:rPr>
                <w:color w:val="1A1A1A"/>
                <w:sz w:val="20"/>
                <w:szCs w:val="20"/>
              </w:rPr>
              <w:t xml:space="preserve"> de resultados con gráficos de barras y dona.</w:t>
            </w:r>
          </w:p>
          <w:p w14:paraId="368231FA" w14:textId="77777777" w:rsidR="001329A2" w:rsidRDefault="00000000">
            <w:pPr>
              <w:spacing w:after="60"/>
            </w:pPr>
            <w:r>
              <w:rPr>
                <w:color w:val="1A1A1A"/>
                <w:sz w:val="20"/>
                <w:szCs w:val="20"/>
              </w:rPr>
              <w:t xml:space="preserve">NUEVO — Mapa de calor o mapa de puntos de Bogotá con codificación de color por nivel IRS. Puede construirse en </w:t>
            </w:r>
            <w:proofErr w:type="spellStart"/>
            <w:r>
              <w:rPr>
                <w:color w:val="1A1A1A"/>
                <w:sz w:val="20"/>
                <w:szCs w:val="20"/>
              </w:rPr>
              <w:t>Datawrapper</w:t>
            </w:r>
            <w:proofErr w:type="spellEnd"/>
            <w:r>
              <w:rPr>
                <w:color w:val="1A1A1A"/>
                <w:sz w:val="20"/>
                <w:szCs w:val="20"/>
              </w:rPr>
              <w:t xml:space="preserve">, Flourish o </w:t>
            </w:r>
            <w:proofErr w:type="spellStart"/>
            <w:r>
              <w:rPr>
                <w:color w:val="1A1A1A"/>
                <w:sz w:val="20"/>
                <w:szCs w:val="20"/>
              </w:rPr>
              <w:t>Tableau</w:t>
            </w:r>
            <w:proofErr w:type="spellEnd"/>
            <w:r>
              <w:rPr>
                <w:color w:val="1A1A1A"/>
                <w:sz w:val="20"/>
                <w:szCs w:val="20"/>
              </w:rPr>
              <w:t xml:space="preserve"> Public usando las coordenadas de los 41 restaurantes.</w:t>
            </w:r>
          </w:p>
          <w:p w14:paraId="3BC40588" w14:textId="77777777" w:rsidR="001329A2" w:rsidRDefault="00000000">
            <w:pPr>
              <w:spacing w:after="60"/>
            </w:pPr>
            <w:r>
              <w:rPr>
                <w:color w:val="1A1A1A"/>
                <w:sz w:val="20"/>
                <w:szCs w:val="20"/>
              </w:rPr>
              <w:t>Panel comparativo de barras: zona concentrada vs. zona dispersa.</w:t>
            </w:r>
          </w:p>
        </w:tc>
      </w:tr>
      <w:tr w:rsidR="001329A2" w14:paraId="303CABEC"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463B6AC6"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707BF69C" w14:textId="77777777" w:rsidR="001329A2" w:rsidRDefault="00000000">
            <w:pPr>
              <w:spacing w:after="60"/>
            </w:pPr>
            <w:r>
              <w:rPr>
                <w:color w:val="1A1A1A"/>
                <w:sz w:val="20"/>
                <w:szCs w:val="20"/>
              </w:rPr>
              <w:t>Ritmo más rápido en los datos generales — los datos deben aparecer de forma progresiva.</w:t>
            </w:r>
          </w:p>
          <w:p w14:paraId="5EB09FDA" w14:textId="77777777" w:rsidR="001329A2" w:rsidRDefault="00000000">
            <w:pPr>
              <w:spacing w:after="60"/>
            </w:pPr>
            <w:r>
              <w:rPr>
                <w:color w:val="1A1A1A"/>
                <w:sz w:val="20"/>
                <w:szCs w:val="20"/>
              </w:rPr>
              <w:t>Al llegar a la comparación geográfica, bajar levemente el ritmo y dejar el mapa en pantalla 4–5 segundos para que el evaluador lo lea.</w:t>
            </w:r>
          </w:p>
          <w:p w14:paraId="38F15EAA" w14:textId="77777777" w:rsidR="001329A2" w:rsidRDefault="00000000">
            <w:pPr>
              <w:spacing w:after="60"/>
            </w:pPr>
            <w:r>
              <w:rPr>
                <w:color w:val="1A1A1A"/>
                <w:sz w:val="20"/>
                <w:szCs w:val="20"/>
              </w:rPr>
              <w:t>La pregunta implícita que debe quedar en el espectador: ¿la concentración de competidores activa o inhibe la inversión en redes? Eso lo responden los datos.</w:t>
            </w:r>
          </w:p>
          <w:p w14:paraId="1EC96BE3" w14:textId="77777777" w:rsidR="001329A2" w:rsidRDefault="00000000">
            <w:pPr>
              <w:spacing w:after="60"/>
            </w:pPr>
            <w:r>
              <w:rPr>
                <w:color w:val="1A1A1A"/>
                <w:sz w:val="20"/>
                <w:szCs w:val="20"/>
              </w:rPr>
              <w:t>Reemplazar todos los [DATO] con cifras reales al montar el video.</w:t>
            </w:r>
          </w:p>
        </w:tc>
      </w:tr>
    </w:tbl>
    <w:p w14:paraId="229C4903" w14:textId="77777777" w:rsidR="001329A2" w:rsidRDefault="001329A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7"/>
        <w:gridCol w:w="7253"/>
        <w:gridCol w:w="340"/>
      </w:tblGrid>
      <w:tr w:rsidR="001329A2" w14:paraId="6D632F14"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60A9CE7B" w14:textId="77777777" w:rsidR="001329A2" w:rsidRDefault="00000000">
            <w:r>
              <w:rPr>
                <w:b/>
                <w:bCs/>
                <w:color w:val="C9A84C"/>
              </w:rPr>
              <w:t xml:space="preserve">ESCENA 6  </w:t>
            </w:r>
            <w:r>
              <w:rPr>
                <w:color w:val="AABFDF"/>
              </w:rPr>
              <w:t xml:space="preserve">3:20 – 4:05  </w:t>
            </w:r>
            <w:r>
              <w:rPr>
                <w:b/>
                <w:bCs/>
                <w:color w:val="FFFFFF"/>
              </w:rPr>
              <w:t xml:space="preserve">— Resultados — Eje 2: </w:t>
            </w:r>
            <w:proofErr w:type="spellStart"/>
            <w:r>
              <w:rPr>
                <w:b/>
                <w:bCs/>
                <w:color w:val="FFFFFF"/>
              </w:rPr>
              <w:t>Delivery</w:t>
            </w:r>
            <w:proofErr w:type="spellEnd"/>
            <w:r>
              <w:rPr>
                <w:b/>
                <w:bCs/>
                <w:color w:val="FFFFFF"/>
              </w:rPr>
              <w:t xml:space="preserve"> (IDL)</w:t>
            </w:r>
          </w:p>
        </w:tc>
      </w:tr>
      <w:tr w:rsidR="001329A2" w14:paraId="7A976827"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11120FC6" w14:textId="77777777" w:rsidR="001329A2" w:rsidRDefault="00000000">
            <w:r>
              <w:rPr>
                <w:b/>
                <w:bCs/>
                <w:color w:val="1B3A6B"/>
                <w:sz w:val="20"/>
                <w:szCs w:val="20"/>
              </w:rPr>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7CF3DBFE" w14:textId="77777777" w:rsidR="001329A2" w:rsidRDefault="00000000">
            <w:pPr>
              <w:spacing w:after="60"/>
            </w:pPr>
            <w:r>
              <w:rPr>
                <w:color w:val="1A1A1A"/>
                <w:sz w:val="20"/>
                <w:szCs w:val="20"/>
              </w:rPr>
              <w:t xml:space="preserve">El segundo eje analiza qué tan integradas están las plataformas de </w:t>
            </w:r>
            <w:proofErr w:type="spellStart"/>
            <w:r>
              <w:rPr>
                <w:color w:val="1A1A1A"/>
                <w:sz w:val="20"/>
                <w:szCs w:val="20"/>
              </w:rPr>
              <w:t>delivery</w:t>
            </w:r>
            <w:proofErr w:type="spellEnd"/>
            <w:r>
              <w:rPr>
                <w:color w:val="1A1A1A"/>
                <w:sz w:val="20"/>
                <w:szCs w:val="20"/>
              </w:rPr>
              <w:t xml:space="preserve"> —</w:t>
            </w:r>
            <w:proofErr w:type="spellStart"/>
            <w:r>
              <w:rPr>
                <w:color w:val="1A1A1A"/>
                <w:sz w:val="20"/>
                <w:szCs w:val="20"/>
              </w:rPr>
              <w:t>Rappi</w:t>
            </w:r>
            <w:proofErr w:type="spellEnd"/>
            <w:r>
              <w:rPr>
                <w:color w:val="1A1A1A"/>
                <w:sz w:val="20"/>
                <w:szCs w:val="20"/>
              </w:rPr>
              <w:t xml:space="preserve">, </w:t>
            </w:r>
            <w:proofErr w:type="spellStart"/>
            <w:r>
              <w:rPr>
                <w:color w:val="1A1A1A"/>
                <w:sz w:val="20"/>
                <w:szCs w:val="20"/>
              </w:rPr>
              <w:t>DiDi</w:t>
            </w:r>
            <w:proofErr w:type="spellEnd"/>
            <w:r>
              <w:rPr>
                <w:color w:val="1A1A1A"/>
                <w:sz w:val="20"/>
                <w:szCs w:val="20"/>
              </w:rPr>
              <w:t xml:space="preserve">, </w:t>
            </w:r>
            <w:proofErr w:type="spellStart"/>
            <w:r>
              <w:rPr>
                <w:color w:val="1A1A1A"/>
                <w:sz w:val="20"/>
                <w:szCs w:val="20"/>
              </w:rPr>
              <w:t>UberEats</w:t>
            </w:r>
            <w:proofErr w:type="spellEnd"/>
            <w:r>
              <w:rPr>
                <w:color w:val="1A1A1A"/>
                <w:sz w:val="20"/>
                <w:szCs w:val="20"/>
              </w:rPr>
              <w:t>— en la estrategia de ventas y posicionamiento.</w:t>
            </w:r>
          </w:p>
          <w:p w14:paraId="324BA0E7" w14:textId="77777777" w:rsidR="001329A2" w:rsidRDefault="00000000">
            <w:pPr>
              <w:spacing w:after="60"/>
            </w:pPr>
            <w:r>
              <w:rPr>
                <w:color w:val="1A1A1A"/>
                <w:sz w:val="20"/>
                <w:szCs w:val="20"/>
              </w:rPr>
              <w:t xml:space="preserve">El Índice de </w:t>
            </w:r>
            <w:proofErr w:type="spellStart"/>
            <w:r>
              <w:rPr>
                <w:color w:val="1A1A1A"/>
                <w:sz w:val="20"/>
                <w:szCs w:val="20"/>
              </w:rPr>
              <w:t>Delivery</w:t>
            </w:r>
            <w:proofErr w:type="spellEnd"/>
            <w:r>
              <w:rPr>
                <w:color w:val="1A1A1A"/>
                <w:sz w:val="20"/>
                <w:szCs w:val="20"/>
              </w:rPr>
              <w:t xml:space="preserve"> mide: si el restaurante invierte en pauta de </w:t>
            </w:r>
            <w:proofErr w:type="spellStart"/>
            <w:r>
              <w:rPr>
                <w:color w:val="1A1A1A"/>
                <w:sz w:val="20"/>
                <w:szCs w:val="20"/>
              </w:rPr>
              <w:t>delivery</w:t>
            </w:r>
            <w:proofErr w:type="spellEnd"/>
            <w:r>
              <w:rPr>
                <w:color w:val="1A1A1A"/>
                <w:sz w:val="20"/>
                <w:szCs w:val="20"/>
              </w:rPr>
              <w:t xml:space="preserve">, qué proporción de sus ventas viene por estas plataformas, y si percibe el </w:t>
            </w:r>
            <w:proofErr w:type="spellStart"/>
            <w:r>
              <w:rPr>
                <w:color w:val="1A1A1A"/>
                <w:sz w:val="20"/>
                <w:szCs w:val="20"/>
              </w:rPr>
              <w:t>delivery</w:t>
            </w:r>
            <w:proofErr w:type="spellEnd"/>
            <w:r>
              <w:rPr>
                <w:color w:val="1A1A1A"/>
                <w:sz w:val="20"/>
                <w:szCs w:val="20"/>
              </w:rPr>
              <w:t xml:space="preserve"> como su canal más rentable.</w:t>
            </w:r>
          </w:p>
          <w:p w14:paraId="1A687AB0" w14:textId="77777777" w:rsidR="001329A2" w:rsidRDefault="00000000">
            <w:pPr>
              <w:spacing w:after="60"/>
            </w:pPr>
            <w:r>
              <w:rPr>
                <w:b/>
                <w:bCs/>
                <w:color w:val="B22222"/>
                <w:sz w:val="20"/>
                <w:szCs w:val="20"/>
              </w:rPr>
              <w:t xml:space="preserve">En promedio, [DATO] de cada 10 clientes llega a través de plataformas de </w:t>
            </w:r>
            <w:proofErr w:type="spellStart"/>
            <w:r>
              <w:rPr>
                <w:b/>
                <w:bCs/>
                <w:color w:val="B22222"/>
                <w:sz w:val="20"/>
                <w:szCs w:val="20"/>
              </w:rPr>
              <w:t>delivery</w:t>
            </w:r>
            <w:proofErr w:type="spellEnd"/>
            <w:r>
              <w:rPr>
                <w:b/>
                <w:bCs/>
                <w:color w:val="B22222"/>
                <w:sz w:val="20"/>
                <w:szCs w:val="20"/>
              </w:rPr>
              <w:t>.</w:t>
            </w:r>
          </w:p>
          <w:p w14:paraId="35377154" w14:textId="77777777" w:rsidR="001329A2" w:rsidRDefault="00000000">
            <w:pPr>
              <w:spacing w:after="60"/>
            </w:pPr>
            <w:r>
              <w:rPr>
                <w:b/>
                <w:bCs/>
                <w:color w:val="B22222"/>
                <w:sz w:val="20"/>
                <w:szCs w:val="20"/>
              </w:rPr>
              <w:t xml:space="preserve">[DATO] % considera el canal presencial como el más rentable, frente a [DATO] % que señala las plataformas de </w:t>
            </w:r>
            <w:proofErr w:type="spellStart"/>
            <w:r>
              <w:rPr>
                <w:b/>
                <w:bCs/>
                <w:color w:val="B22222"/>
                <w:sz w:val="20"/>
                <w:szCs w:val="20"/>
              </w:rPr>
              <w:t>delivery</w:t>
            </w:r>
            <w:proofErr w:type="spellEnd"/>
            <w:r>
              <w:rPr>
                <w:b/>
                <w:bCs/>
                <w:color w:val="B22222"/>
                <w:sz w:val="20"/>
                <w:szCs w:val="20"/>
              </w:rPr>
              <w:t>.</w:t>
            </w:r>
          </w:p>
          <w:p w14:paraId="2B03709E" w14:textId="77777777" w:rsidR="001329A2" w:rsidRDefault="00000000">
            <w:pPr>
              <w:spacing w:after="60"/>
            </w:pPr>
            <w:r>
              <w:rPr>
                <w:b/>
                <w:bCs/>
                <w:color w:val="B22222"/>
                <w:sz w:val="20"/>
                <w:szCs w:val="20"/>
              </w:rPr>
              <w:t>[DATO] % de los restaurantes accede a datos de comportamiento del cliente en las plataformas, pero solo [DATO] % los usa activamente para tomar decisiones.</w:t>
            </w:r>
          </w:p>
          <w:p w14:paraId="3E0433B7" w14:textId="59078298" w:rsidR="001329A2" w:rsidRDefault="00310970">
            <w:pPr>
              <w:spacing w:after="60"/>
            </w:pPr>
            <w:r w:rsidRPr="00310970">
              <w:rPr>
                <w:color w:val="1A1A1A"/>
                <w:sz w:val="20"/>
                <w:szCs w:val="20"/>
              </w:rPr>
              <w:t>Es decir, la información está disponible,</w:t>
            </w:r>
            <w:r w:rsidRPr="00310970">
              <w:rPr>
                <w:color w:val="1A1A1A"/>
                <w:sz w:val="20"/>
                <w:szCs w:val="20"/>
              </w:rPr>
              <w:br/>
              <w:t>pero no siempre se traduce en estrategia.</w:t>
            </w:r>
            <w:r w:rsidR="00000000">
              <w:rPr>
                <w:color w:val="1A1A1A"/>
                <w:sz w:val="20"/>
                <w:szCs w:val="20"/>
              </w:rPr>
              <w:t>.</w:t>
            </w:r>
          </w:p>
          <w:p w14:paraId="4240D6E9" w14:textId="77777777" w:rsidR="001329A2" w:rsidRDefault="00000000">
            <w:pPr>
              <w:spacing w:after="60"/>
            </w:pPr>
            <w:r>
              <w:rPr>
                <w:color w:val="1A1A1A"/>
                <w:sz w:val="20"/>
                <w:szCs w:val="20"/>
              </w:rPr>
              <w:t xml:space="preserve">La dimensión geográfica también importa aquí. En zonas de alta concentración gastronómica, la competencia en plataformas de </w:t>
            </w:r>
            <w:proofErr w:type="spellStart"/>
            <w:r>
              <w:rPr>
                <w:color w:val="1A1A1A"/>
                <w:sz w:val="20"/>
                <w:szCs w:val="20"/>
              </w:rPr>
              <w:t>delivery</w:t>
            </w:r>
            <w:proofErr w:type="spellEnd"/>
            <w:r>
              <w:rPr>
                <w:color w:val="1A1A1A"/>
                <w:sz w:val="20"/>
                <w:szCs w:val="20"/>
              </w:rPr>
              <w:t xml:space="preserve"> es </w:t>
            </w:r>
            <w:r>
              <w:rPr>
                <w:color w:val="1A1A1A"/>
                <w:sz w:val="20"/>
                <w:szCs w:val="20"/>
              </w:rPr>
              <w:lastRenderedPageBreak/>
              <w:t>más intensa — y eso puede traducirse en mayor o menor adopción según el posicionamiento de precio del restaurante.</w:t>
            </w:r>
          </w:p>
          <w:p w14:paraId="4C8183E8" w14:textId="77777777" w:rsidR="001329A2" w:rsidRDefault="00000000">
            <w:pPr>
              <w:spacing w:after="60"/>
            </w:pPr>
            <w:r>
              <w:rPr>
                <w:b/>
                <w:bCs/>
                <w:color w:val="B22222"/>
                <w:sz w:val="20"/>
                <w:szCs w:val="20"/>
              </w:rPr>
              <w:t>Los restaurantes en zonas concentradas (Zona T, Zona G, Usaquén) tienen un IDL promedio de [DATO], comparado con [DATO] en zonas dispersas.</w:t>
            </w:r>
          </w:p>
          <w:p w14:paraId="1FAE3E44" w14:textId="77777777" w:rsidR="001329A2" w:rsidRDefault="00000000">
            <w:pPr>
              <w:spacing w:after="60"/>
            </w:pPr>
            <w:r>
              <w:rPr>
                <w:b/>
                <w:bCs/>
                <w:color w:val="B22222"/>
                <w:sz w:val="20"/>
                <w:szCs w:val="20"/>
              </w:rPr>
              <w:t xml:space="preserve">[INSERTAR INTERPRETACIÓN: si los restaurantes en zonas densas dependen más o menos del </w:t>
            </w:r>
            <w:proofErr w:type="spellStart"/>
            <w:r>
              <w:rPr>
                <w:b/>
                <w:bCs/>
                <w:color w:val="B22222"/>
                <w:sz w:val="20"/>
                <w:szCs w:val="20"/>
              </w:rPr>
              <w:t>delivery</w:t>
            </w:r>
            <w:proofErr w:type="spellEnd"/>
            <w:r>
              <w:rPr>
                <w:b/>
                <w:bCs/>
                <w:color w:val="B22222"/>
                <w:sz w:val="20"/>
                <w:szCs w:val="20"/>
              </w:rPr>
              <w:t>, y qué puede explicar esa diferencia — ticket promedio, perfil del cliente, competencia de cocinas rápidas].</w:t>
            </w:r>
          </w:p>
        </w:tc>
      </w:tr>
      <w:tr w:rsidR="001329A2" w14:paraId="2E21DEF8"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1D839BE1" w14:textId="77777777" w:rsidR="001329A2" w:rsidRDefault="00000000">
            <w:r>
              <w:rPr>
                <w:b/>
                <w:bCs/>
                <w:color w:val="1B3A6B"/>
                <w:sz w:val="20"/>
                <w:szCs w:val="20"/>
              </w:rPr>
              <w:lastRenderedPageBreak/>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5CFFB604" w14:textId="77777777" w:rsidR="001329A2" w:rsidRDefault="00000000">
            <w:pPr>
              <w:spacing w:after="60"/>
            </w:pPr>
            <w:r>
              <w:rPr>
                <w:b/>
                <w:bCs/>
                <w:color w:val="B22222"/>
                <w:sz w:val="20"/>
                <w:szCs w:val="20"/>
              </w:rPr>
              <w:t xml:space="preserve">Gráfico de barras apiladas: </w:t>
            </w:r>
            <w:proofErr w:type="spellStart"/>
            <w:r>
              <w:rPr>
                <w:b/>
                <w:bCs/>
                <w:color w:val="B22222"/>
                <w:sz w:val="20"/>
                <w:szCs w:val="20"/>
              </w:rPr>
              <w:t>mix</w:t>
            </w:r>
            <w:proofErr w:type="spellEnd"/>
            <w:r>
              <w:rPr>
                <w:b/>
                <w:bCs/>
                <w:color w:val="B22222"/>
                <w:sz w:val="20"/>
                <w:szCs w:val="20"/>
              </w:rPr>
              <w:t xml:space="preserve"> de ventas promedio por canal (presencial / </w:t>
            </w:r>
            <w:proofErr w:type="spellStart"/>
            <w:r>
              <w:rPr>
                <w:b/>
                <w:bCs/>
                <w:color w:val="B22222"/>
                <w:sz w:val="20"/>
                <w:szCs w:val="20"/>
              </w:rPr>
              <w:t>delivery</w:t>
            </w:r>
            <w:proofErr w:type="spellEnd"/>
            <w:r>
              <w:rPr>
                <w:b/>
                <w:bCs/>
                <w:color w:val="B22222"/>
                <w:sz w:val="20"/>
                <w:szCs w:val="20"/>
              </w:rPr>
              <w:t xml:space="preserve"> / domicilio propio) — completar con datos reales.</w:t>
            </w:r>
          </w:p>
          <w:p w14:paraId="58F6A8E5" w14:textId="77777777" w:rsidR="001329A2" w:rsidRDefault="00000000">
            <w:pPr>
              <w:spacing w:after="60"/>
            </w:pPr>
            <w:r>
              <w:rPr>
                <w:b/>
                <w:bCs/>
                <w:color w:val="B22222"/>
                <w:sz w:val="20"/>
                <w:szCs w:val="20"/>
              </w:rPr>
              <w:t>Comparativo visual: '¿Cuál canal perciben como más rentable?' — torta o barras simples — completar con datos.</w:t>
            </w:r>
          </w:p>
          <w:p w14:paraId="09BA332F" w14:textId="77777777" w:rsidR="001329A2" w:rsidRDefault="00000000">
            <w:pPr>
              <w:spacing w:after="60"/>
            </w:pPr>
            <w:r>
              <w:rPr>
                <w:color w:val="1A1A1A"/>
                <w:sz w:val="20"/>
                <w:szCs w:val="20"/>
              </w:rPr>
              <w:t xml:space="preserve">Ícono de </w:t>
            </w:r>
            <w:proofErr w:type="spellStart"/>
            <w:r>
              <w:rPr>
                <w:color w:val="1A1A1A"/>
                <w:sz w:val="20"/>
                <w:szCs w:val="20"/>
              </w:rPr>
              <w:t>Rappi</w:t>
            </w:r>
            <w:proofErr w:type="spellEnd"/>
            <w:r>
              <w:rPr>
                <w:color w:val="1A1A1A"/>
                <w:sz w:val="20"/>
                <w:szCs w:val="20"/>
              </w:rPr>
              <w:t xml:space="preserve"> + </w:t>
            </w:r>
            <w:proofErr w:type="spellStart"/>
            <w:r>
              <w:rPr>
                <w:color w:val="1A1A1A"/>
                <w:sz w:val="20"/>
                <w:szCs w:val="20"/>
              </w:rPr>
              <w:t>DiDi</w:t>
            </w:r>
            <w:proofErr w:type="spellEnd"/>
            <w:r>
              <w:rPr>
                <w:color w:val="1A1A1A"/>
                <w:sz w:val="20"/>
                <w:szCs w:val="20"/>
              </w:rPr>
              <w:t xml:space="preserve"> + </w:t>
            </w:r>
            <w:proofErr w:type="spellStart"/>
            <w:r>
              <w:rPr>
                <w:color w:val="1A1A1A"/>
                <w:sz w:val="20"/>
                <w:szCs w:val="20"/>
              </w:rPr>
              <w:t>UberEats</w:t>
            </w:r>
            <w:proofErr w:type="spellEnd"/>
            <w:r>
              <w:rPr>
                <w:color w:val="1A1A1A"/>
                <w:sz w:val="20"/>
                <w:szCs w:val="20"/>
              </w:rPr>
              <w:t xml:space="preserve"> con indicadores de adopción.</w:t>
            </w:r>
          </w:p>
          <w:p w14:paraId="474A4B52" w14:textId="77777777" w:rsidR="001329A2" w:rsidRDefault="00000000">
            <w:pPr>
              <w:spacing w:after="60"/>
            </w:pPr>
            <w:r>
              <w:rPr>
                <w:color w:val="1A1A1A"/>
                <w:sz w:val="20"/>
                <w:szCs w:val="20"/>
              </w:rPr>
              <w:t>Dato llamativo en grande: porcentaje que accede vs. usa datos de plataformas.</w:t>
            </w:r>
          </w:p>
          <w:p w14:paraId="083859F1" w14:textId="77777777" w:rsidR="001329A2" w:rsidRDefault="00000000">
            <w:pPr>
              <w:spacing w:after="60"/>
            </w:pPr>
            <w:r>
              <w:rPr>
                <w:color w:val="1A1A1A"/>
                <w:sz w:val="20"/>
                <w:szCs w:val="20"/>
              </w:rPr>
              <w:t>HETEROGENEIDAD GEOGRÁFICA — Mapa de Bogotá (igual base que E5) ahora con colores según nivel IDL. Las zonas concentradas sombreadas.</w:t>
            </w:r>
          </w:p>
          <w:p w14:paraId="74DF1B29" w14:textId="77777777" w:rsidR="001329A2" w:rsidRDefault="00000000">
            <w:pPr>
              <w:spacing w:after="60"/>
            </w:pPr>
            <w:r>
              <w:rPr>
                <w:b/>
                <w:bCs/>
                <w:color w:val="B22222"/>
                <w:sz w:val="20"/>
                <w:szCs w:val="20"/>
              </w:rPr>
              <w:t>Barras comparativas lado a lado: IDL promedio zona concentrada [DATO] vs. zona dispersa [DATO]. Añadir una línea de texto breve que explique la diferencia.</w:t>
            </w:r>
          </w:p>
        </w:tc>
      </w:tr>
      <w:tr w:rsidR="001329A2" w14:paraId="0A06700E"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6473994C" w14:textId="77777777" w:rsidR="001329A2" w:rsidRDefault="00000000">
            <w:r>
              <w:rPr>
                <w:b/>
                <w:bCs/>
                <w:color w:val="1B3A6B"/>
                <w:sz w:val="20"/>
                <w:szCs w:val="20"/>
              </w:rPr>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41CCE435" w14:textId="77777777" w:rsidR="001329A2" w:rsidRDefault="00000000">
            <w:pPr>
              <w:spacing w:after="60"/>
            </w:pPr>
            <w:r>
              <w:rPr>
                <w:color w:val="1A1A1A"/>
                <w:sz w:val="20"/>
                <w:szCs w:val="20"/>
              </w:rPr>
              <w:t xml:space="preserve">Barras apiladas de </w:t>
            </w:r>
            <w:proofErr w:type="spellStart"/>
            <w:r>
              <w:rPr>
                <w:color w:val="1A1A1A"/>
                <w:sz w:val="20"/>
                <w:szCs w:val="20"/>
              </w:rPr>
              <w:t>mix</w:t>
            </w:r>
            <w:proofErr w:type="spellEnd"/>
            <w:r>
              <w:rPr>
                <w:color w:val="1A1A1A"/>
                <w:sz w:val="20"/>
                <w:szCs w:val="20"/>
              </w:rPr>
              <w:t xml:space="preserve"> de ventas + comparativo de rentabilidad percibida.</w:t>
            </w:r>
          </w:p>
          <w:p w14:paraId="6C5B98CC" w14:textId="77777777" w:rsidR="001329A2" w:rsidRDefault="00000000">
            <w:pPr>
              <w:spacing w:after="60"/>
            </w:pPr>
            <w:r>
              <w:rPr>
                <w:color w:val="1A1A1A"/>
                <w:sz w:val="20"/>
                <w:szCs w:val="20"/>
              </w:rPr>
              <w:t>NUEVO — Misma base de mapa que E5, reutilizada con colores para IDL. Esto crea consistencia visual y muestra que el análisis geográfico es transversal a los tres ejes.</w:t>
            </w:r>
          </w:p>
          <w:p w14:paraId="1101B842" w14:textId="77777777" w:rsidR="001329A2" w:rsidRDefault="00000000">
            <w:pPr>
              <w:spacing w:after="60"/>
            </w:pPr>
            <w:r>
              <w:rPr>
                <w:color w:val="1A1A1A"/>
                <w:sz w:val="20"/>
                <w:szCs w:val="20"/>
              </w:rPr>
              <w:t>Panel comparativo zona concentrada vs. dispersa.</w:t>
            </w:r>
          </w:p>
        </w:tc>
      </w:tr>
      <w:tr w:rsidR="001329A2" w14:paraId="10EF0BAF"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340585C7"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52EA0214" w14:textId="77777777" w:rsidR="001329A2" w:rsidRDefault="00000000">
            <w:pPr>
              <w:spacing w:after="60"/>
            </w:pPr>
            <w:r>
              <w:rPr>
                <w:color w:val="1A1A1A"/>
                <w:sz w:val="20"/>
                <w:szCs w:val="20"/>
              </w:rPr>
              <w:t xml:space="preserve">Énfasis en la brecha entre 'acceso a datos' vs. 'uso de datos': es el </w:t>
            </w:r>
            <w:proofErr w:type="spellStart"/>
            <w:r>
              <w:rPr>
                <w:color w:val="1A1A1A"/>
                <w:sz w:val="20"/>
                <w:szCs w:val="20"/>
              </w:rPr>
              <w:t>insight</w:t>
            </w:r>
            <w:proofErr w:type="spellEnd"/>
            <w:r>
              <w:rPr>
                <w:color w:val="1A1A1A"/>
                <w:sz w:val="20"/>
                <w:szCs w:val="20"/>
              </w:rPr>
              <w:t xml:space="preserve"> más estratégico de este eje.</w:t>
            </w:r>
          </w:p>
          <w:p w14:paraId="765E8A7C" w14:textId="77777777" w:rsidR="001329A2" w:rsidRDefault="00000000">
            <w:pPr>
              <w:spacing w:after="60"/>
            </w:pPr>
            <w:r>
              <w:rPr>
                <w:color w:val="1A1A1A"/>
                <w:sz w:val="20"/>
                <w:szCs w:val="20"/>
              </w:rPr>
              <w:t xml:space="preserve">Al llegar al mapa, indicar explícitamente que es la misma ciudad pero ahora vista desde el </w:t>
            </w:r>
            <w:proofErr w:type="spellStart"/>
            <w:r>
              <w:rPr>
                <w:color w:val="1A1A1A"/>
                <w:sz w:val="20"/>
                <w:szCs w:val="20"/>
              </w:rPr>
              <w:t>delivery</w:t>
            </w:r>
            <w:proofErr w:type="spellEnd"/>
            <w:r>
              <w:rPr>
                <w:color w:val="1A1A1A"/>
                <w:sz w:val="20"/>
                <w:szCs w:val="20"/>
              </w:rPr>
              <w:t>: el evaluador verá el patrón geográfico evolucionar a través de los tres ejes.</w:t>
            </w:r>
          </w:p>
          <w:p w14:paraId="23F3B35B" w14:textId="77777777" w:rsidR="001329A2" w:rsidRDefault="00000000">
            <w:pPr>
              <w:spacing w:after="60"/>
            </w:pPr>
            <w:r>
              <w:rPr>
                <w:color w:val="1A1A1A"/>
                <w:sz w:val="20"/>
                <w:szCs w:val="20"/>
              </w:rPr>
              <w:t xml:space="preserve">Si la diferencia geográfica en IDL es pequeña, el narrador puede decirlo explícitamente: 'En </w:t>
            </w:r>
            <w:proofErr w:type="spellStart"/>
            <w:r>
              <w:rPr>
                <w:color w:val="1A1A1A"/>
                <w:sz w:val="20"/>
                <w:szCs w:val="20"/>
              </w:rPr>
              <w:t>delivery</w:t>
            </w:r>
            <w:proofErr w:type="spellEnd"/>
            <w:r>
              <w:rPr>
                <w:color w:val="1A1A1A"/>
                <w:sz w:val="20"/>
                <w:szCs w:val="20"/>
              </w:rPr>
              <w:t>, la zona de la ciudad no parece marcar tanta diferencia como en redes sociales.' Eso también es un hallazgo.</w:t>
            </w:r>
          </w:p>
          <w:p w14:paraId="57346AB8" w14:textId="77777777" w:rsidR="001329A2" w:rsidRDefault="00000000">
            <w:pPr>
              <w:spacing w:after="60"/>
            </w:pPr>
            <w:r>
              <w:rPr>
                <w:color w:val="1A1A1A"/>
                <w:sz w:val="20"/>
                <w:szCs w:val="20"/>
              </w:rPr>
              <w:t>Reemplazar todos los [DATO] con cifras reales.</w:t>
            </w:r>
          </w:p>
        </w:tc>
      </w:tr>
    </w:tbl>
    <w:p w14:paraId="3D9FEF33" w14:textId="77777777" w:rsidR="001329A2" w:rsidRDefault="001329A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7"/>
        <w:gridCol w:w="7253"/>
        <w:gridCol w:w="340"/>
      </w:tblGrid>
      <w:tr w:rsidR="001329A2" w14:paraId="3FEADB7D"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3BA83AF7" w14:textId="77777777" w:rsidR="001329A2" w:rsidRDefault="00000000">
            <w:r>
              <w:rPr>
                <w:b/>
                <w:bCs/>
                <w:color w:val="C9A84C"/>
              </w:rPr>
              <w:t xml:space="preserve">ESCENA 7  </w:t>
            </w:r>
            <w:r>
              <w:rPr>
                <w:color w:val="AABFDF"/>
              </w:rPr>
              <w:t xml:space="preserve">4:05 – 4:55  </w:t>
            </w:r>
            <w:r>
              <w:rPr>
                <w:b/>
                <w:bCs/>
                <w:color w:val="FFFFFF"/>
              </w:rPr>
              <w:t>— Resultados — Eje 3: Plataformas de Opinión (IPO)</w:t>
            </w:r>
          </w:p>
        </w:tc>
      </w:tr>
      <w:tr w:rsidR="001329A2" w14:paraId="7FE2C893"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2FF3285F" w14:textId="77777777" w:rsidR="001329A2" w:rsidRDefault="00000000">
            <w:r>
              <w:rPr>
                <w:b/>
                <w:bCs/>
                <w:color w:val="1B3A6B"/>
                <w:sz w:val="20"/>
                <w:szCs w:val="20"/>
              </w:rPr>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1E6095D0" w14:textId="77777777" w:rsidR="001329A2" w:rsidRDefault="00000000">
            <w:pPr>
              <w:spacing w:after="60"/>
            </w:pPr>
            <w:r>
              <w:rPr>
                <w:color w:val="1A1A1A"/>
                <w:sz w:val="20"/>
                <w:szCs w:val="20"/>
              </w:rPr>
              <w:t xml:space="preserve">El tercer eje —y quizás el más determinante para este nicho— es la gestión de reputación digital en Google </w:t>
            </w:r>
            <w:proofErr w:type="spellStart"/>
            <w:r>
              <w:rPr>
                <w:color w:val="1A1A1A"/>
                <w:sz w:val="20"/>
                <w:szCs w:val="20"/>
              </w:rPr>
              <w:t>Maps</w:t>
            </w:r>
            <w:proofErr w:type="spellEnd"/>
            <w:r>
              <w:rPr>
                <w:color w:val="1A1A1A"/>
                <w:sz w:val="20"/>
                <w:szCs w:val="20"/>
              </w:rPr>
              <w:t xml:space="preserve"> y TripAdvisor.</w:t>
            </w:r>
          </w:p>
          <w:p w14:paraId="55B16D5D" w14:textId="77777777" w:rsidR="00310970" w:rsidRDefault="00000000">
            <w:pPr>
              <w:spacing w:after="60"/>
              <w:rPr>
                <w:color w:val="1A1A1A"/>
                <w:sz w:val="20"/>
                <w:szCs w:val="20"/>
              </w:rPr>
            </w:pPr>
            <w:r>
              <w:rPr>
                <w:color w:val="1A1A1A"/>
                <w:sz w:val="20"/>
                <w:szCs w:val="20"/>
              </w:rPr>
              <w:t xml:space="preserve">Para la cocina mediterránea, cuya propuesta es menos familiar en Bogotá que la italiana o la japonesa, </w:t>
            </w:r>
            <w:r w:rsidR="00310970" w:rsidRPr="00310970">
              <w:rPr>
                <w:color w:val="1A1A1A"/>
                <w:sz w:val="20"/>
                <w:szCs w:val="20"/>
              </w:rPr>
              <w:t>las reseñas cumplen una función clave: no solo informan, sino que también legitiman la decisión del consumidor.</w:t>
            </w:r>
          </w:p>
          <w:p w14:paraId="41CBE5CF" w14:textId="536DC3B9" w:rsidR="00310970" w:rsidRDefault="00310970">
            <w:pPr>
              <w:spacing w:after="60"/>
              <w:rPr>
                <w:color w:val="1A1A1A"/>
                <w:sz w:val="20"/>
                <w:szCs w:val="20"/>
              </w:rPr>
            </w:pPr>
            <w:r w:rsidRPr="00310970">
              <w:rPr>
                <w:color w:val="1A1A1A"/>
                <w:sz w:val="20"/>
                <w:szCs w:val="20"/>
              </w:rPr>
              <w:t>El Índice de Plataformas de Opinión combina datos de la encuesta con información observada, como número de reseñas, calificación promedio y presencia</w:t>
            </w:r>
            <w:r>
              <w:rPr>
                <w:color w:val="1A1A1A"/>
                <w:sz w:val="20"/>
                <w:szCs w:val="20"/>
              </w:rPr>
              <w:t xml:space="preserve"> activa</w:t>
            </w:r>
            <w:r w:rsidRPr="00310970">
              <w:rPr>
                <w:color w:val="1A1A1A"/>
                <w:sz w:val="20"/>
                <w:szCs w:val="20"/>
              </w:rPr>
              <w:t xml:space="preserve"> en estas plataformas.</w:t>
            </w:r>
          </w:p>
          <w:p w14:paraId="2DF8EC52" w14:textId="3F232193" w:rsidR="001329A2" w:rsidRDefault="00000000">
            <w:pPr>
              <w:spacing w:after="60"/>
            </w:pPr>
            <w:r>
              <w:rPr>
                <w:b/>
                <w:bCs/>
                <w:color w:val="B22222"/>
                <w:sz w:val="20"/>
                <w:szCs w:val="20"/>
              </w:rPr>
              <w:t xml:space="preserve">El promedio de reseñas en Google </w:t>
            </w:r>
            <w:proofErr w:type="spellStart"/>
            <w:r>
              <w:rPr>
                <w:b/>
                <w:bCs/>
                <w:color w:val="B22222"/>
                <w:sz w:val="20"/>
                <w:szCs w:val="20"/>
              </w:rPr>
              <w:t>Maps</w:t>
            </w:r>
            <w:proofErr w:type="spellEnd"/>
            <w:r>
              <w:rPr>
                <w:b/>
                <w:bCs/>
                <w:color w:val="B22222"/>
                <w:sz w:val="20"/>
                <w:szCs w:val="20"/>
              </w:rPr>
              <w:t xml:space="preserve"> por restaurante es de [DATO], con una calificación promedio de [DATO] estrellas.</w:t>
            </w:r>
          </w:p>
          <w:p w14:paraId="418EC3FB" w14:textId="77777777" w:rsidR="001329A2" w:rsidRDefault="00000000">
            <w:pPr>
              <w:spacing w:after="60"/>
            </w:pPr>
            <w:r>
              <w:rPr>
                <w:b/>
                <w:bCs/>
                <w:color w:val="B22222"/>
                <w:sz w:val="20"/>
                <w:szCs w:val="20"/>
              </w:rPr>
              <w:lastRenderedPageBreak/>
              <w:t>[DATO] % de los restaurantes tiene perfil activo en TripAdvisor.</w:t>
            </w:r>
          </w:p>
          <w:p w14:paraId="1D0144E2" w14:textId="77777777" w:rsidR="001329A2" w:rsidRDefault="00000000">
            <w:pPr>
              <w:spacing w:after="60"/>
            </w:pPr>
            <w:r>
              <w:rPr>
                <w:b/>
                <w:bCs/>
                <w:color w:val="B22222"/>
                <w:sz w:val="20"/>
                <w:szCs w:val="20"/>
              </w:rPr>
              <w:t>En términos del IPO: [DATO] % tiene un índice BAJO, [DATO] % MEDIO y [DATO] % ALTO.</w:t>
            </w:r>
          </w:p>
          <w:p w14:paraId="6A3221C1" w14:textId="77777777" w:rsidR="00310970" w:rsidRPr="00310970" w:rsidRDefault="00310970" w:rsidP="00310970">
            <w:pPr>
              <w:spacing w:after="60"/>
              <w:rPr>
                <w:color w:val="1A1A1A"/>
                <w:sz w:val="20"/>
                <w:szCs w:val="20"/>
              </w:rPr>
            </w:pPr>
            <w:r w:rsidRPr="00310970">
              <w:rPr>
                <w:color w:val="1A1A1A"/>
                <w:sz w:val="20"/>
                <w:szCs w:val="20"/>
              </w:rPr>
              <w:t>Aquí, nuevamente, la geografía marca diferencias.</w:t>
            </w:r>
          </w:p>
          <w:p w14:paraId="5960C6EC" w14:textId="5619599E" w:rsidR="001329A2" w:rsidRPr="00310970" w:rsidRDefault="00310970">
            <w:pPr>
              <w:spacing w:after="60"/>
              <w:rPr>
                <w:color w:val="1A1A1A"/>
                <w:sz w:val="20"/>
                <w:szCs w:val="20"/>
              </w:rPr>
            </w:pPr>
            <w:r w:rsidRPr="00B32159">
              <w:rPr>
                <w:b/>
                <w:bCs/>
                <w:color w:val="C00000"/>
                <w:sz w:val="20"/>
                <w:szCs w:val="20"/>
              </w:rPr>
              <w:t>Los restaurantes ubicados en zonas de alta concentración gastronómica acumulan, en promedio, [DATO] reseñas, frente a [DATO] en zonas más dispersas.</w:t>
            </w:r>
            <w:r w:rsidRPr="00B32159">
              <w:rPr>
                <w:color w:val="C00000"/>
                <w:sz w:val="20"/>
                <w:szCs w:val="20"/>
              </w:rPr>
              <w:t xml:space="preserve"> </w:t>
            </w:r>
            <w:r w:rsidR="00000000">
              <w:rPr>
                <w:b/>
                <w:bCs/>
                <w:color w:val="B22222"/>
                <w:sz w:val="20"/>
                <w:szCs w:val="20"/>
              </w:rPr>
              <w:t>Su IPO promedio es [DATO] vs. [DATO].</w:t>
            </w:r>
          </w:p>
          <w:p w14:paraId="70BC38FA" w14:textId="77777777" w:rsidR="001329A2" w:rsidRDefault="00000000">
            <w:pPr>
              <w:spacing w:after="60"/>
            </w:pPr>
            <w:r>
              <w:rPr>
                <w:b/>
                <w:bCs/>
                <w:color w:val="B22222"/>
                <w:sz w:val="20"/>
                <w:szCs w:val="20"/>
              </w:rPr>
              <w:t>[INSERTAR INTERPRETACIÓN: si la brecha es significativa, plantear si esto es efecto de mayor visibilidad en zonas densas, mayor flujo de clientes, o mayor experiencia digital de los propietarios de esas zonas].</w:t>
            </w:r>
          </w:p>
        </w:tc>
      </w:tr>
      <w:tr w:rsidR="001329A2" w14:paraId="28B97CD9"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3A35B60D" w14:textId="77777777" w:rsidR="001329A2" w:rsidRDefault="00000000">
            <w:r>
              <w:rPr>
                <w:b/>
                <w:bCs/>
                <w:color w:val="1B3A6B"/>
                <w:sz w:val="20"/>
                <w:szCs w:val="20"/>
              </w:rPr>
              <w:lastRenderedPageBreak/>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3995D3EF" w14:textId="77777777" w:rsidR="001329A2" w:rsidRDefault="00000000">
            <w:pPr>
              <w:spacing w:after="60"/>
            </w:pPr>
            <w:r>
              <w:rPr>
                <w:color w:val="1A1A1A"/>
                <w:sz w:val="20"/>
                <w:szCs w:val="20"/>
              </w:rPr>
              <w:t xml:space="preserve">Captura estilizada de perfiles de Google </w:t>
            </w:r>
            <w:proofErr w:type="spellStart"/>
            <w:r>
              <w:rPr>
                <w:color w:val="1A1A1A"/>
                <w:sz w:val="20"/>
                <w:szCs w:val="20"/>
              </w:rPr>
              <w:t>Maps</w:t>
            </w:r>
            <w:proofErr w:type="spellEnd"/>
            <w:r>
              <w:rPr>
                <w:color w:val="1A1A1A"/>
                <w:sz w:val="20"/>
                <w:szCs w:val="20"/>
              </w:rPr>
              <w:t xml:space="preserve"> de restaurantes mediterráneos bogotanos.</w:t>
            </w:r>
          </w:p>
          <w:p w14:paraId="43F04F0A" w14:textId="77777777" w:rsidR="001329A2" w:rsidRDefault="00000000">
            <w:pPr>
              <w:spacing w:after="60"/>
            </w:pPr>
            <w:r>
              <w:rPr>
                <w:b/>
                <w:bCs/>
                <w:color w:val="B22222"/>
                <w:sz w:val="20"/>
                <w:szCs w:val="20"/>
              </w:rPr>
              <w:t>Gráfico de dispersión o barras: número de reseñas vs. calificación promedio — completar con datos reales.</w:t>
            </w:r>
          </w:p>
          <w:p w14:paraId="75151CF4" w14:textId="77777777" w:rsidR="001329A2" w:rsidRDefault="00000000">
            <w:pPr>
              <w:spacing w:after="60"/>
            </w:pPr>
            <w:r>
              <w:rPr>
                <w:b/>
                <w:bCs/>
                <w:color w:val="B22222"/>
                <w:sz w:val="20"/>
                <w:szCs w:val="20"/>
              </w:rPr>
              <w:t>Indicador visual: % con perfil activo en TripAdvisor vs. sin perfil — completar con dato.</w:t>
            </w:r>
          </w:p>
          <w:p w14:paraId="4604B32D" w14:textId="77777777" w:rsidR="001329A2" w:rsidRDefault="00000000">
            <w:pPr>
              <w:spacing w:after="60"/>
            </w:pPr>
            <w:r>
              <w:rPr>
                <w:color w:val="1A1A1A"/>
                <w:sz w:val="20"/>
                <w:szCs w:val="20"/>
              </w:rPr>
              <w:t>Distribución IPO bajo / medio / alto en gráfico de torta o barras.</w:t>
            </w:r>
          </w:p>
          <w:p w14:paraId="3D5AACF9" w14:textId="77777777" w:rsidR="001329A2" w:rsidRDefault="00000000">
            <w:pPr>
              <w:spacing w:after="60"/>
            </w:pPr>
            <w:r>
              <w:rPr>
                <w:color w:val="1A1A1A"/>
                <w:sz w:val="20"/>
                <w:szCs w:val="20"/>
              </w:rPr>
              <w:t>HETEROGENEIDAD GEOGRÁFICA — Tercer mapa de Bogotá (misma base visual, ahora colores para IPO). Con los tres mapas del video (IRS / IDL / IPO), el evaluador verá cómo el perfil digital varía por zona en cada eje.</w:t>
            </w:r>
          </w:p>
          <w:p w14:paraId="5AAAAE50" w14:textId="77777777" w:rsidR="001329A2" w:rsidRDefault="00000000">
            <w:pPr>
              <w:spacing w:after="60"/>
            </w:pPr>
            <w:r>
              <w:rPr>
                <w:b/>
                <w:bCs/>
                <w:color w:val="B22222"/>
                <w:sz w:val="20"/>
                <w:szCs w:val="20"/>
              </w:rPr>
              <w:t>Comparativo de barras: número promedio de reseñas y calificación promedio — zona concentrada vs. zona dispersa. Anotar si la diferencia en calificación es estadísticamente relevante o marginal.</w:t>
            </w:r>
          </w:p>
          <w:p w14:paraId="60EE1571" w14:textId="77777777" w:rsidR="001329A2" w:rsidRDefault="00000000">
            <w:pPr>
              <w:spacing w:after="60"/>
            </w:pPr>
            <w:r>
              <w:rPr>
                <w:color w:val="1A1A1A"/>
                <w:sz w:val="20"/>
                <w:szCs w:val="20"/>
              </w:rPr>
              <w:t>Zoom en mapa a zonas de interés: Chapinero (Zona T/G), Usaquén — destacar la densidad de puntos y su nivel de IPO.</w:t>
            </w:r>
          </w:p>
        </w:tc>
      </w:tr>
      <w:tr w:rsidR="001329A2" w14:paraId="015B6033"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6EF760C7" w14:textId="77777777" w:rsidR="001329A2" w:rsidRDefault="00000000">
            <w:r>
              <w:rPr>
                <w:b/>
                <w:bCs/>
                <w:color w:val="1B3A6B"/>
                <w:sz w:val="20"/>
                <w:szCs w:val="20"/>
              </w:rPr>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2348AB3B" w14:textId="77777777" w:rsidR="001329A2" w:rsidRDefault="00000000">
            <w:pPr>
              <w:spacing w:after="60"/>
            </w:pPr>
            <w:r>
              <w:rPr>
                <w:color w:val="1A1A1A"/>
                <w:sz w:val="20"/>
                <w:szCs w:val="20"/>
              </w:rPr>
              <w:t xml:space="preserve">Capturas reales de Google </w:t>
            </w:r>
            <w:proofErr w:type="spellStart"/>
            <w:r>
              <w:rPr>
                <w:color w:val="1A1A1A"/>
                <w:sz w:val="20"/>
                <w:szCs w:val="20"/>
              </w:rPr>
              <w:t>Maps</w:t>
            </w:r>
            <w:proofErr w:type="spellEnd"/>
            <w:r>
              <w:rPr>
                <w:color w:val="1A1A1A"/>
                <w:sz w:val="20"/>
                <w:szCs w:val="20"/>
              </w:rPr>
              <w:t xml:space="preserve"> + distribución del índice IPO.</w:t>
            </w:r>
          </w:p>
          <w:p w14:paraId="35DDB081" w14:textId="77777777" w:rsidR="001329A2" w:rsidRDefault="00000000">
            <w:pPr>
              <w:spacing w:after="60"/>
            </w:pPr>
            <w:r>
              <w:rPr>
                <w:color w:val="1A1A1A"/>
                <w:sz w:val="20"/>
                <w:szCs w:val="20"/>
              </w:rPr>
              <w:t xml:space="preserve">NUEVO — Tercer mapa de la serie geográfica transversal (IRS → IDL → IPO). Al llegar aquí, se puede hacer un </w:t>
            </w:r>
            <w:proofErr w:type="spellStart"/>
            <w:r>
              <w:rPr>
                <w:color w:val="1A1A1A"/>
                <w:sz w:val="20"/>
                <w:szCs w:val="20"/>
              </w:rPr>
              <w:t>mini-montaje</w:t>
            </w:r>
            <w:proofErr w:type="spellEnd"/>
            <w:r>
              <w:rPr>
                <w:color w:val="1A1A1A"/>
                <w:sz w:val="20"/>
                <w:szCs w:val="20"/>
              </w:rPr>
              <w:t xml:space="preserve"> rápido mostrando los tres mapas en secuencia para cerrar el argumento geográfico.</w:t>
            </w:r>
          </w:p>
          <w:p w14:paraId="14C915F0" w14:textId="77777777" w:rsidR="001329A2" w:rsidRDefault="00000000">
            <w:pPr>
              <w:spacing w:after="60"/>
            </w:pPr>
            <w:r>
              <w:rPr>
                <w:color w:val="1A1A1A"/>
                <w:sz w:val="20"/>
                <w:szCs w:val="20"/>
              </w:rPr>
              <w:t>Zoom en mapa a zonas específicas de Bogotá.</w:t>
            </w:r>
          </w:p>
        </w:tc>
      </w:tr>
      <w:tr w:rsidR="001329A2" w14:paraId="39014D42"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298626FF"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1A92CD65" w14:textId="77777777" w:rsidR="001329A2" w:rsidRDefault="00000000">
            <w:pPr>
              <w:spacing w:after="60"/>
            </w:pPr>
            <w:r>
              <w:rPr>
                <w:color w:val="1A1A1A"/>
                <w:sz w:val="20"/>
                <w:szCs w:val="20"/>
              </w:rPr>
              <w:t>Este eje merece énfasis especial: es el que mejor explica por qué el nicho mediterráneo tiene dinámicas distintas.</w:t>
            </w:r>
          </w:p>
          <w:p w14:paraId="0CDE68FC" w14:textId="77777777" w:rsidR="001329A2" w:rsidRDefault="00000000">
            <w:pPr>
              <w:spacing w:after="60"/>
            </w:pPr>
            <w:r>
              <w:rPr>
                <w:color w:val="1A1A1A"/>
                <w:sz w:val="20"/>
                <w:szCs w:val="20"/>
              </w:rPr>
              <w:t>Al finalizar los tres ejes, el narrador puede hacer un cierre geográfico breve: 'En los tres índices, la zona de la ciudad emerge como una variable que diferencia el nivel de adopción digital — y ese patrón es uno de los hallazgos más concretos de este estudio.'</w:t>
            </w:r>
          </w:p>
          <w:p w14:paraId="4B6E39BD" w14:textId="77777777" w:rsidR="001329A2" w:rsidRDefault="00000000">
            <w:pPr>
              <w:spacing w:after="60"/>
            </w:pPr>
            <w:r>
              <w:rPr>
                <w:color w:val="1A1A1A"/>
                <w:sz w:val="20"/>
                <w:szCs w:val="20"/>
              </w:rPr>
              <w:t>Ese cierre conecta directamente con la escena de IA y con el cierre final.</w:t>
            </w:r>
          </w:p>
          <w:p w14:paraId="5EA9F3F8" w14:textId="77777777" w:rsidR="001329A2" w:rsidRDefault="00000000">
            <w:pPr>
              <w:spacing w:after="60"/>
            </w:pPr>
            <w:r>
              <w:rPr>
                <w:color w:val="1A1A1A"/>
                <w:sz w:val="20"/>
                <w:szCs w:val="20"/>
              </w:rPr>
              <w:t>Reemplazar todos los [DATO] con cifras reales.</w:t>
            </w:r>
          </w:p>
        </w:tc>
      </w:tr>
    </w:tbl>
    <w:p w14:paraId="01FDA07E" w14:textId="77777777" w:rsidR="001329A2" w:rsidRDefault="001329A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8"/>
        <w:gridCol w:w="7251"/>
        <w:gridCol w:w="341"/>
      </w:tblGrid>
      <w:tr w:rsidR="001329A2" w14:paraId="52F9208E"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7A02A822" w14:textId="77777777" w:rsidR="001329A2" w:rsidRDefault="00000000">
            <w:r>
              <w:rPr>
                <w:b/>
                <w:bCs/>
                <w:color w:val="C9A84C"/>
              </w:rPr>
              <w:t xml:space="preserve">ESCENA 8  </w:t>
            </w:r>
            <w:r>
              <w:rPr>
                <w:color w:val="AABFDF"/>
              </w:rPr>
              <w:t xml:space="preserve">4:55 – 5:30  </w:t>
            </w:r>
            <w:r>
              <w:rPr>
                <w:b/>
                <w:bCs/>
                <w:color w:val="FFFFFF"/>
              </w:rPr>
              <w:t>— IA y perspectiva futura</w:t>
            </w:r>
          </w:p>
        </w:tc>
      </w:tr>
      <w:tr w:rsidR="001329A2" w14:paraId="2B9A6AAD"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3A62D043" w14:textId="77777777" w:rsidR="001329A2" w:rsidRDefault="00000000">
            <w:r>
              <w:rPr>
                <w:b/>
                <w:bCs/>
                <w:color w:val="1B3A6B"/>
                <w:sz w:val="20"/>
                <w:szCs w:val="20"/>
              </w:rPr>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13BCA5D" w14:textId="77777777" w:rsidR="00B32159" w:rsidRPr="00B32159" w:rsidRDefault="00B32159" w:rsidP="00B32159">
            <w:pPr>
              <w:spacing w:after="60"/>
              <w:rPr>
                <w:color w:val="1A1A1A"/>
                <w:sz w:val="20"/>
                <w:szCs w:val="20"/>
              </w:rPr>
            </w:pPr>
            <w:r w:rsidRPr="00B32159">
              <w:rPr>
                <w:color w:val="1A1A1A"/>
                <w:sz w:val="20"/>
                <w:szCs w:val="20"/>
              </w:rPr>
              <w:t>Más allá del estado actual, el análisis también permite mirar hacia adelante.</w:t>
            </w:r>
          </w:p>
          <w:p w14:paraId="7BDC6AA9" w14:textId="7407FE91" w:rsidR="001329A2" w:rsidRPr="00B32159" w:rsidRDefault="00B32159">
            <w:pPr>
              <w:spacing w:after="60"/>
              <w:rPr>
                <w:color w:val="1A1A1A"/>
                <w:sz w:val="20"/>
                <w:szCs w:val="20"/>
              </w:rPr>
            </w:pPr>
            <w:r w:rsidRPr="00B32159">
              <w:rPr>
                <w:color w:val="1A1A1A"/>
                <w:sz w:val="20"/>
                <w:szCs w:val="20"/>
              </w:rPr>
              <w:t>En particular, cómo los propietarios perciben el papel de la inteligencia artificial en el posicionamiento de sus restaurantes</w:t>
            </w:r>
            <w:r w:rsidR="00000000">
              <w:rPr>
                <w:color w:val="1A1A1A"/>
                <w:sz w:val="20"/>
                <w:szCs w:val="20"/>
              </w:rPr>
              <w:t>.</w:t>
            </w:r>
          </w:p>
          <w:p w14:paraId="76259415" w14:textId="77777777" w:rsidR="00B32159" w:rsidRPr="00B32159" w:rsidRDefault="00B32159" w:rsidP="00B32159">
            <w:pPr>
              <w:spacing w:after="60"/>
              <w:rPr>
                <w:b/>
                <w:bCs/>
                <w:color w:val="B22222"/>
                <w:sz w:val="20"/>
                <w:szCs w:val="20"/>
              </w:rPr>
            </w:pPr>
            <w:r w:rsidRPr="00B32159">
              <w:rPr>
                <w:b/>
                <w:bCs/>
                <w:color w:val="B22222"/>
                <w:sz w:val="20"/>
                <w:szCs w:val="20"/>
              </w:rPr>
              <w:t xml:space="preserve">[DATO] % ya utiliza alguna herramienta de IA, como </w:t>
            </w:r>
            <w:proofErr w:type="spellStart"/>
            <w:r w:rsidRPr="00B32159">
              <w:rPr>
                <w:b/>
                <w:bCs/>
                <w:color w:val="B22222"/>
                <w:sz w:val="20"/>
                <w:szCs w:val="20"/>
              </w:rPr>
              <w:t>ChatGPT</w:t>
            </w:r>
            <w:proofErr w:type="spellEnd"/>
            <w:r w:rsidRPr="00B32159">
              <w:rPr>
                <w:b/>
                <w:bCs/>
                <w:color w:val="B22222"/>
                <w:sz w:val="20"/>
                <w:szCs w:val="20"/>
              </w:rPr>
              <w:t xml:space="preserve">, </w:t>
            </w:r>
            <w:proofErr w:type="spellStart"/>
            <w:r w:rsidRPr="00B32159">
              <w:rPr>
                <w:b/>
                <w:bCs/>
                <w:color w:val="B22222"/>
                <w:sz w:val="20"/>
                <w:szCs w:val="20"/>
              </w:rPr>
              <w:t>Canva</w:t>
            </w:r>
            <w:proofErr w:type="spellEnd"/>
            <w:r w:rsidRPr="00B32159">
              <w:rPr>
                <w:b/>
                <w:bCs/>
                <w:color w:val="B22222"/>
                <w:sz w:val="20"/>
                <w:szCs w:val="20"/>
              </w:rPr>
              <w:t xml:space="preserve"> AI o sistemas de publicidad optimizada.</w:t>
            </w:r>
          </w:p>
          <w:p w14:paraId="1AAEDBBF" w14:textId="77777777" w:rsidR="00B32159" w:rsidRPr="00B32159" w:rsidRDefault="00B32159" w:rsidP="00B32159">
            <w:pPr>
              <w:spacing w:after="60"/>
              <w:rPr>
                <w:b/>
                <w:bCs/>
                <w:color w:val="B22222"/>
                <w:sz w:val="20"/>
                <w:szCs w:val="20"/>
              </w:rPr>
            </w:pPr>
            <w:r w:rsidRPr="00B32159">
              <w:rPr>
                <w:b/>
                <w:bCs/>
                <w:color w:val="B22222"/>
                <w:sz w:val="20"/>
                <w:szCs w:val="20"/>
              </w:rPr>
              <w:lastRenderedPageBreak/>
              <w:t>Cuando se les pregunta qué aplicaciones les interesaría adoptar, la respuesta más frecuente es [DATO].</w:t>
            </w:r>
          </w:p>
          <w:p w14:paraId="4130FA70" w14:textId="77777777" w:rsidR="00B32159" w:rsidRPr="00B32159" w:rsidRDefault="00B32159" w:rsidP="00B32159">
            <w:pPr>
              <w:spacing w:after="60"/>
              <w:rPr>
                <w:b/>
                <w:bCs/>
                <w:color w:val="B22222"/>
                <w:sz w:val="20"/>
                <w:szCs w:val="20"/>
              </w:rPr>
            </w:pPr>
            <w:r w:rsidRPr="00B32159">
              <w:rPr>
                <w:b/>
                <w:bCs/>
                <w:color w:val="B22222"/>
                <w:sz w:val="20"/>
                <w:szCs w:val="20"/>
              </w:rPr>
              <w:t>Y frente a los factores que consideran más determinantes para el posicionamiento en los próximos años, [DATO] % señala la presencia y reputación digital.</w:t>
            </w:r>
          </w:p>
          <w:p w14:paraId="0F04828B" w14:textId="77777777" w:rsidR="00B32159" w:rsidRPr="00B32159" w:rsidRDefault="00B32159" w:rsidP="00B32159">
            <w:pPr>
              <w:spacing w:after="60"/>
              <w:rPr>
                <w:sz w:val="20"/>
                <w:szCs w:val="20"/>
              </w:rPr>
            </w:pPr>
            <w:r w:rsidRPr="00B32159">
              <w:rPr>
                <w:sz w:val="20"/>
                <w:szCs w:val="20"/>
              </w:rPr>
              <w:t>Esto sugiere que la inteligencia artificial empieza a ser reconocida como una herramienta relevante dentro de la estrategia digital.</w:t>
            </w:r>
          </w:p>
          <w:p w14:paraId="3B10B888" w14:textId="77777777" w:rsidR="00B32159" w:rsidRPr="00B32159" w:rsidRDefault="00B32159" w:rsidP="00B32159">
            <w:pPr>
              <w:spacing w:after="60"/>
              <w:rPr>
                <w:sz w:val="20"/>
                <w:szCs w:val="20"/>
              </w:rPr>
            </w:pPr>
            <w:r w:rsidRPr="00B32159">
              <w:rPr>
                <w:sz w:val="20"/>
                <w:szCs w:val="20"/>
              </w:rPr>
              <w:t>Sin embargo, también aparece una brecha clara.</w:t>
            </w:r>
          </w:p>
          <w:p w14:paraId="03493C49" w14:textId="0798A5F6" w:rsidR="001329A2" w:rsidRPr="00B32159" w:rsidRDefault="00B32159">
            <w:pPr>
              <w:spacing w:after="60"/>
              <w:rPr>
                <w:sz w:val="20"/>
                <w:szCs w:val="20"/>
              </w:rPr>
            </w:pPr>
            <w:r w:rsidRPr="00B32159">
              <w:rPr>
                <w:sz w:val="20"/>
                <w:szCs w:val="20"/>
              </w:rPr>
              <w:t>El interés por adoptar estas herramientas es alto…</w:t>
            </w:r>
            <w:r w:rsidRPr="00B32159">
              <w:rPr>
                <w:sz w:val="20"/>
                <w:szCs w:val="20"/>
              </w:rPr>
              <w:br/>
              <w:t>pero su uso efectivo sigue siendo limitado.</w:t>
            </w:r>
          </w:p>
        </w:tc>
      </w:tr>
      <w:tr w:rsidR="001329A2" w14:paraId="1C832377"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5DFB447E" w14:textId="77777777" w:rsidR="001329A2" w:rsidRDefault="00000000">
            <w:r>
              <w:rPr>
                <w:b/>
                <w:bCs/>
                <w:color w:val="1B3A6B"/>
                <w:sz w:val="20"/>
                <w:szCs w:val="20"/>
              </w:rPr>
              <w:lastRenderedPageBreak/>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B7F77DC" w14:textId="77777777" w:rsidR="001329A2" w:rsidRDefault="00000000">
            <w:pPr>
              <w:spacing w:after="60"/>
            </w:pPr>
            <w:r>
              <w:rPr>
                <w:b/>
                <w:bCs/>
                <w:color w:val="B22222"/>
                <w:sz w:val="20"/>
                <w:szCs w:val="20"/>
              </w:rPr>
              <w:t>Gráfico de barras horizontales: herramientas de IA más usadas (</w:t>
            </w:r>
            <w:proofErr w:type="spellStart"/>
            <w:r>
              <w:rPr>
                <w:b/>
                <w:bCs/>
                <w:color w:val="B22222"/>
                <w:sz w:val="20"/>
                <w:szCs w:val="20"/>
              </w:rPr>
              <w:t>ChatGPT</w:t>
            </w:r>
            <w:proofErr w:type="spellEnd"/>
            <w:r>
              <w:rPr>
                <w:b/>
                <w:bCs/>
                <w:color w:val="B22222"/>
                <w:sz w:val="20"/>
                <w:szCs w:val="20"/>
              </w:rPr>
              <w:t xml:space="preserve">, </w:t>
            </w:r>
            <w:proofErr w:type="spellStart"/>
            <w:r>
              <w:rPr>
                <w:b/>
                <w:bCs/>
                <w:color w:val="B22222"/>
                <w:sz w:val="20"/>
                <w:szCs w:val="20"/>
              </w:rPr>
              <w:t>Canva</w:t>
            </w:r>
            <w:proofErr w:type="spellEnd"/>
            <w:r>
              <w:rPr>
                <w:b/>
                <w:bCs/>
                <w:color w:val="B22222"/>
                <w:sz w:val="20"/>
                <w:szCs w:val="20"/>
              </w:rPr>
              <w:t xml:space="preserve"> AI, Meta </w:t>
            </w:r>
            <w:proofErr w:type="spellStart"/>
            <w:r>
              <w:rPr>
                <w:b/>
                <w:bCs/>
                <w:color w:val="B22222"/>
                <w:sz w:val="20"/>
                <w:szCs w:val="20"/>
              </w:rPr>
              <w:t>Advantage</w:t>
            </w:r>
            <w:proofErr w:type="spellEnd"/>
            <w:r>
              <w:rPr>
                <w:b/>
                <w:bCs/>
                <w:color w:val="B22222"/>
                <w:sz w:val="20"/>
                <w:szCs w:val="20"/>
              </w:rPr>
              <w:t>+, etc.) — completar con datos.</w:t>
            </w:r>
          </w:p>
          <w:p w14:paraId="3425DD7B" w14:textId="77777777" w:rsidR="001329A2" w:rsidRDefault="00000000">
            <w:pPr>
              <w:spacing w:after="60"/>
            </w:pPr>
            <w:r>
              <w:rPr>
                <w:b/>
                <w:bCs/>
                <w:color w:val="B22222"/>
                <w:sz w:val="20"/>
                <w:szCs w:val="20"/>
              </w:rPr>
              <w:t>Gráfico de preferencias: '¿Qué aplicación de IA adoptaría?' (generación de contenido / responder reseñas / pauta optimizada / análisis de datos) — completar con datos.</w:t>
            </w:r>
          </w:p>
          <w:p w14:paraId="2BAE981E" w14:textId="77777777" w:rsidR="001329A2" w:rsidRDefault="00000000">
            <w:pPr>
              <w:spacing w:after="60"/>
            </w:pPr>
            <w:r>
              <w:rPr>
                <w:b/>
                <w:bCs/>
                <w:color w:val="B22222"/>
                <w:sz w:val="20"/>
                <w:szCs w:val="20"/>
              </w:rPr>
              <w:t>Factor más determinante para posicionamiento futuro — gráfico de barras o resultado destacado — completar con dato.</w:t>
            </w:r>
          </w:p>
          <w:p w14:paraId="640E87F8" w14:textId="77777777" w:rsidR="001329A2" w:rsidRDefault="00000000">
            <w:pPr>
              <w:spacing w:after="60"/>
            </w:pPr>
            <w:r>
              <w:rPr>
                <w:color w:val="1A1A1A"/>
                <w:sz w:val="20"/>
                <w:szCs w:val="20"/>
              </w:rPr>
              <w:t>Ícono de cerebro o robot en tono dorado sobre fondo azul oscuro.</w:t>
            </w:r>
          </w:p>
        </w:tc>
      </w:tr>
      <w:tr w:rsidR="001329A2" w14:paraId="531215E6"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6DF4550F" w14:textId="77777777" w:rsidR="001329A2" w:rsidRDefault="00000000">
            <w:r>
              <w:rPr>
                <w:b/>
                <w:bCs/>
                <w:color w:val="1B3A6B"/>
                <w:sz w:val="20"/>
                <w:szCs w:val="20"/>
              </w:rPr>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51700F91" w14:textId="77777777" w:rsidR="001329A2" w:rsidRDefault="00000000">
            <w:pPr>
              <w:spacing w:after="60"/>
            </w:pPr>
            <w:r>
              <w:rPr>
                <w:color w:val="1A1A1A"/>
                <w:sz w:val="20"/>
                <w:szCs w:val="20"/>
              </w:rPr>
              <w:t>Barras horizontales de adopción de IA + gráfico de preferencias + dato de perspectiva futura resaltado.</w:t>
            </w:r>
          </w:p>
        </w:tc>
      </w:tr>
      <w:tr w:rsidR="001329A2" w14:paraId="666EA82F"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77DF0BCB"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42D45286" w14:textId="77777777" w:rsidR="001329A2" w:rsidRDefault="00000000">
            <w:pPr>
              <w:spacing w:after="60"/>
            </w:pPr>
            <w:r>
              <w:rPr>
                <w:color w:val="1A1A1A"/>
                <w:sz w:val="20"/>
                <w:szCs w:val="20"/>
              </w:rPr>
              <w:t>Tono: entre lo analítico y lo prospectivo. La frase sobre la brecha 'intención vs. adopción real' debe tener pausa antes y énfasis vocal. Esta escena conecta con el cierre.</w:t>
            </w:r>
          </w:p>
        </w:tc>
      </w:tr>
    </w:tbl>
    <w:p w14:paraId="3E36F42F" w14:textId="77777777" w:rsidR="001329A2" w:rsidRDefault="001329A2">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8"/>
        <w:gridCol w:w="7251"/>
        <w:gridCol w:w="341"/>
      </w:tblGrid>
      <w:tr w:rsidR="001329A2" w14:paraId="592171FE"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tcPr>
          <w:p w14:paraId="5D427222" w14:textId="77777777" w:rsidR="001329A2" w:rsidRDefault="00000000">
            <w:r>
              <w:rPr>
                <w:b/>
                <w:bCs/>
                <w:color w:val="C9A84C"/>
              </w:rPr>
              <w:t xml:space="preserve">ESCENA 9  </w:t>
            </w:r>
            <w:r>
              <w:rPr>
                <w:color w:val="AABFDF"/>
              </w:rPr>
              <w:t xml:space="preserve">5:30 – 6:10  </w:t>
            </w:r>
            <w:r>
              <w:rPr>
                <w:b/>
                <w:bCs/>
                <w:color w:val="FFFFFF"/>
              </w:rPr>
              <w:t>— Cierre y reflexión final</w:t>
            </w:r>
          </w:p>
        </w:tc>
      </w:tr>
      <w:tr w:rsidR="001329A2" w14:paraId="4F714E69"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731F0FD6" w14:textId="77777777" w:rsidR="001329A2" w:rsidRDefault="00000000">
            <w:r>
              <w:rPr>
                <w:b/>
                <w:bCs/>
                <w:color w:val="1B3A6B"/>
                <w:sz w:val="20"/>
                <w:szCs w:val="20"/>
              </w:rPr>
              <w:t>Narración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09AF7A88" w14:textId="539558B9" w:rsidR="001329A2" w:rsidRDefault="00B32159">
            <w:pPr>
              <w:spacing w:after="60"/>
            </w:pPr>
            <w:r w:rsidRPr="00B32159">
              <w:rPr>
                <w:color w:val="1A1A1A"/>
                <w:sz w:val="20"/>
                <w:szCs w:val="20"/>
              </w:rPr>
              <w:t>En conjunto, los resultados muestran que el nicho de restaurantes mediterráneos en Bogotá se encuentra en un proceso de transición digital.</w:t>
            </w:r>
            <w:r>
              <w:rPr>
                <w:color w:val="1A1A1A"/>
                <w:sz w:val="20"/>
                <w:szCs w:val="20"/>
              </w:rPr>
              <w:t xml:space="preserve"> </w:t>
            </w:r>
            <w:r w:rsidR="00000000">
              <w:rPr>
                <w:color w:val="1A1A1A"/>
                <w:sz w:val="20"/>
                <w:szCs w:val="20"/>
              </w:rPr>
              <w:t>No todos están en el mismo punto, pero la dirección es clara.</w:t>
            </w:r>
          </w:p>
          <w:p w14:paraId="34F2E420" w14:textId="77777777" w:rsidR="00B32159" w:rsidRDefault="00B32159">
            <w:pPr>
              <w:spacing w:after="60"/>
              <w:rPr>
                <w:color w:val="1A1A1A"/>
                <w:sz w:val="20"/>
                <w:szCs w:val="20"/>
              </w:rPr>
            </w:pPr>
            <w:r w:rsidRPr="00B32159">
              <w:rPr>
                <w:color w:val="1A1A1A"/>
                <w:sz w:val="20"/>
                <w:szCs w:val="20"/>
              </w:rPr>
              <w:t>Las plataformas de reseñas influyen en la primera impresión del consumidor.</w:t>
            </w:r>
            <w:r w:rsidRPr="00B32159">
              <w:rPr>
                <w:color w:val="1A1A1A"/>
                <w:sz w:val="20"/>
                <w:szCs w:val="20"/>
              </w:rPr>
              <w:br/>
              <w:t>Las redes sociales construyen visibilidad y posicionamiento.</w:t>
            </w:r>
            <w:r w:rsidRPr="00B32159">
              <w:rPr>
                <w:color w:val="1A1A1A"/>
                <w:sz w:val="20"/>
                <w:szCs w:val="20"/>
              </w:rPr>
              <w:br/>
              <w:t xml:space="preserve">Y el </w:t>
            </w:r>
            <w:proofErr w:type="spellStart"/>
            <w:r w:rsidRPr="00B32159">
              <w:rPr>
                <w:color w:val="1A1A1A"/>
                <w:sz w:val="20"/>
                <w:szCs w:val="20"/>
              </w:rPr>
              <w:t>delivery</w:t>
            </w:r>
            <w:proofErr w:type="spellEnd"/>
            <w:r w:rsidRPr="00B32159">
              <w:rPr>
                <w:color w:val="1A1A1A"/>
                <w:sz w:val="20"/>
                <w:szCs w:val="20"/>
              </w:rPr>
              <w:t xml:space="preserve"> aporta información que puede orientar la estrategia.</w:t>
            </w:r>
          </w:p>
          <w:p w14:paraId="101D1A15" w14:textId="12648299" w:rsidR="001329A2" w:rsidRDefault="00000000">
            <w:pPr>
              <w:spacing w:after="60"/>
            </w:pPr>
            <w:r>
              <w:rPr>
                <w:color w:val="1A1A1A"/>
                <w:sz w:val="20"/>
                <w:szCs w:val="20"/>
              </w:rPr>
              <w:t>Pero lo que el estudio muestra con mayor fuerza es esto: ninguna de estas tecnologías funciona sola. El posicionamiento digital efectivo surge de la combinación coherente de los tres ejes.</w:t>
            </w:r>
          </w:p>
          <w:p w14:paraId="477E5824" w14:textId="77777777" w:rsidR="001329A2" w:rsidRDefault="00000000">
            <w:pPr>
              <w:spacing w:after="60"/>
            </w:pPr>
            <w:r>
              <w:rPr>
                <w:color w:val="1A1A1A"/>
                <w:sz w:val="20"/>
                <w:szCs w:val="20"/>
              </w:rPr>
              <w:t>Y hay un patrón transversal que recorre los tres: la zona de la ciudad importa. Los restaurantes en zonas de alta concentración gastronómica —Zona T, Zona G, Usaquén— muestran niveles de adopción digital consistentemente distintos a los de zonas más dispersas. La competencia de proximidad activa el posicionamiento digital.</w:t>
            </w:r>
          </w:p>
          <w:p w14:paraId="12990264" w14:textId="77777777" w:rsidR="00B32159" w:rsidRDefault="00B32159">
            <w:pPr>
              <w:spacing w:after="60"/>
              <w:rPr>
                <w:color w:val="1A1A1A"/>
                <w:sz w:val="20"/>
                <w:szCs w:val="20"/>
              </w:rPr>
            </w:pPr>
            <w:r w:rsidRPr="00B32159">
              <w:rPr>
                <w:color w:val="1A1A1A"/>
                <w:sz w:val="20"/>
                <w:szCs w:val="20"/>
              </w:rPr>
              <w:t>En este contexto, la inteligencia artificial comienza a perfilarse como una herramienta adicional de apoyo al posicionamiento.</w:t>
            </w:r>
          </w:p>
          <w:p w14:paraId="39716D0D" w14:textId="6D8E9939" w:rsidR="001329A2" w:rsidRDefault="00000000">
            <w:pPr>
              <w:spacing w:after="60"/>
            </w:pPr>
            <w:r>
              <w:rPr>
                <w:color w:val="1A1A1A"/>
                <w:sz w:val="20"/>
                <w:szCs w:val="20"/>
              </w:rPr>
              <w:t>Este proyecto es un primer mapa de ese ecosistema — en el sentido más literal de la palabra. Un punto de partida para entender cómo compiten —y cómo pueden competir mejor— los restaurantes mediterráneos en una ciudad que come cada vez más con el teléfono en la mano.</w:t>
            </w:r>
          </w:p>
        </w:tc>
      </w:tr>
      <w:tr w:rsidR="001329A2" w14:paraId="645DF960"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48D9DEF2" w14:textId="77777777" w:rsidR="001329A2" w:rsidRDefault="00000000">
            <w:r>
              <w:rPr>
                <w:b/>
                <w:bCs/>
                <w:color w:val="1B3A6B"/>
                <w:sz w:val="20"/>
                <w:szCs w:val="20"/>
              </w:rPr>
              <w:lastRenderedPageBreak/>
              <w:t>Visual en pantalla</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694ACAB8" w14:textId="77777777" w:rsidR="001329A2" w:rsidRDefault="00000000">
            <w:pPr>
              <w:spacing w:after="60"/>
            </w:pPr>
            <w:r>
              <w:rPr>
                <w:color w:val="1A1A1A"/>
                <w:sz w:val="20"/>
                <w:szCs w:val="20"/>
              </w:rPr>
              <w:t xml:space="preserve">Diagrama de síntesis: los tres ejes (Reseñas / Redes / </w:t>
            </w:r>
            <w:proofErr w:type="spellStart"/>
            <w:r>
              <w:rPr>
                <w:color w:val="1A1A1A"/>
                <w:sz w:val="20"/>
                <w:szCs w:val="20"/>
              </w:rPr>
              <w:t>Delivery</w:t>
            </w:r>
            <w:proofErr w:type="spellEnd"/>
            <w:r>
              <w:rPr>
                <w:color w:val="1A1A1A"/>
                <w:sz w:val="20"/>
                <w:szCs w:val="20"/>
              </w:rPr>
              <w:t>) convergiendo en un centro etiquetado 'Posicionamiento Digital Efectivo'.</w:t>
            </w:r>
          </w:p>
          <w:p w14:paraId="754FE8C1" w14:textId="77777777" w:rsidR="001329A2" w:rsidRDefault="00000000">
            <w:pPr>
              <w:spacing w:after="60"/>
            </w:pPr>
            <w:r>
              <w:rPr>
                <w:color w:val="1A1A1A"/>
                <w:sz w:val="20"/>
                <w:szCs w:val="20"/>
              </w:rPr>
              <w:t>Transición suave al diagrama de Teoría del Cambio del proyecto (versión simplificada): Supuestos → Estrategias → Resultados.</w:t>
            </w:r>
          </w:p>
          <w:p w14:paraId="15A1343E" w14:textId="77777777" w:rsidR="001329A2" w:rsidRDefault="00000000">
            <w:pPr>
              <w:spacing w:after="60"/>
            </w:pPr>
            <w:r>
              <w:rPr>
                <w:color w:val="1A1A1A"/>
                <w:sz w:val="20"/>
                <w:szCs w:val="20"/>
              </w:rPr>
              <w:t xml:space="preserve">Plano final: fondo oscuro con el nombre del proyecto, universidad y año. Fade </w:t>
            </w:r>
            <w:proofErr w:type="spellStart"/>
            <w:r>
              <w:rPr>
                <w:color w:val="1A1A1A"/>
                <w:sz w:val="20"/>
                <w:szCs w:val="20"/>
              </w:rPr>
              <w:t>out</w:t>
            </w:r>
            <w:proofErr w:type="spellEnd"/>
            <w:r>
              <w:rPr>
                <w:color w:val="1A1A1A"/>
                <w:sz w:val="20"/>
                <w:szCs w:val="20"/>
              </w:rPr>
              <w:t xml:space="preserve"> con la pregunta de investigación en pequeño.</w:t>
            </w:r>
          </w:p>
        </w:tc>
      </w:tr>
      <w:tr w:rsidR="001329A2" w14:paraId="6F9464DC"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0434C353" w14:textId="77777777" w:rsidR="001329A2" w:rsidRDefault="00000000">
            <w:r>
              <w:rPr>
                <w:b/>
                <w:bCs/>
                <w:color w:val="1B3A6B"/>
                <w:sz w:val="20"/>
                <w:szCs w:val="20"/>
              </w:rPr>
              <w:t>Tipo de recurso</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77360CC2" w14:textId="77777777" w:rsidR="001329A2" w:rsidRDefault="00000000">
            <w:pPr>
              <w:spacing w:after="60"/>
            </w:pPr>
            <w:r>
              <w:rPr>
                <w:color w:val="1A1A1A"/>
                <w:sz w:val="20"/>
                <w:szCs w:val="20"/>
              </w:rPr>
              <w:t>Diagrama de convergencia de los tres ejes + versión simplificada de la Teoría del Cambio + placa de cierre institucional.</w:t>
            </w:r>
          </w:p>
        </w:tc>
      </w:tr>
      <w:tr w:rsidR="001329A2" w14:paraId="0A4A478E" w14:textId="77777777">
        <w:trPr>
          <w:gridAfter w:val="1"/>
          <w:wAfter w:w="360" w:type="dxa"/>
        </w:trPr>
        <w:tc>
          <w:tcPr>
            <w:tcW w:w="1800" w:type="dxa"/>
            <w:tcBorders>
              <w:top w:val="single" w:sz="1" w:space="0" w:color="C8D3E8"/>
              <w:left w:val="single" w:sz="1" w:space="0" w:color="C8D3E8"/>
              <w:bottom w:val="single" w:sz="1" w:space="0" w:color="C8D3E8"/>
              <w:right w:val="single" w:sz="1" w:space="0" w:color="C8D3E8"/>
            </w:tcBorders>
            <w:shd w:val="clear" w:color="auto" w:fill="D9E4F0"/>
            <w:tcMar>
              <w:top w:w="100" w:type="dxa"/>
              <w:left w:w="140" w:type="dxa"/>
              <w:bottom w:w="100" w:type="dxa"/>
              <w:right w:w="140" w:type="dxa"/>
            </w:tcMar>
          </w:tcPr>
          <w:p w14:paraId="2AEE4BD3" w14:textId="77777777" w:rsidR="001329A2" w:rsidRDefault="00000000">
            <w:r>
              <w:rPr>
                <w:b/>
                <w:bCs/>
                <w:color w:val="1B3A6B"/>
                <w:sz w:val="20"/>
                <w:szCs w:val="20"/>
              </w:rPr>
              <w:t>Notas de dirección</w:t>
            </w:r>
          </w:p>
        </w:tc>
        <w:tc>
          <w:tcPr>
            <w:tcW w:w="7560" w:type="dxa"/>
            <w:tcBorders>
              <w:top w:val="single" w:sz="1" w:space="0" w:color="C8D3E8"/>
              <w:left w:val="single" w:sz="1" w:space="0" w:color="C8D3E8"/>
              <w:bottom w:val="single" w:sz="1" w:space="0" w:color="C8D3E8"/>
              <w:right w:val="single" w:sz="1" w:space="0" w:color="C8D3E8"/>
            </w:tcBorders>
            <w:shd w:val="clear" w:color="auto" w:fill="F2F5FA"/>
            <w:tcMar>
              <w:top w:w="100" w:type="dxa"/>
              <w:left w:w="140" w:type="dxa"/>
              <w:bottom w:w="100" w:type="dxa"/>
              <w:right w:w="140" w:type="dxa"/>
            </w:tcMar>
          </w:tcPr>
          <w:p w14:paraId="12DFB9E4" w14:textId="77777777" w:rsidR="001329A2" w:rsidRDefault="00000000">
            <w:pPr>
              <w:spacing w:after="60"/>
            </w:pPr>
            <w:r>
              <w:rPr>
                <w:color w:val="1A1A1A"/>
                <w:sz w:val="20"/>
                <w:szCs w:val="20"/>
              </w:rPr>
              <w:t>Ritmo más lento y reflexivo en las últimas dos frases. La última frase —'una ciudad que come cada vez más con el teléfono en la mano'— es el remate emocional del video: debe tener impacto y cierre limpio.</w:t>
            </w:r>
          </w:p>
          <w:p w14:paraId="2BEB2A4F" w14:textId="77777777" w:rsidR="001329A2" w:rsidRDefault="00000000">
            <w:pPr>
              <w:spacing w:after="60"/>
            </w:pPr>
            <w:r>
              <w:rPr>
                <w:color w:val="1A1A1A"/>
                <w:sz w:val="20"/>
                <w:szCs w:val="20"/>
              </w:rPr>
              <w:t xml:space="preserve">Música: sube muy suavemente al final, </w:t>
            </w:r>
            <w:proofErr w:type="spellStart"/>
            <w:r>
              <w:rPr>
                <w:color w:val="1A1A1A"/>
                <w:sz w:val="20"/>
                <w:szCs w:val="20"/>
              </w:rPr>
              <w:t>fade</w:t>
            </w:r>
            <w:proofErr w:type="spellEnd"/>
            <w:r>
              <w:rPr>
                <w:color w:val="1A1A1A"/>
                <w:sz w:val="20"/>
                <w:szCs w:val="20"/>
              </w:rPr>
              <w:t xml:space="preserve"> a silencio antes del plano institucional.</w:t>
            </w:r>
          </w:p>
          <w:p w14:paraId="77C2E14D" w14:textId="77777777" w:rsidR="001329A2" w:rsidRDefault="00000000">
            <w:pPr>
              <w:spacing w:after="60"/>
            </w:pPr>
            <w:r>
              <w:rPr>
                <w:color w:val="1A1A1A"/>
                <w:sz w:val="20"/>
                <w:szCs w:val="20"/>
              </w:rPr>
              <w:t>Duración total estimada: 5 minutos 45 segundos.</w:t>
            </w:r>
          </w:p>
        </w:tc>
      </w:tr>
    </w:tbl>
    <w:p w14:paraId="5EA7BA5F" w14:textId="77777777" w:rsidR="001329A2" w:rsidRDefault="001329A2">
      <w:pPr>
        <w:spacing w:after="280"/>
      </w:pPr>
    </w:p>
    <w:sectPr w:rsidR="001329A2">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83D53"/>
    <w:multiLevelType w:val="hybridMultilevel"/>
    <w:tmpl w:val="41CCBBE4"/>
    <w:lvl w:ilvl="0" w:tplc="93A0E78A">
      <w:start w:val="1"/>
      <w:numFmt w:val="bullet"/>
      <w:lvlText w:val="●"/>
      <w:lvlJc w:val="left"/>
      <w:pPr>
        <w:ind w:left="720" w:hanging="360"/>
      </w:pPr>
    </w:lvl>
    <w:lvl w:ilvl="1" w:tplc="204E946A">
      <w:start w:val="1"/>
      <w:numFmt w:val="bullet"/>
      <w:lvlText w:val="○"/>
      <w:lvlJc w:val="left"/>
      <w:pPr>
        <w:ind w:left="1440" w:hanging="360"/>
      </w:pPr>
    </w:lvl>
    <w:lvl w:ilvl="2" w:tplc="47A61338">
      <w:start w:val="1"/>
      <w:numFmt w:val="bullet"/>
      <w:lvlText w:val="■"/>
      <w:lvlJc w:val="left"/>
      <w:pPr>
        <w:ind w:left="2160" w:hanging="360"/>
      </w:pPr>
    </w:lvl>
    <w:lvl w:ilvl="3" w:tplc="A838DF62">
      <w:start w:val="1"/>
      <w:numFmt w:val="bullet"/>
      <w:lvlText w:val="●"/>
      <w:lvlJc w:val="left"/>
      <w:pPr>
        <w:ind w:left="2880" w:hanging="360"/>
      </w:pPr>
    </w:lvl>
    <w:lvl w:ilvl="4" w:tplc="6F2080E0">
      <w:start w:val="1"/>
      <w:numFmt w:val="bullet"/>
      <w:lvlText w:val="○"/>
      <w:lvlJc w:val="left"/>
      <w:pPr>
        <w:ind w:left="3600" w:hanging="360"/>
      </w:pPr>
    </w:lvl>
    <w:lvl w:ilvl="5" w:tplc="6F50B582">
      <w:start w:val="1"/>
      <w:numFmt w:val="bullet"/>
      <w:lvlText w:val="■"/>
      <w:lvlJc w:val="left"/>
      <w:pPr>
        <w:ind w:left="4320" w:hanging="360"/>
      </w:pPr>
    </w:lvl>
    <w:lvl w:ilvl="6" w:tplc="B17091B6">
      <w:start w:val="1"/>
      <w:numFmt w:val="bullet"/>
      <w:lvlText w:val="●"/>
      <w:lvlJc w:val="left"/>
      <w:pPr>
        <w:ind w:left="5040" w:hanging="360"/>
      </w:pPr>
    </w:lvl>
    <w:lvl w:ilvl="7" w:tplc="8ED85DDC">
      <w:start w:val="1"/>
      <w:numFmt w:val="bullet"/>
      <w:lvlText w:val="●"/>
      <w:lvlJc w:val="left"/>
      <w:pPr>
        <w:ind w:left="5760" w:hanging="360"/>
      </w:pPr>
    </w:lvl>
    <w:lvl w:ilvl="8" w:tplc="5D96BE5A">
      <w:start w:val="1"/>
      <w:numFmt w:val="bullet"/>
      <w:lvlText w:val="●"/>
      <w:lvlJc w:val="left"/>
      <w:pPr>
        <w:ind w:left="6480" w:hanging="360"/>
      </w:pPr>
    </w:lvl>
  </w:abstractNum>
  <w:num w:numId="1" w16cid:durableId="428429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9A2"/>
    <w:rsid w:val="000356B5"/>
    <w:rsid w:val="001329A2"/>
    <w:rsid w:val="00310970"/>
    <w:rsid w:val="00406060"/>
    <w:rsid w:val="00B321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A3433"/>
  <w15:docId w15:val="{424707CD-0844-4D31-8CF4-5A1C884D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B3A6B"/>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3183</Words>
  <Characters>17512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Jessica Alejandra Gil Tellez</cp:lastModifiedBy>
  <cp:revision>2</cp:revision>
  <dcterms:created xsi:type="dcterms:W3CDTF">2026-05-04T19:22:00Z</dcterms:created>
  <dcterms:modified xsi:type="dcterms:W3CDTF">2026-05-04T22:54:00Z</dcterms:modified>
</cp:coreProperties>
</file>