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1"/>
        <w:gridCol w:w="8736"/>
      </w:tblGrid>
      <w:tr w:rsidR="0003309E" w14:paraId="416C77F4" w14:textId="77777777" w:rsidTr="000A1331">
        <w:tc>
          <w:tcPr>
            <w:tcW w:w="2528" w:type="dxa"/>
            <w:vAlign w:val="center"/>
          </w:tcPr>
          <w:p w14:paraId="72F2ABB8"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3C4584A2" w:rsidR="0003309E" w:rsidRPr="000C74D0" w:rsidRDefault="000C74D0">
            <w:pPr>
              <w:jc w:val="both"/>
              <w:rPr>
                <w:rFonts w:ascii="Calibri" w:hAnsi="Calibri" w:cs="Arial"/>
                <w:iCs/>
                <w:color w:val="548DD4"/>
                <w:sz w:val="20"/>
                <w:szCs w:val="20"/>
                <w:lang w:eastAsia="es-CL"/>
              </w:rPr>
            </w:pPr>
            <w:r w:rsidRPr="000C74D0">
              <w:rPr>
                <w:rFonts w:ascii="Calibri" w:hAnsi="Calibri" w:cs="Arial"/>
                <w:iCs/>
                <w:sz w:val="20"/>
                <w:szCs w:val="20"/>
                <w:lang w:eastAsia="es-CL"/>
              </w:rPr>
              <w:t>Desde la definición del proyecto en la Fase 1 (septiembre de 2026), el equipo pasó de acotar el alcance a especificar, diseñar, construir y verificar el módulo de Ventas de la NoonDalton AI Marketing Suite. A la fecha de este informe, el trabajo se organiza en cinco frentes, alineados con las competencias del perfil de egreso comprometidas en la Fase 1.</w:t>
            </w:r>
          </w:p>
        </w:tc>
      </w:tr>
      <w:tr w:rsidR="0003309E" w14:paraId="054DAFFB" w14:textId="77777777" w:rsidTr="000A1331">
        <w:trPr>
          <w:trHeight w:val="1247"/>
        </w:trPr>
        <w:tc>
          <w:tcPr>
            <w:tcW w:w="2528" w:type="dxa"/>
            <w:vAlign w:val="center"/>
          </w:tcPr>
          <w:p w14:paraId="7942AC12"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2CE96D82" w:rsidR="0003309E" w:rsidRPr="002B533F" w:rsidRDefault="003E11BC" w:rsidP="002B533F">
            <w:pPr>
              <w:pBdr>
                <w:top w:val="nil"/>
                <w:left w:val="nil"/>
                <w:bottom w:val="nil"/>
                <w:right w:val="nil"/>
                <w:between w:val="nil"/>
              </w:pBdr>
              <w:jc w:val="both"/>
              <w:rPr>
                <w:rFonts w:ascii="Calibri" w:hAnsi="Calibri" w:cs="Arial"/>
                <w:iCs/>
                <w:sz w:val="20"/>
                <w:szCs w:val="20"/>
                <w:lang w:eastAsia="es-CL"/>
              </w:rPr>
            </w:pPr>
            <w:r w:rsidRPr="002B533F">
              <w:rPr>
                <w:rFonts w:ascii="Calibri" w:hAnsi="Calibri" w:cs="Arial"/>
                <w:iCs/>
                <w:sz w:val="20"/>
                <w:szCs w:val="20"/>
                <w:lang w:eastAsia="es-CL"/>
              </w:rPr>
              <w:t>Solucionar los problemas que la versión 1 no logró resolver en el proceso comercial B2B de NoonDalton, mediante el desarrollo e implementación del módulo de Ventas ND SALES v2 de la plataforma SaaS NoonDalton AI Marketing Suite, con metodología Kanban, generación de propuestas comerciales asistida por RAG, prospección con agentes de IA y revisión humana, workers asíncronos con Celery y Redis y pruebas automatizadas, bajo validación semanal continua con Alloxentric.</w:t>
            </w:r>
          </w:p>
        </w:tc>
      </w:tr>
      <w:tr w:rsidR="0003309E" w14:paraId="2FEF1C0D" w14:textId="77777777" w:rsidTr="000A1331">
        <w:trPr>
          <w:trHeight w:val="939"/>
        </w:trPr>
        <w:tc>
          <w:tcPr>
            <w:tcW w:w="2528" w:type="dxa"/>
            <w:vAlign w:val="center"/>
          </w:tcPr>
          <w:p w14:paraId="1064E097" w14:textId="77777777" w:rsidR="0003309E" w:rsidRPr="003E11BC" w:rsidRDefault="0003309E">
            <w:r w:rsidRPr="003A3BAE">
              <w:rPr>
                <w:rFonts w:ascii="Calibri" w:hAnsi="Calibri"/>
                <w:color w:val="1F3864" w:themeColor="accent1" w:themeShade="80"/>
              </w:rPr>
              <w:t>Metodología</w:t>
            </w:r>
          </w:p>
        </w:tc>
        <w:tc>
          <w:tcPr>
            <w:tcW w:w="7111" w:type="dxa"/>
            <w:vAlign w:val="center"/>
          </w:tcPr>
          <w:p w14:paraId="0908C15F" w14:textId="743E0805" w:rsidR="0003309E" w:rsidRPr="002B533F" w:rsidRDefault="003A3BAE">
            <w:pPr>
              <w:jc w:val="both"/>
              <w:rPr>
                <w:rFonts w:ascii="Calibri" w:hAnsi="Calibri" w:cs="Arial"/>
                <w:iCs/>
                <w:sz w:val="20"/>
                <w:szCs w:val="20"/>
                <w:lang w:eastAsia="es-CL"/>
              </w:rPr>
            </w:pPr>
            <w:r w:rsidRPr="002B533F">
              <w:rPr>
                <w:rFonts w:ascii="Calibri" w:hAnsi="Calibri" w:cs="Arial"/>
                <w:iCs/>
                <w:sz w:val="20"/>
                <w:szCs w:val="20"/>
                <w:lang w:eastAsia="es-CL"/>
              </w:rPr>
              <w:t>Kanban, un método ágil de flujo continuo en el que cada requerimiento es una tarjeta que avanza por un tablero, con límites de trabajo en curso y criterios de aceptación claros. Se eligió porque el proyecto continúa una plataforma ya en producción, donde conviven la corrección de defectos y las funciones nuevas. El avance se valida cada semana con Alloxentric y se complementa con un plan de gestión basado en PMBOK, que define hitos, riesgos y control de cambios.</w:t>
            </w:r>
          </w:p>
        </w:tc>
      </w:tr>
      <w:tr w:rsidR="0003309E" w14:paraId="74E704B1" w14:textId="77777777" w:rsidTr="000A1331">
        <w:trPr>
          <w:trHeight w:val="2377"/>
        </w:trPr>
        <w:tc>
          <w:tcPr>
            <w:tcW w:w="2528" w:type="dxa"/>
            <w:vAlign w:val="center"/>
          </w:tcPr>
          <w:p w14:paraId="0313DD97" w14:textId="77777777" w:rsidR="0003309E" w:rsidRPr="00CA22A9" w:rsidRDefault="0003309E">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6452534F" w14:textId="77777777" w:rsidR="00971251" w:rsidRPr="00971251" w:rsidRDefault="00971251" w:rsidP="00971251">
            <w:pPr>
              <w:pStyle w:val="Prrafodelista"/>
              <w:numPr>
                <w:ilvl w:val="0"/>
                <w:numId w:val="2"/>
              </w:numPr>
              <w:jc w:val="both"/>
              <w:rPr>
                <w:rFonts w:ascii="Calibri" w:hAnsi="Calibri" w:cs="Arial"/>
                <w:b/>
                <w:bCs/>
                <w:iCs/>
                <w:sz w:val="20"/>
                <w:szCs w:val="20"/>
                <w:lang w:eastAsia="es-CL"/>
              </w:rPr>
            </w:pPr>
            <w:r w:rsidRPr="00971251">
              <w:rPr>
                <w:rFonts w:ascii="Calibri" w:hAnsi="Calibri" w:cs="Arial"/>
                <w:b/>
                <w:bCs/>
                <w:iCs/>
                <w:sz w:val="20"/>
                <w:szCs w:val="20"/>
                <w:lang w:eastAsia="es-CL"/>
              </w:rPr>
              <w:t>Evidencia de Avance.</w:t>
            </w:r>
          </w:p>
          <w:p w14:paraId="4B7D91D2" w14:textId="03014F78" w:rsidR="0003309E" w:rsidRPr="00971251" w:rsidRDefault="002B533F" w:rsidP="00971251">
            <w:pPr>
              <w:jc w:val="both"/>
              <w:rPr>
                <w:rFonts w:ascii="Calibri" w:hAnsi="Calibri" w:cs="Arial"/>
                <w:iCs/>
                <w:sz w:val="20"/>
                <w:szCs w:val="20"/>
                <w:lang w:eastAsia="es-CL"/>
              </w:rPr>
            </w:pPr>
            <w:r w:rsidRPr="00971251">
              <w:rPr>
                <w:rFonts w:ascii="Calibri" w:hAnsi="Calibri" w:cs="Arial"/>
                <w:iCs/>
                <w:sz w:val="20"/>
                <w:szCs w:val="20"/>
                <w:lang w:eastAsia="es-CL"/>
              </w:rPr>
              <w:t xml:space="preserve">Para este informe de avance, el equipo presenta </w:t>
            </w:r>
            <w:r w:rsidRPr="00971251">
              <w:rPr>
                <w:rFonts w:ascii="Calibri" w:hAnsi="Calibri" w:cs="Arial"/>
                <w:iCs/>
                <w:sz w:val="20"/>
                <w:szCs w:val="20"/>
                <w:lang w:eastAsia="es-CL"/>
              </w:rPr>
              <w:t>las siguientes</w:t>
            </w:r>
            <w:r w:rsidRPr="00971251">
              <w:rPr>
                <w:rFonts w:ascii="Calibri" w:hAnsi="Calibri" w:cs="Arial"/>
                <w:iCs/>
                <w:sz w:val="20"/>
                <w:szCs w:val="20"/>
                <w:lang w:eastAsia="es-CL"/>
              </w:rPr>
              <w:t xml:space="preserve"> evidencias que dan cuenta de la planificación, la ejecución y el control de calidad del </w:t>
            </w:r>
            <w:r w:rsidRPr="00971251">
              <w:rPr>
                <w:rFonts w:ascii="Calibri" w:hAnsi="Calibri" w:cs="Arial"/>
                <w:iCs/>
                <w:sz w:val="20"/>
                <w:szCs w:val="20"/>
                <w:lang w:eastAsia="es-CL"/>
              </w:rPr>
              <w:t>trabajo realizado hasta el momento</w:t>
            </w:r>
            <w:r w:rsidRPr="00971251">
              <w:rPr>
                <w:rFonts w:ascii="Calibri" w:hAnsi="Calibri" w:cs="Arial"/>
                <w:iCs/>
                <w:sz w:val="20"/>
                <w:szCs w:val="20"/>
                <w:lang w:eastAsia="es-CL"/>
              </w:rPr>
              <w:t>:</w:t>
            </w:r>
          </w:p>
          <w:p w14:paraId="4B644E89" w14:textId="6422353C" w:rsidR="002B533F" w:rsidRDefault="002B533F">
            <w:pPr>
              <w:jc w:val="both"/>
              <w:rPr>
                <w:rFonts w:ascii="Calibri" w:hAnsi="Calibri" w:cs="Arial"/>
                <w:iCs/>
                <w:sz w:val="20"/>
                <w:szCs w:val="20"/>
                <w:lang w:eastAsia="es-CL"/>
              </w:rPr>
            </w:pPr>
            <w:r w:rsidRPr="002B533F">
              <w:rPr>
                <w:rFonts w:ascii="Calibri" w:hAnsi="Calibri" w:cs="Arial"/>
                <w:b/>
                <w:bCs/>
                <w:iCs/>
                <w:sz w:val="20"/>
                <w:szCs w:val="20"/>
                <w:lang w:eastAsia="es-CL"/>
              </w:rPr>
              <w:t>Tablero Kanban y plan de tareas</w:t>
            </w:r>
            <w:r w:rsidRPr="002B533F">
              <w:rPr>
                <w:rFonts w:ascii="Calibri" w:hAnsi="Calibri" w:cs="Arial"/>
                <w:iCs/>
                <w:sz w:val="20"/>
                <w:szCs w:val="20"/>
                <w:lang w:eastAsia="es-CL"/>
              </w:rPr>
              <w:t xml:space="preserve"> (</w:t>
            </w:r>
            <w:r>
              <w:rPr>
                <w:rFonts w:ascii="Calibri" w:hAnsi="Calibri" w:cs="Arial"/>
                <w:iCs/>
                <w:sz w:val="20"/>
                <w:szCs w:val="20"/>
                <w:lang w:eastAsia="es-CL"/>
              </w:rPr>
              <w:t xml:space="preserve">Archivo adjunto </w:t>
            </w:r>
            <w:r w:rsidRPr="002B533F">
              <w:rPr>
                <w:rFonts w:ascii="Calibri" w:hAnsi="Calibri" w:cs="Arial"/>
                <w:iCs/>
                <w:sz w:val="20"/>
                <w:szCs w:val="20"/>
                <w:lang w:eastAsia="es-CL"/>
              </w:rPr>
              <w:t xml:space="preserve">ND Sales V2 </w:t>
            </w:r>
            <w:r>
              <w:rPr>
                <w:rFonts w:ascii="Calibri" w:hAnsi="Calibri" w:cs="Arial"/>
                <w:iCs/>
                <w:sz w:val="20"/>
                <w:szCs w:val="20"/>
                <w:lang w:eastAsia="es-CL"/>
              </w:rPr>
              <w:t>-</w:t>
            </w:r>
            <w:r w:rsidRPr="002B533F">
              <w:rPr>
                <w:rFonts w:ascii="Calibri" w:hAnsi="Calibri" w:cs="Arial"/>
                <w:iCs/>
                <w:sz w:val="20"/>
                <w:szCs w:val="20"/>
                <w:lang w:eastAsia="es-CL"/>
              </w:rPr>
              <w:t xml:space="preserve"> Épicas, prioridad y tareas</w:t>
            </w:r>
            <w:r>
              <w:rPr>
                <w:rFonts w:ascii="Calibri" w:hAnsi="Calibri" w:cs="Arial"/>
                <w:iCs/>
                <w:sz w:val="20"/>
                <w:szCs w:val="20"/>
                <w:lang w:eastAsia="es-CL"/>
              </w:rPr>
              <w:t>.pdf</w:t>
            </w:r>
            <w:r w:rsidRPr="002B533F">
              <w:rPr>
                <w:rFonts w:ascii="Calibri" w:hAnsi="Calibri" w:cs="Arial"/>
                <w:iCs/>
                <w:sz w:val="20"/>
                <w:szCs w:val="20"/>
                <w:lang w:eastAsia="es-CL"/>
              </w:rPr>
              <w:t>)</w:t>
            </w:r>
            <w:r>
              <w:rPr>
                <w:rFonts w:ascii="Calibri" w:hAnsi="Calibri" w:cs="Arial"/>
                <w:iCs/>
                <w:sz w:val="20"/>
                <w:szCs w:val="20"/>
                <w:lang w:eastAsia="es-CL"/>
              </w:rPr>
              <w:t>:</w:t>
            </w:r>
            <w:r w:rsidRPr="002B533F">
              <w:rPr>
                <w:rFonts w:ascii="Calibri" w:hAnsi="Calibri" w:cs="Arial"/>
                <w:iCs/>
                <w:sz w:val="20"/>
                <w:szCs w:val="20"/>
                <w:lang w:eastAsia="es-CL"/>
              </w:rPr>
              <w:t>. Muestran la descomposición del módulo en épicas y tareas priorizadas, su asignación entre los integrantes y su estado actual. Evidencian que el trabajo está organizado y que el equipo realiza seguimiento del avance real, no solo de lo planificado.</w:t>
            </w:r>
            <w:r>
              <w:rPr>
                <w:rFonts w:ascii="Calibri" w:hAnsi="Calibri" w:cs="Arial"/>
                <w:iCs/>
                <w:sz w:val="20"/>
                <w:szCs w:val="20"/>
                <w:lang w:eastAsia="es-CL"/>
              </w:rPr>
              <w:t xml:space="preserve"> El tablero Kanban se encuentra disponible en el siguiente enlace: </w:t>
            </w:r>
            <w:hyperlink r:id="rId10" w:history="1">
              <w:r w:rsidRPr="002B533F">
                <w:rPr>
                  <w:rStyle w:val="Hipervnculo"/>
                  <w:rFonts w:ascii="Calibri" w:hAnsi="Calibri" w:cs="Arial"/>
                  <w:iCs/>
                  <w:sz w:val="20"/>
                  <w:szCs w:val="20"/>
                  <w:lang w:eastAsia="es-CL"/>
                </w:rPr>
                <w:t>ND Sales v2.0 - Kan</w:t>
              </w:r>
              <w:r w:rsidRPr="002B533F">
                <w:rPr>
                  <w:rStyle w:val="Hipervnculo"/>
                  <w:rFonts w:ascii="Calibri" w:hAnsi="Calibri" w:cs="Arial"/>
                  <w:iCs/>
                  <w:sz w:val="20"/>
                  <w:szCs w:val="20"/>
                  <w:lang w:eastAsia="es-CL"/>
                </w:rPr>
                <w:t>b</w:t>
              </w:r>
              <w:r w:rsidRPr="002B533F">
                <w:rPr>
                  <w:rStyle w:val="Hipervnculo"/>
                  <w:rFonts w:ascii="Calibri" w:hAnsi="Calibri" w:cs="Arial"/>
                  <w:iCs/>
                  <w:sz w:val="20"/>
                  <w:szCs w:val="20"/>
                  <w:lang w:eastAsia="es-CL"/>
                </w:rPr>
                <w:t>an</w:t>
              </w:r>
            </w:hyperlink>
            <w:r>
              <w:rPr>
                <w:rFonts w:ascii="Calibri" w:hAnsi="Calibri" w:cs="Arial"/>
                <w:iCs/>
                <w:sz w:val="20"/>
                <w:szCs w:val="20"/>
                <w:lang w:eastAsia="es-CL"/>
              </w:rPr>
              <w:t xml:space="preserve"> </w:t>
            </w:r>
          </w:p>
          <w:p w14:paraId="3E2D952A" w14:textId="77777777" w:rsidR="00971251" w:rsidRDefault="00971251">
            <w:pPr>
              <w:jc w:val="both"/>
              <w:rPr>
                <w:rFonts w:ascii="Calibri" w:hAnsi="Calibri" w:cs="Arial"/>
                <w:iCs/>
                <w:sz w:val="20"/>
                <w:szCs w:val="20"/>
                <w:lang w:eastAsia="es-CL"/>
              </w:rPr>
            </w:pPr>
          </w:p>
          <w:p w14:paraId="69E9BA4C" w14:textId="77777777" w:rsidR="00971251" w:rsidRDefault="00971251">
            <w:pPr>
              <w:jc w:val="both"/>
              <w:rPr>
                <w:rFonts w:ascii="Calibri" w:hAnsi="Calibri" w:cs="Arial"/>
                <w:iCs/>
                <w:sz w:val="20"/>
                <w:szCs w:val="20"/>
                <w:lang w:eastAsia="es-CL"/>
              </w:rPr>
            </w:pPr>
          </w:p>
          <w:p w14:paraId="0DD146C6" w14:textId="77777777" w:rsidR="00971251" w:rsidRDefault="00971251">
            <w:pPr>
              <w:jc w:val="both"/>
              <w:rPr>
                <w:rFonts w:ascii="Calibri" w:hAnsi="Calibri" w:cs="Arial"/>
                <w:iCs/>
                <w:sz w:val="20"/>
                <w:szCs w:val="20"/>
                <w:lang w:eastAsia="es-CL"/>
              </w:rPr>
            </w:pPr>
          </w:p>
          <w:p w14:paraId="09560477" w14:textId="77777777" w:rsidR="00971251" w:rsidRDefault="00971251">
            <w:pPr>
              <w:jc w:val="both"/>
              <w:rPr>
                <w:rFonts w:ascii="Calibri" w:hAnsi="Calibri" w:cs="Arial"/>
                <w:iCs/>
                <w:sz w:val="20"/>
                <w:szCs w:val="20"/>
                <w:lang w:eastAsia="es-CL"/>
              </w:rPr>
            </w:pPr>
            <w:r>
              <w:rPr>
                <w:rFonts w:ascii="Calibri" w:hAnsi="Calibri" w:cs="Arial"/>
                <w:iCs/>
                <w:sz w:val="20"/>
                <w:szCs w:val="20"/>
                <w:lang w:eastAsia="es-CL"/>
              </w:rPr>
              <w:t>Imagen 1. Tablero Kanban del proyecto.</w:t>
            </w:r>
          </w:p>
          <w:p w14:paraId="67D57C13" w14:textId="68791CE2" w:rsidR="00971251" w:rsidRDefault="00971251">
            <w:pPr>
              <w:jc w:val="both"/>
              <w:rPr>
                <w:rFonts w:ascii="Calibri" w:hAnsi="Calibri" w:cs="Arial"/>
                <w:iCs/>
                <w:sz w:val="20"/>
                <w:szCs w:val="20"/>
                <w:lang w:eastAsia="es-CL"/>
              </w:rPr>
            </w:pPr>
            <w:r>
              <w:rPr>
                <w:rFonts w:ascii="Calibri" w:hAnsi="Calibri" w:cs="Arial"/>
                <w:iCs/>
                <w:noProof/>
                <w:sz w:val="20"/>
                <w:szCs w:val="20"/>
                <w:lang w:eastAsia="es-CL"/>
              </w:rPr>
              <w:t xml:space="preserve"> </w:t>
            </w:r>
            <w:r>
              <w:rPr>
                <w:rFonts w:ascii="Calibri" w:hAnsi="Calibri" w:cs="Arial"/>
                <w:iCs/>
                <w:noProof/>
                <w:sz w:val="20"/>
                <w:szCs w:val="20"/>
                <w:lang w:eastAsia="es-CL"/>
              </w:rPr>
              <w:drawing>
                <wp:inline distT="0" distB="0" distL="0" distR="0" wp14:anchorId="4D2C4BDA" wp14:editId="2C3A0600">
                  <wp:extent cx="5391150" cy="2524125"/>
                  <wp:effectExtent l="0" t="0" r="0" b="9525"/>
                  <wp:docPr id="5385973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1150" cy="2524125"/>
                          </a:xfrm>
                          <a:prstGeom prst="rect">
                            <a:avLst/>
                          </a:prstGeom>
                          <a:noFill/>
                          <a:ln>
                            <a:noFill/>
                          </a:ln>
                        </pic:spPr>
                      </pic:pic>
                    </a:graphicData>
                  </a:graphic>
                </wp:inline>
              </w:drawing>
            </w:r>
          </w:p>
          <w:p w14:paraId="239CF4C9" w14:textId="5328AD75" w:rsidR="00971251" w:rsidRDefault="00971251" w:rsidP="00971251">
            <w:pPr>
              <w:jc w:val="both"/>
              <w:rPr>
                <w:rFonts w:ascii="Calibri" w:hAnsi="Calibri" w:cs="Arial"/>
                <w:iCs/>
                <w:sz w:val="20"/>
                <w:szCs w:val="20"/>
                <w:lang w:eastAsia="es-CL"/>
              </w:rPr>
            </w:pPr>
            <w:r>
              <w:rPr>
                <w:rFonts w:ascii="Calibri" w:hAnsi="Calibri" w:cs="Arial"/>
                <w:iCs/>
                <w:sz w:val="20"/>
                <w:szCs w:val="20"/>
                <w:lang w:eastAsia="es-CL"/>
              </w:rPr>
              <w:t xml:space="preserve">Imagen </w:t>
            </w:r>
            <w:r>
              <w:rPr>
                <w:rFonts w:ascii="Calibri" w:hAnsi="Calibri" w:cs="Arial"/>
                <w:iCs/>
                <w:sz w:val="20"/>
                <w:szCs w:val="20"/>
                <w:lang w:eastAsia="es-CL"/>
              </w:rPr>
              <w:t>2</w:t>
            </w:r>
            <w:r>
              <w:rPr>
                <w:rFonts w:ascii="Calibri" w:hAnsi="Calibri" w:cs="Arial"/>
                <w:iCs/>
                <w:sz w:val="20"/>
                <w:szCs w:val="20"/>
                <w:lang w:eastAsia="es-CL"/>
              </w:rPr>
              <w:t xml:space="preserve">. </w:t>
            </w:r>
            <w:r>
              <w:rPr>
                <w:rFonts w:ascii="Calibri" w:hAnsi="Calibri" w:cs="Arial"/>
                <w:iCs/>
                <w:sz w:val="20"/>
                <w:szCs w:val="20"/>
                <w:lang w:eastAsia="es-CL"/>
              </w:rPr>
              <w:t xml:space="preserve">Detalle de un </w:t>
            </w:r>
            <w:proofErr w:type="gramStart"/>
            <w:r>
              <w:rPr>
                <w:rFonts w:ascii="Calibri" w:hAnsi="Calibri" w:cs="Arial"/>
                <w:iCs/>
                <w:sz w:val="20"/>
                <w:szCs w:val="20"/>
                <w:lang w:eastAsia="es-CL"/>
              </w:rPr>
              <w:t>ticket</w:t>
            </w:r>
            <w:proofErr w:type="gramEnd"/>
            <w:r>
              <w:rPr>
                <w:rFonts w:ascii="Calibri" w:hAnsi="Calibri" w:cs="Arial"/>
                <w:iCs/>
                <w:sz w:val="20"/>
                <w:szCs w:val="20"/>
                <w:lang w:eastAsia="es-CL"/>
              </w:rPr>
              <w:t>.</w:t>
            </w:r>
          </w:p>
          <w:p w14:paraId="63898A19" w14:textId="27217043" w:rsidR="00971251" w:rsidRDefault="00971251" w:rsidP="00971251">
            <w:pPr>
              <w:rPr>
                <w:rFonts w:ascii="Calibri" w:hAnsi="Calibri" w:cs="Arial"/>
                <w:b/>
                <w:bCs/>
                <w:iCs/>
                <w:sz w:val="20"/>
                <w:szCs w:val="20"/>
                <w:lang w:eastAsia="es-CL"/>
              </w:rPr>
            </w:pPr>
            <w:r>
              <w:rPr>
                <w:rFonts w:ascii="Calibri" w:hAnsi="Calibri" w:cs="Arial"/>
                <w:iCs/>
                <w:noProof/>
                <w:sz w:val="20"/>
                <w:szCs w:val="20"/>
                <w:lang w:eastAsia="es-CL"/>
              </w:rPr>
              <w:drawing>
                <wp:inline distT="0" distB="0" distL="0" distR="0" wp14:anchorId="48DC8365" wp14:editId="70FCC5B8">
                  <wp:extent cx="5381625" cy="2562225"/>
                  <wp:effectExtent l="0" t="0" r="9525" b="9525"/>
                  <wp:docPr id="8947711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1625" cy="2562225"/>
                          </a:xfrm>
                          <a:prstGeom prst="rect">
                            <a:avLst/>
                          </a:prstGeom>
                          <a:noFill/>
                          <a:ln>
                            <a:noFill/>
                          </a:ln>
                        </pic:spPr>
                      </pic:pic>
                    </a:graphicData>
                  </a:graphic>
                </wp:inline>
              </w:drawing>
            </w:r>
          </w:p>
          <w:p w14:paraId="1DF44E2B" w14:textId="5B5B95AA" w:rsidR="00971251" w:rsidRDefault="00971251" w:rsidP="00971251">
            <w:pPr>
              <w:rPr>
                <w:rFonts w:ascii="Calibri" w:hAnsi="Calibri" w:cs="Arial"/>
                <w:iCs/>
                <w:sz w:val="20"/>
                <w:szCs w:val="20"/>
                <w:lang w:eastAsia="es-CL"/>
              </w:rPr>
            </w:pPr>
            <w:r w:rsidRPr="00971251">
              <w:rPr>
                <w:rFonts w:ascii="Calibri" w:hAnsi="Calibri" w:cs="Arial"/>
                <w:b/>
                <w:bCs/>
                <w:iCs/>
                <w:sz w:val="20"/>
                <w:szCs w:val="20"/>
                <w:lang w:eastAsia="es-CL"/>
              </w:rPr>
              <w:t>Plan de Gestión del Proyecto basado en PMBOK</w:t>
            </w:r>
            <w:r w:rsidRPr="00971251">
              <w:rPr>
                <w:rFonts w:ascii="Calibri" w:hAnsi="Calibri" w:cs="Arial"/>
                <w:iCs/>
                <w:sz w:val="20"/>
                <w:szCs w:val="20"/>
                <w:lang w:eastAsia="es-CL"/>
              </w:rPr>
              <w:t xml:space="preserve"> (PMP_ND_SALES_plantilla_PMBOK_v2.2)</w:t>
            </w:r>
            <w:r>
              <w:rPr>
                <w:rFonts w:ascii="Calibri" w:hAnsi="Calibri" w:cs="Arial"/>
                <w:iCs/>
                <w:sz w:val="20"/>
                <w:szCs w:val="20"/>
                <w:lang w:eastAsia="es-CL"/>
              </w:rPr>
              <w:t>:</w:t>
            </w:r>
            <w:r w:rsidRPr="00971251">
              <w:rPr>
                <w:rFonts w:ascii="Calibri" w:hAnsi="Calibri" w:cs="Arial"/>
                <w:iCs/>
                <w:sz w:val="20"/>
                <w:szCs w:val="20"/>
                <w:lang w:eastAsia="es-CL"/>
              </w:rPr>
              <w:t xml:space="preserve"> Respalda la metodología formal con la que el equipo gestiona el alcance, el cronograma y los riesgos.</w:t>
            </w:r>
            <w:r>
              <w:rPr>
                <w:rFonts w:ascii="Calibri" w:hAnsi="Calibri" w:cs="Arial"/>
                <w:iCs/>
                <w:sz w:val="20"/>
                <w:szCs w:val="20"/>
                <w:lang w:eastAsia="es-CL"/>
              </w:rPr>
              <w:t xml:space="preserve"> Versión actualizada.</w:t>
            </w:r>
          </w:p>
          <w:p w14:paraId="0D9ED703" w14:textId="6247AAA4" w:rsidR="00971251" w:rsidRDefault="00971251" w:rsidP="00971251">
            <w:pPr>
              <w:jc w:val="both"/>
              <w:rPr>
                <w:rFonts w:ascii="Calibri" w:hAnsi="Calibri" w:cs="Arial"/>
                <w:iCs/>
                <w:sz w:val="20"/>
                <w:szCs w:val="20"/>
                <w:lang w:eastAsia="es-CL"/>
              </w:rPr>
            </w:pPr>
            <w:r w:rsidRPr="00971251">
              <w:rPr>
                <w:rFonts w:ascii="Calibri" w:hAnsi="Calibri" w:cs="Arial"/>
                <w:b/>
                <w:bCs/>
                <w:iCs/>
                <w:sz w:val="20"/>
                <w:szCs w:val="20"/>
                <w:lang w:eastAsia="es-CL"/>
              </w:rPr>
              <w:t>Plan de Pruebas y Matriz de Trazabilidad</w:t>
            </w:r>
            <w:r w:rsidRPr="00971251">
              <w:rPr>
                <w:rFonts w:ascii="Calibri" w:hAnsi="Calibri" w:cs="Arial"/>
                <w:iCs/>
                <w:sz w:val="20"/>
                <w:szCs w:val="20"/>
                <w:lang w:eastAsia="es-CL"/>
              </w:rPr>
              <w:t xml:space="preserve"> (Plan_de_Pruebas_ND_SALES_v2_rev1.2, Matriz_Trazabilidad_Casos_Prueba_ND_SALES_v2_rev1.14)</w:t>
            </w:r>
            <w:r>
              <w:rPr>
                <w:rFonts w:ascii="Calibri" w:hAnsi="Calibri" w:cs="Arial"/>
                <w:iCs/>
                <w:sz w:val="20"/>
                <w:szCs w:val="20"/>
                <w:lang w:eastAsia="es-CL"/>
              </w:rPr>
              <w:t>:</w:t>
            </w:r>
            <w:r w:rsidRPr="00971251">
              <w:rPr>
                <w:rFonts w:ascii="Calibri" w:hAnsi="Calibri" w:cs="Arial"/>
                <w:iCs/>
                <w:sz w:val="20"/>
                <w:szCs w:val="20"/>
                <w:lang w:eastAsia="es-CL"/>
              </w:rPr>
              <w:t xml:space="preserve"> Vinculan cada requisito funcional (RF-VTA) con sus casos de prueba. Evidencian que el desarrollo se verifica contra los requisitos acordados y que el equipo controla la cobertura.</w:t>
            </w:r>
          </w:p>
          <w:p w14:paraId="6E8A4EF7" w14:textId="44137440" w:rsidR="00971251" w:rsidRDefault="00971251" w:rsidP="00971251">
            <w:pPr>
              <w:rPr>
                <w:rFonts w:ascii="Calibri" w:hAnsi="Calibri" w:cs="Arial"/>
                <w:iCs/>
                <w:sz w:val="20"/>
                <w:szCs w:val="20"/>
                <w:lang w:eastAsia="es-CL"/>
              </w:rPr>
            </w:pPr>
            <w:r w:rsidRPr="00971251">
              <w:rPr>
                <w:rFonts w:ascii="Calibri" w:hAnsi="Calibri" w:cs="Arial"/>
                <w:b/>
                <w:bCs/>
                <w:iCs/>
                <w:sz w:val="20"/>
                <w:szCs w:val="20"/>
                <w:lang w:eastAsia="es-CL"/>
              </w:rPr>
              <w:t>Informe de Resultados de Pruebas</w:t>
            </w:r>
            <w:r w:rsidRPr="00971251">
              <w:rPr>
                <w:rFonts w:ascii="Calibri" w:hAnsi="Calibri" w:cs="Arial"/>
                <w:iCs/>
                <w:sz w:val="20"/>
                <w:szCs w:val="20"/>
                <w:lang w:eastAsia="es-CL"/>
              </w:rPr>
              <w:t xml:space="preserve"> (Informe_de_Resultados_de_Pruebas_ND_SALES_v2). Presenta la ejecución de </w:t>
            </w:r>
            <w:r>
              <w:rPr>
                <w:rFonts w:ascii="Calibri" w:hAnsi="Calibri" w:cs="Arial"/>
                <w:iCs/>
                <w:sz w:val="20"/>
                <w:szCs w:val="20"/>
                <w:lang w:eastAsia="es-CL"/>
              </w:rPr>
              <w:t>los distintos</w:t>
            </w:r>
            <w:r w:rsidRPr="00971251">
              <w:rPr>
                <w:rFonts w:ascii="Calibri" w:hAnsi="Calibri" w:cs="Arial"/>
                <w:iCs/>
                <w:sz w:val="20"/>
                <w:szCs w:val="20"/>
                <w:lang w:eastAsia="es-CL"/>
              </w:rPr>
              <w:t xml:space="preserve"> casos de prueba, </w:t>
            </w:r>
            <w:r>
              <w:rPr>
                <w:rFonts w:ascii="Calibri" w:hAnsi="Calibri" w:cs="Arial"/>
                <w:iCs/>
                <w:sz w:val="20"/>
                <w:szCs w:val="20"/>
                <w:lang w:eastAsia="es-CL"/>
              </w:rPr>
              <w:t xml:space="preserve">con sus resultados incluyendo </w:t>
            </w:r>
            <w:r w:rsidRPr="00971251">
              <w:rPr>
                <w:rFonts w:ascii="Calibri" w:hAnsi="Calibri" w:cs="Arial"/>
                <w:iCs/>
                <w:sz w:val="20"/>
                <w:szCs w:val="20"/>
                <w:lang w:eastAsia="es-CL"/>
              </w:rPr>
              <w:t>defectos detectados. Evidencia el nivel de avance y la madurez del producto con datos medibles.</w:t>
            </w:r>
          </w:p>
          <w:p w14:paraId="388D02AD" w14:textId="6C9EA62C" w:rsidR="00971251" w:rsidRDefault="00971251">
            <w:pPr>
              <w:jc w:val="both"/>
              <w:rPr>
                <w:rFonts w:ascii="Calibri" w:hAnsi="Calibri" w:cs="Arial"/>
                <w:iCs/>
                <w:sz w:val="20"/>
                <w:szCs w:val="20"/>
                <w:lang w:eastAsia="es-CL"/>
              </w:rPr>
            </w:pPr>
            <w:r w:rsidRPr="00971251">
              <w:rPr>
                <w:rFonts w:ascii="Calibri" w:hAnsi="Calibri" w:cs="Arial"/>
                <w:b/>
                <w:bCs/>
                <w:iCs/>
                <w:sz w:val="20"/>
                <w:szCs w:val="20"/>
                <w:lang w:eastAsia="es-CL"/>
              </w:rPr>
              <w:lastRenderedPageBreak/>
              <w:t>Minutas de Reunión</w:t>
            </w:r>
            <w:r>
              <w:rPr>
                <w:rFonts w:ascii="Calibri" w:hAnsi="Calibri" w:cs="Arial"/>
                <w:iCs/>
                <w:sz w:val="20"/>
                <w:szCs w:val="20"/>
                <w:lang w:eastAsia="es-CL"/>
              </w:rPr>
              <w:t>: Se entrega el registro de las reuniones celebradas con nuestra contraparte, Alloxentric.</w:t>
            </w:r>
          </w:p>
          <w:p w14:paraId="7D63E313" w14:textId="097E787F" w:rsidR="00971251" w:rsidRDefault="00971251">
            <w:pPr>
              <w:jc w:val="both"/>
              <w:rPr>
                <w:rFonts w:ascii="Calibri" w:hAnsi="Calibri" w:cs="Arial"/>
                <w:iCs/>
                <w:sz w:val="20"/>
                <w:szCs w:val="20"/>
                <w:lang w:eastAsia="es-CL"/>
              </w:rPr>
            </w:pPr>
            <w:r w:rsidRPr="00971251">
              <w:rPr>
                <w:rFonts w:ascii="Calibri" w:hAnsi="Calibri" w:cs="Arial"/>
                <w:b/>
                <w:bCs/>
                <w:iCs/>
                <w:sz w:val="20"/>
                <w:szCs w:val="20"/>
                <w:lang w:eastAsia="es-CL"/>
              </w:rPr>
              <w:t xml:space="preserve">Sesiones de trabajo con el equipo: </w:t>
            </w:r>
            <w:r w:rsidRPr="00971251">
              <w:rPr>
                <w:rFonts w:ascii="Calibri" w:hAnsi="Calibri" w:cs="Arial"/>
                <w:iCs/>
                <w:sz w:val="20"/>
                <w:szCs w:val="20"/>
                <w:lang w:eastAsia="es-CL"/>
              </w:rPr>
              <w:t>La mayor parte del trabajo se ha realizado de forma remota, mediante plataformas como Discord, Teams, Meet, entre otras. Esta forma de trabajar nos ha permitido aprovechar de mejor manera el tiempo disponible, ya que reduce tiempos de desplazamiento, instalación, etc., además de otorgar comodidad y flexibilidad a cada uno de los integrantes del equipo.</w:t>
            </w:r>
          </w:p>
          <w:p w14:paraId="0768532B" w14:textId="2EBF5E8E" w:rsidR="00971251" w:rsidRDefault="00971251">
            <w:pPr>
              <w:jc w:val="both"/>
              <w:rPr>
                <w:rFonts w:ascii="Calibri" w:hAnsi="Calibri" w:cs="Arial"/>
                <w:iCs/>
                <w:sz w:val="20"/>
                <w:szCs w:val="20"/>
                <w:lang w:eastAsia="es-CL"/>
              </w:rPr>
            </w:pPr>
            <w:r>
              <w:rPr>
                <w:rFonts w:ascii="Calibri" w:hAnsi="Calibri" w:cs="Arial"/>
                <w:iCs/>
                <w:sz w:val="20"/>
                <w:szCs w:val="20"/>
                <w:lang w:eastAsia="es-CL"/>
              </w:rPr>
              <w:t>Imagen 3. Sesión de trabajo en Meet.</w:t>
            </w:r>
          </w:p>
          <w:p w14:paraId="498B3C2C" w14:textId="58DC3749" w:rsidR="00252332" w:rsidRDefault="00971251" w:rsidP="00252332">
            <w:pPr>
              <w:jc w:val="both"/>
              <w:rPr>
                <w:rFonts w:ascii="Calibri" w:hAnsi="Calibri" w:cs="Arial"/>
                <w:b/>
                <w:bCs/>
                <w:iCs/>
                <w:sz w:val="20"/>
                <w:szCs w:val="20"/>
                <w:lang w:eastAsia="es-CL"/>
              </w:rPr>
            </w:pPr>
            <w:r>
              <w:rPr>
                <w:rFonts w:ascii="Calibri" w:hAnsi="Calibri" w:cs="Arial"/>
                <w:b/>
                <w:bCs/>
                <w:iCs/>
                <w:sz w:val="20"/>
                <w:szCs w:val="20"/>
                <w:lang w:eastAsia="es-CL"/>
              </w:rPr>
              <w:drawing>
                <wp:inline distT="0" distB="0" distL="0" distR="0" wp14:anchorId="16C65F3D" wp14:editId="357DC91A">
                  <wp:extent cx="5400675" cy="5172075"/>
                  <wp:effectExtent l="0" t="0" r="9525" b="9525"/>
                  <wp:docPr id="7331702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5172075"/>
                          </a:xfrm>
                          <a:prstGeom prst="rect">
                            <a:avLst/>
                          </a:prstGeom>
                          <a:noFill/>
                          <a:ln>
                            <a:noFill/>
                          </a:ln>
                        </pic:spPr>
                      </pic:pic>
                    </a:graphicData>
                  </a:graphic>
                </wp:inline>
              </w:drawing>
            </w:r>
          </w:p>
          <w:p w14:paraId="5F20165E" w14:textId="46A3F6B6" w:rsidR="00252332" w:rsidRDefault="00252332" w:rsidP="00252332">
            <w:pPr>
              <w:jc w:val="both"/>
              <w:rPr>
                <w:rFonts w:ascii="Calibri" w:hAnsi="Calibri" w:cs="Arial"/>
                <w:b/>
                <w:bCs/>
                <w:iCs/>
                <w:sz w:val="20"/>
                <w:szCs w:val="20"/>
                <w:lang w:eastAsia="es-CL"/>
              </w:rPr>
            </w:pPr>
            <w:r>
              <w:rPr>
                <w:rFonts w:ascii="Calibri" w:hAnsi="Calibri" w:cs="Arial"/>
                <w:b/>
                <w:bCs/>
                <w:iCs/>
                <w:sz w:val="20"/>
                <w:szCs w:val="20"/>
                <w:lang w:eastAsia="es-CL"/>
              </w:rPr>
              <w:t>Todos los documentos mencionados como evidencia se entregan en la carpeta Fase 2 del proyecto; además, se entrega la versión actualizada de todos los documentos entregados en la Fase 1, que no hayan sido mencionados en este apartado.</w:t>
            </w:r>
          </w:p>
          <w:p w14:paraId="7A76D4A6" w14:textId="77777777" w:rsidR="00252332" w:rsidRDefault="00252332" w:rsidP="00252332">
            <w:pPr>
              <w:jc w:val="both"/>
              <w:rPr>
                <w:rFonts w:ascii="Calibri" w:hAnsi="Calibri" w:cs="Arial"/>
                <w:b/>
                <w:bCs/>
                <w:iCs/>
                <w:sz w:val="20"/>
                <w:szCs w:val="20"/>
                <w:lang w:eastAsia="es-CL"/>
              </w:rPr>
            </w:pPr>
          </w:p>
          <w:p w14:paraId="21D6E4E0" w14:textId="77777777" w:rsidR="00252332" w:rsidRDefault="00252332" w:rsidP="00252332">
            <w:pPr>
              <w:jc w:val="both"/>
              <w:rPr>
                <w:rFonts w:ascii="Calibri" w:hAnsi="Calibri" w:cs="Arial"/>
                <w:b/>
                <w:bCs/>
                <w:iCs/>
                <w:sz w:val="20"/>
                <w:szCs w:val="20"/>
                <w:lang w:eastAsia="es-CL"/>
              </w:rPr>
            </w:pPr>
          </w:p>
          <w:p w14:paraId="2DBF4DC1" w14:textId="77777777" w:rsidR="00252332" w:rsidRDefault="00252332" w:rsidP="00252332">
            <w:pPr>
              <w:jc w:val="both"/>
              <w:rPr>
                <w:rFonts w:ascii="Calibri" w:hAnsi="Calibri" w:cs="Arial"/>
                <w:b/>
                <w:bCs/>
                <w:iCs/>
                <w:sz w:val="20"/>
                <w:szCs w:val="20"/>
                <w:lang w:eastAsia="es-CL"/>
              </w:rPr>
            </w:pPr>
          </w:p>
          <w:p w14:paraId="471E4303" w14:textId="77777777" w:rsidR="00252332" w:rsidRPr="00252332" w:rsidRDefault="00252332" w:rsidP="00252332">
            <w:pPr>
              <w:jc w:val="both"/>
              <w:rPr>
                <w:rFonts w:ascii="Calibri" w:hAnsi="Calibri" w:cs="Arial"/>
                <w:b/>
                <w:bCs/>
                <w:iCs/>
                <w:sz w:val="20"/>
                <w:szCs w:val="20"/>
                <w:lang w:eastAsia="es-CL"/>
              </w:rPr>
            </w:pPr>
          </w:p>
          <w:p w14:paraId="1719350A" w14:textId="3887B72E" w:rsidR="00252332" w:rsidRDefault="00252332" w:rsidP="00252332">
            <w:pPr>
              <w:pStyle w:val="Prrafodelista"/>
              <w:numPr>
                <w:ilvl w:val="0"/>
                <w:numId w:val="2"/>
              </w:numPr>
              <w:jc w:val="both"/>
              <w:rPr>
                <w:rFonts w:ascii="Calibri" w:hAnsi="Calibri" w:cs="Arial"/>
                <w:b/>
                <w:bCs/>
                <w:iCs/>
                <w:sz w:val="20"/>
                <w:szCs w:val="20"/>
                <w:lang w:eastAsia="es-CL"/>
              </w:rPr>
            </w:pPr>
            <w:r>
              <w:rPr>
                <w:rFonts w:ascii="Calibri" w:hAnsi="Calibri" w:cs="Arial"/>
                <w:b/>
                <w:bCs/>
                <w:iCs/>
                <w:sz w:val="20"/>
                <w:szCs w:val="20"/>
                <w:lang w:eastAsia="es-CL"/>
              </w:rPr>
              <w:lastRenderedPageBreak/>
              <w:t>Resguardo de la Calidad</w:t>
            </w:r>
            <w:r w:rsidRPr="00971251">
              <w:rPr>
                <w:rFonts w:ascii="Calibri" w:hAnsi="Calibri" w:cs="Arial"/>
                <w:b/>
                <w:bCs/>
                <w:iCs/>
                <w:sz w:val="20"/>
                <w:szCs w:val="20"/>
                <w:lang w:eastAsia="es-CL"/>
              </w:rPr>
              <w:t>.</w:t>
            </w:r>
          </w:p>
          <w:p w14:paraId="67A09E4A" w14:textId="77777777" w:rsidR="00252332" w:rsidRPr="00252332" w:rsidRDefault="00252332" w:rsidP="00252332">
            <w:pPr>
              <w:jc w:val="both"/>
              <w:rPr>
                <w:rFonts w:ascii="Calibri" w:hAnsi="Calibri" w:cs="Arial"/>
                <w:iCs/>
                <w:sz w:val="20"/>
                <w:szCs w:val="20"/>
                <w:lang w:eastAsia="es-CL"/>
              </w:rPr>
            </w:pPr>
            <w:r w:rsidRPr="00252332">
              <w:rPr>
                <w:rFonts w:ascii="Calibri" w:hAnsi="Calibri" w:cs="Arial"/>
                <w:iCs/>
                <w:sz w:val="20"/>
                <w:szCs w:val="20"/>
                <w:lang w:eastAsia="es-CL"/>
              </w:rPr>
              <w:t>El equipo aplicó prácticas propias de la ingeniería informática en cuatro ámbitos:</w:t>
            </w:r>
          </w:p>
          <w:p w14:paraId="17E566E9" w14:textId="77777777" w:rsidR="00252332" w:rsidRPr="00252332" w:rsidRDefault="00252332" w:rsidP="00252332">
            <w:pPr>
              <w:numPr>
                <w:ilvl w:val="0"/>
                <w:numId w:val="4"/>
              </w:numPr>
              <w:jc w:val="both"/>
              <w:rPr>
                <w:rFonts w:ascii="Calibri" w:hAnsi="Calibri" w:cs="Arial"/>
                <w:iCs/>
                <w:sz w:val="20"/>
                <w:szCs w:val="20"/>
                <w:lang w:eastAsia="es-CL"/>
              </w:rPr>
            </w:pPr>
            <w:r w:rsidRPr="00252332">
              <w:rPr>
                <w:rFonts w:ascii="Calibri" w:hAnsi="Calibri" w:cs="Arial"/>
                <w:iCs/>
                <w:sz w:val="20"/>
                <w:szCs w:val="20"/>
                <w:lang w:eastAsia="es-CL"/>
              </w:rPr>
              <w:t>Metodología: combinó Kanban para la gestión ágil del trabajo diario, con priorización por épicas, y lineamientos PMBOK para la planificación formal del proyecto.</w:t>
            </w:r>
          </w:p>
          <w:p w14:paraId="56A9ACF2" w14:textId="77777777" w:rsidR="00252332" w:rsidRPr="00252332" w:rsidRDefault="00252332" w:rsidP="00252332">
            <w:pPr>
              <w:numPr>
                <w:ilvl w:val="0"/>
                <w:numId w:val="4"/>
              </w:numPr>
              <w:jc w:val="both"/>
              <w:rPr>
                <w:rFonts w:ascii="Calibri" w:hAnsi="Calibri" w:cs="Arial"/>
                <w:iCs/>
                <w:sz w:val="20"/>
                <w:szCs w:val="20"/>
                <w:lang w:eastAsia="es-CL"/>
              </w:rPr>
            </w:pPr>
            <w:r w:rsidRPr="00252332">
              <w:rPr>
                <w:rFonts w:ascii="Calibri" w:hAnsi="Calibri" w:cs="Arial"/>
                <w:iCs/>
                <w:sz w:val="20"/>
                <w:szCs w:val="20"/>
                <w:lang w:eastAsia="es-CL"/>
              </w:rPr>
              <w:t>Trazabilidad de requisitos: asoció cada requisito funcional a casos de prueba y a un resultado, lo que permite verificar que ningún requisito quede sin cubrir.</w:t>
            </w:r>
          </w:p>
          <w:p w14:paraId="465C9183" w14:textId="77777777" w:rsidR="00252332" w:rsidRPr="00252332" w:rsidRDefault="00252332" w:rsidP="00252332">
            <w:pPr>
              <w:numPr>
                <w:ilvl w:val="0"/>
                <w:numId w:val="4"/>
              </w:numPr>
              <w:jc w:val="both"/>
              <w:rPr>
                <w:rFonts w:ascii="Calibri" w:hAnsi="Calibri" w:cs="Arial"/>
                <w:iCs/>
                <w:sz w:val="20"/>
                <w:szCs w:val="20"/>
                <w:lang w:eastAsia="es-CL"/>
              </w:rPr>
            </w:pPr>
            <w:r w:rsidRPr="00252332">
              <w:rPr>
                <w:rFonts w:ascii="Calibri" w:hAnsi="Calibri" w:cs="Arial"/>
                <w:iCs/>
                <w:sz w:val="20"/>
                <w:szCs w:val="20"/>
                <w:lang w:eastAsia="es-CL"/>
              </w:rPr>
              <w:t>Pruebas en distintas capas: ejecutó pruebas de API, de interfaz de usuario y automatizadas ([Vitest / scripts de ejecución]), y registró evidencia de cada ejecución.</w:t>
            </w:r>
          </w:p>
          <w:p w14:paraId="68472102" w14:textId="4DB875B0" w:rsidR="00252332" w:rsidRPr="00252332" w:rsidRDefault="00252332" w:rsidP="00252332">
            <w:pPr>
              <w:numPr>
                <w:ilvl w:val="0"/>
                <w:numId w:val="4"/>
              </w:numPr>
              <w:jc w:val="both"/>
              <w:rPr>
                <w:rFonts w:ascii="Calibri" w:hAnsi="Calibri" w:cs="Arial"/>
                <w:iCs/>
                <w:sz w:val="20"/>
                <w:szCs w:val="20"/>
                <w:lang w:eastAsia="es-CL"/>
              </w:rPr>
            </w:pPr>
            <w:r w:rsidRPr="00252332">
              <w:rPr>
                <w:rFonts w:ascii="Calibri" w:hAnsi="Calibri" w:cs="Arial"/>
                <w:iCs/>
                <w:sz w:val="20"/>
                <w:szCs w:val="20"/>
                <w:lang w:eastAsia="es-CL"/>
              </w:rPr>
              <w:t>Mejora continua: siguió un ciclo de ejecutar, detectar defecto, corregir y volver a ejecutar. Además, conservó los intentos fallidos, lo que permite auditar el proceso completo.</w:t>
            </w:r>
          </w:p>
          <w:p w14:paraId="0BCA4271" w14:textId="77777777" w:rsidR="00252332" w:rsidRPr="00252332" w:rsidRDefault="00252332" w:rsidP="00252332">
            <w:pPr>
              <w:jc w:val="both"/>
              <w:rPr>
                <w:rFonts w:ascii="Calibri" w:hAnsi="Calibri" w:cs="Arial"/>
                <w:iCs/>
                <w:sz w:val="20"/>
                <w:szCs w:val="20"/>
                <w:lang w:eastAsia="es-CL"/>
              </w:rPr>
            </w:pPr>
            <w:r w:rsidRPr="00252332">
              <w:rPr>
                <w:rFonts w:ascii="Calibri" w:hAnsi="Calibri" w:cs="Arial"/>
                <w:iCs/>
                <w:sz w:val="20"/>
                <w:szCs w:val="20"/>
                <w:lang w:eastAsia="es-CL"/>
              </w:rPr>
              <w:t>Finalmente, el desarrollo de los requisitos del módulo se distribuyó entre los integrantes del equipo, y cada uno fue sometido al mismo proceso de pruebas y corrección descrito, de modo que la calidad se mantiene homogénea en todo el módulo.</w:t>
            </w:r>
          </w:p>
          <w:p w14:paraId="10E09A82" w14:textId="77777777" w:rsidR="00252332" w:rsidRPr="00252332" w:rsidRDefault="00252332" w:rsidP="00252332">
            <w:pPr>
              <w:jc w:val="both"/>
              <w:rPr>
                <w:rFonts w:ascii="Calibri" w:hAnsi="Calibri" w:cs="Arial"/>
                <w:b/>
                <w:bCs/>
                <w:iCs/>
                <w:sz w:val="20"/>
                <w:szCs w:val="20"/>
                <w:lang w:eastAsia="es-CL"/>
              </w:rPr>
            </w:pPr>
          </w:p>
          <w:p w14:paraId="51E5B895" w14:textId="48C017A4" w:rsidR="002B533F" w:rsidRPr="00252332" w:rsidRDefault="002B533F" w:rsidP="00252332">
            <w:pPr>
              <w:jc w:val="both"/>
              <w:rPr>
                <w:rFonts w:ascii="Calibri" w:hAnsi="Calibri" w:cs="Arial"/>
                <w:bCs/>
                <w:iCs/>
                <w:color w:val="548DD4"/>
                <w:sz w:val="20"/>
                <w:szCs w:val="20"/>
                <w:lang w:eastAsia="es-CL"/>
              </w:rPr>
            </w:pP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14:paraId="66FF4E8D" w14:textId="19C87E10" w:rsidR="003A3BAE" w:rsidRDefault="003A3BAE" w:rsidP="0003309E">
      <w:pPr>
        <w:rPr>
          <w:rFonts w:cs="Calibri Light"/>
          <w:color w:val="595959" w:themeColor="text1" w:themeTint="A6"/>
          <w:sz w:val="24"/>
          <w:szCs w:val="24"/>
          <w:lang w:val="es-ES"/>
        </w:rPr>
      </w:pPr>
    </w:p>
    <w:p w14:paraId="5E85C3C7" w14:textId="77777777" w:rsidR="003A3BAE" w:rsidRDefault="003A3BAE" w:rsidP="0003309E">
      <w:pPr>
        <w:rPr>
          <w:rFonts w:cs="Calibri Light"/>
          <w:color w:val="595959" w:themeColor="text1" w:themeTint="A6"/>
          <w:sz w:val="24"/>
          <w:szCs w:val="24"/>
          <w:lang w:val="es-ES"/>
        </w:rPr>
      </w:pPr>
    </w:p>
    <w:p w14:paraId="48E8A98B" w14:textId="77777777" w:rsidR="003A3BAE" w:rsidRDefault="003A3BAE" w:rsidP="0003309E">
      <w:pPr>
        <w:rPr>
          <w:rFonts w:cs="Calibri Light"/>
          <w:color w:val="595959" w:themeColor="text1" w:themeTint="A6"/>
          <w:sz w:val="24"/>
          <w:szCs w:val="24"/>
          <w:lang w:val="es-ES"/>
        </w:rPr>
      </w:pPr>
    </w:p>
    <w:p w14:paraId="6F7B6A40" w14:textId="348173B8" w:rsidR="003A3BAE" w:rsidRDefault="003A3BAE" w:rsidP="0016377B">
      <w:pPr>
        <w:spacing w:after="0" w:line="240" w:lineRule="auto"/>
        <w:rPr>
          <w:rFonts w:cs="Calibri Light"/>
          <w:color w:val="595959" w:themeColor="text1" w:themeTint="A6"/>
          <w:sz w:val="24"/>
          <w:szCs w:val="24"/>
          <w:lang w:val="es-ES"/>
        </w:rPr>
      </w:pPr>
      <w:r>
        <w:rPr>
          <w:rFonts w:cs="Calibri Light"/>
          <w:color w:val="595959" w:themeColor="text1" w:themeTint="A6"/>
          <w:sz w:val="24"/>
          <w:szCs w:val="24"/>
          <w:lang w:val="es-ES"/>
        </w:rPr>
        <w:br w:type="page"/>
      </w:r>
    </w:p>
    <w:tbl>
      <w:tblPr>
        <w:tblStyle w:val="Tablaconcuadrcula"/>
        <w:tblpPr w:leftFromText="141" w:rightFromText="141" w:vertAnchor="text" w:horzAnchor="margin" w:tblpXSpec="center" w:tblpY="-7"/>
        <w:tblW w:w="978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3A3BAE" w14:paraId="1EDA3A03" w14:textId="77777777" w:rsidTr="003A3BAE">
        <w:trPr>
          <w:trHeight w:val="440"/>
        </w:trPr>
        <w:tc>
          <w:tcPr>
            <w:tcW w:w="9781" w:type="dxa"/>
            <w:vAlign w:val="center"/>
          </w:tcPr>
          <w:p w14:paraId="59409D2A" w14:textId="77777777" w:rsidR="003A3BAE" w:rsidRPr="00BF2EA6" w:rsidRDefault="003A3BAE" w:rsidP="003A3BAE">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3A3BAE" w14:paraId="028DF81F" w14:textId="77777777" w:rsidTr="003A3BAE">
        <w:trPr>
          <w:trHeight w:val="800"/>
        </w:trPr>
        <w:tc>
          <w:tcPr>
            <w:tcW w:w="9781" w:type="dxa"/>
            <w:shd w:val="clear" w:color="auto" w:fill="D9E2F3" w:themeFill="accent1" w:themeFillTint="33"/>
            <w:vAlign w:val="center"/>
          </w:tcPr>
          <w:p w14:paraId="34F05231" w14:textId="77777777" w:rsidR="003A3BAE" w:rsidRPr="00DA1615" w:rsidRDefault="003A3BAE" w:rsidP="003A3BAE">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tbl>
      <w:tblPr>
        <w:tblStyle w:val="Tablaconcuadrcula"/>
        <w:tblpPr w:leftFromText="180" w:rightFromText="180" w:vertAnchor="text" w:horzAnchor="margin" w:tblpXSpec="center" w:tblpY="1561"/>
        <w:tblW w:w="5755"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77"/>
      </w:tblGrid>
      <w:tr w:rsidR="003A3BAE" w14:paraId="4EC2B42B" w14:textId="77777777" w:rsidTr="003A3BAE">
        <w:trPr>
          <w:trHeight w:val="1936"/>
        </w:trPr>
        <w:tc>
          <w:tcPr>
            <w:tcW w:w="5000" w:type="pct"/>
            <w:vAlign w:val="center"/>
          </w:tcPr>
          <w:p w14:paraId="55D52897" w14:textId="35F4A8F3" w:rsidR="003A3BAE" w:rsidRPr="00252332" w:rsidRDefault="00252332" w:rsidP="003A3BAE">
            <w:pPr>
              <w:rPr>
                <w:rFonts w:ascii="Calibri" w:hAnsi="Calibri" w:cs="Arial"/>
                <w:iCs/>
                <w:sz w:val="20"/>
                <w:szCs w:val="20"/>
                <w:lang w:eastAsia="es-CL"/>
              </w:rPr>
            </w:pPr>
            <w:r w:rsidRPr="00252332">
              <w:rPr>
                <w:rFonts w:ascii="Calibri" w:hAnsi="Calibri" w:cs="Arial"/>
                <w:iCs/>
                <w:sz w:val="20"/>
                <w:szCs w:val="20"/>
                <w:lang w:eastAsia="es-CL"/>
              </w:rPr>
              <w:t>Luego de revisar nuestro plan de trabajo, llegamos a las siguientes conclusiones:</w:t>
            </w:r>
          </w:p>
          <w:p w14:paraId="3BEBC926" w14:textId="77777777" w:rsidR="00252332" w:rsidRPr="00252332" w:rsidRDefault="00252332" w:rsidP="00252332">
            <w:pPr>
              <w:rPr>
                <w:rFonts w:ascii="Calibri" w:hAnsi="Calibri" w:cs="Arial"/>
                <w:b/>
                <w:bCs/>
                <w:iCs/>
                <w:sz w:val="20"/>
                <w:szCs w:val="20"/>
                <w:lang w:eastAsia="es-CL"/>
              </w:rPr>
            </w:pPr>
            <w:r w:rsidRPr="00252332">
              <w:rPr>
                <w:rFonts w:ascii="Calibri" w:hAnsi="Calibri" w:cs="Arial"/>
                <w:b/>
                <w:bCs/>
                <w:iCs/>
                <w:sz w:val="20"/>
                <w:szCs w:val="20"/>
                <w:lang w:eastAsia="es-CL"/>
              </w:rPr>
              <w:t>Factores que han facilitado el desarrollo del plan</w:t>
            </w:r>
          </w:p>
          <w:p w14:paraId="5F9078F7" w14:textId="5A03C515" w:rsidR="00252332" w:rsidRPr="00252332" w:rsidRDefault="00252332" w:rsidP="00252332">
            <w:pPr>
              <w:numPr>
                <w:ilvl w:val="0"/>
                <w:numId w:val="5"/>
              </w:numPr>
              <w:rPr>
                <w:rFonts w:ascii="Calibri" w:hAnsi="Calibri" w:cs="Arial"/>
                <w:iCs/>
                <w:sz w:val="20"/>
                <w:szCs w:val="20"/>
                <w:lang w:eastAsia="es-CL"/>
              </w:rPr>
            </w:pPr>
            <w:r w:rsidRPr="00252332">
              <w:rPr>
                <w:rFonts w:ascii="Calibri" w:hAnsi="Calibri" w:cs="Arial"/>
                <w:b/>
                <w:bCs/>
                <w:iCs/>
                <w:sz w:val="20"/>
                <w:szCs w:val="20"/>
                <w:lang w:eastAsia="es-CL"/>
              </w:rPr>
              <w:t>Base técnica existente</w:t>
            </w:r>
            <w:r w:rsidRPr="00252332">
              <w:rPr>
                <w:rFonts w:ascii="Calibri" w:hAnsi="Calibri" w:cs="Arial"/>
                <w:iCs/>
                <w:sz w:val="20"/>
                <w:szCs w:val="20"/>
                <w:lang w:eastAsia="es-CL"/>
              </w:rPr>
              <w:t>. El proyecto continúa una v1 ya aceptada y en producción. Esto permitió partir con requerimientos como la integración con CRM, sales enablement, la exportación y el pipeline de prospección ya construidos parcialmente, y concentrar el esfuerzo en completarlos y verificarlos.</w:t>
            </w:r>
          </w:p>
          <w:p w14:paraId="447D847B" w14:textId="77777777" w:rsidR="00252332" w:rsidRPr="00252332" w:rsidRDefault="00252332" w:rsidP="00252332">
            <w:pPr>
              <w:numPr>
                <w:ilvl w:val="0"/>
                <w:numId w:val="5"/>
              </w:numPr>
              <w:rPr>
                <w:rFonts w:ascii="Calibri" w:hAnsi="Calibri" w:cs="Arial"/>
                <w:iCs/>
                <w:sz w:val="20"/>
                <w:szCs w:val="20"/>
                <w:lang w:eastAsia="es-CL"/>
              </w:rPr>
            </w:pPr>
            <w:r w:rsidRPr="00252332">
              <w:rPr>
                <w:rFonts w:ascii="Calibri" w:hAnsi="Calibri" w:cs="Arial"/>
                <w:b/>
                <w:bCs/>
                <w:iCs/>
                <w:sz w:val="20"/>
                <w:szCs w:val="20"/>
                <w:lang w:eastAsia="es-CL"/>
              </w:rPr>
              <w:t>Metodología y gestión definidas</w:t>
            </w:r>
            <w:r w:rsidRPr="00252332">
              <w:rPr>
                <w:rFonts w:ascii="Calibri" w:hAnsi="Calibri" w:cs="Arial"/>
                <w:iCs/>
                <w:sz w:val="20"/>
                <w:szCs w:val="20"/>
                <w:lang w:eastAsia="es-CL"/>
              </w:rPr>
              <w:t>. El uso de Kanban, la priorización MoSCoW, la EDT con criterios de aceptación y el registro de riesgos con disparadores y planes de contingencia permitieron ordenar el trabajo y decidir con criterio qué recortar si la capacidad no alcanza.</w:t>
            </w:r>
          </w:p>
          <w:p w14:paraId="1E5039FA" w14:textId="77777777" w:rsidR="00252332" w:rsidRPr="00252332" w:rsidRDefault="00252332" w:rsidP="00252332">
            <w:pPr>
              <w:numPr>
                <w:ilvl w:val="0"/>
                <w:numId w:val="5"/>
              </w:numPr>
              <w:rPr>
                <w:rFonts w:ascii="Calibri" w:hAnsi="Calibri" w:cs="Arial"/>
                <w:iCs/>
                <w:sz w:val="20"/>
                <w:szCs w:val="20"/>
                <w:lang w:eastAsia="es-CL"/>
              </w:rPr>
            </w:pPr>
            <w:r w:rsidRPr="00252332">
              <w:rPr>
                <w:rFonts w:ascii="Calibri" w:hAnsi="Calibri" w:cs="Arial"/>
                <w:b/>
                <w:bCs/>
                <w:iCs/>
                <w:sz w:val="20"/>
                <w:szCs w:val="20"/>
                <w:lang w:eastAsia="es-CL"/>
              </w:rPr>
              <w:t>Aseguramiento de calidad desde temprano</w:t>
            </w:r>
            <w:r w:rsidRPr="00252332">
              <w:rPr>
                <w:rFonts w:ascii="Calibri" w:hAnsi="Calibri" w:cs="Arial"/>
                <w:iCs/>
                <w:sz w:val="20"/>
                <w:szCs w:val="20"/>
                <w:lang w:eastAsia="es-CL"/>
              </w:rPr>
              <w:t>. El equipo contó con un plan de pruebas y una matriz de trazabilidad actualizados. Al 22-10 se habían ejecutado 123 de 242 casos de prueba (51%): 122 aprobados y 1 bloqueado, con 31 defectos registrados, 28 corregidos y 3 menores abiertos. Esto da visibilidad real del estado de cada requerimiento.</w:t>
            </w:r>
          </w:p>
          <w:p w14:paraId="0022EFCE" w14:textId="77777777" w:rsidR="00252332" w:rsidRPr="00252332" w:rsidRDefault="00252332" w:rsidP="00252332">
            <w:pPr>
              <w:numPr>
                <w:ilvl w:val="0"/>
                <w:numId w:val="5"/>
              </w:numPr>
              <w:rPr>
                <w:rFonts w:ascii="Calibri" w:hAnsi="Calibri" w:cs="Arial"/>
                <w:iCs/>
                <w:sz w:val="20"/>
                <w:szCs w:val="20"/>
                <w:lang w:eastAsia="es-CL"/>
              </w:rPr>
            </w:pPr>
            <w:r w:rsidRPr="00252332">
              <w:rPr>
                <w:rFonts w:ascii="Calibri" w:hAnsi="Calibri" w:cs="Arial"/>
                <w:b/>
                <w:bCs/>
                <w:iCs/>
                <w:sz w:val="20"/>
                <w:szCs w:val="20"/>
                <w:lang w:eastAsia="es-CL"/>
              </w:rPr>
              <w:t>Capacidad del equipo</w:t>
            </w:r>
            <w:r w:rsidRPr="00252332">
              <w:rPr>
                <w:rFonts w:ascii="Calibri" w:hAnsi="Calibri" w:cs="Arial"/>
                <w:iCs/>
                <w:sz w:val="20"/>
                <w:szCs w:val="20"/>
                <w:lang w:eastAsia="es-CL"/>
              </w:rPr>
              <w:t>. Según la estimación del PMP, la capacidad neta de la Fase 2 (730 h) cubre la demanda estimada (650 h), lo que deja una reserva de contingencia de 80 h.</w:t>
            </w:r>
          </w:p>
          <w:p w14:paraId="57567352" w14:textId="79585A6D" w:rsidR="00252332" w:rsidRDefault="00252332" w:rsidP="00252332">
            <w:pPr>
              <w:numPr>
                <w:ilvl w:val="0"/>
                <w:numId w:val="5"/>
              </w:numPr>
              <w:rPr>
                <w:rFonts w:ascii="Calibri" w:hAnsi="Calibri" w:cs="Arial"/>
                <w:iCs/>
                <w:sz w:val="20"/>
                <w:szCs w:val="20"/>
                <w:lang w:eastAsia="es-CL"/>
              </w:rPr>
            </w:pPr>
            <w:r w:rsidRPr="00252332">
              <w:rPr>
                <w:rFonts w:ascii="Calibri" w:hAnsi="Calibri" w:cs="Arial"/>
                <w:b/>
                <w:bCs/>
                <w:iCs/>
                <w:sz w:val="20"/>
                <w:szCs w:val="20"/>
                <w:lang w:eastAsia="es-CL"/>
              </w:rPr>
              <w:t>Distribución de roles</w:t>
            </w:r>
            <w:r w:rsidRPr="00252332">
              <w:rPr>
                <w:rFonts w:ascii="Calibri" w:hAnsi="Calibri" w:cs="Arial"/>
                <w:iCs/>
                <w:sz w:val="20"/>
                <w:szCs w:val="20"/>
                <w:lang w:eastAsia="es-CL"/>
              </w:rPr>
              <w:t>. El equipo tiene roles complementarios (backend e IA, datos, frontend e integraciones, QA y seguridad) y coordina el trabajo de forma remota mediante el tablero</w:t>
            </w:r>
            <w:r>
              <w:rPr>
                <w:rFonts w:ascii="Calibri" w:hAnsi="Calibri" w:cs="Arial"/>
                <w:iCs/>
                <w:sz w:val="20"/>
                <w:szCs w:val="20"/>
                <w:lang w:eastAsia="es-CL"/>
              </w:rPr>
              <w:t>.</w:t>
            </w:r>
          </w:p>
          <w:p w14:paraId="00FD583C" w14:textId="77777777" w:rsidR="0003650F" w:rsidRDefault="0003650F" w:rsidP="00252332">
            <w:pPr>
              <w:rPr>
                <w:rFonts w:ascii="Calibri" w:hAnsi="Calibri" w:cs="Arial"/>
                <w:b/>
                <w:bCs/>
                <w:iCs/>
                <w:sz w:val="20"/>
                <w:szCs w:val="20"/>
                <w:lang w:eastAsia="es-CL"/>
              </w:rPr>
            </w:pPr>
          </w:p>
          <w:p w14:paraId="22D5F778" w14:textId="77777777" w:rsidR="0003650F" w:rsidRDefault="0003650F" w:rsidP="00252332">
            <w:pPr>
              <w:rPr>
                <w:rFonts w:ascii="Calibri" w:hAnsi="Calibri" w:cs="Arial"/>
                <w:b/>
                <w:bCs/>
                <w:iCs/>
                <w:sz w:val="20"/>
                <w:szCs w:val="20"/>
                <w:lang w:eastAsia="es-CL"/>
              </w:rPr>
            </w:pPr>
          </w:p>
          <w:p w14:paraId="1E0050D9" w14:textId="77777777" w:rsidR="0003650F" w:rsidRDefault="0003650F" w:rsidP="00252332">
            <w:pPr>
              <w:rPr>
                <w:rFonts w:ascii="Calibri" w:hAnsi="Calibri" w:cs="Arial"/>
                <w:b/>
                <w:bCs/>
                <w:iCs/>
                <w:sz w:val="20"/>
                <w:szCs w:val="20"/>
                <w:lang w:eastAsia="es-CL"/>
              </w:rPr>
            </w:pPr>
          </w:p>
          <w:p w14:paraId="2A515E5E" w14:textId="77777777" w:rsidR="0003650F" w:rsidRDefault="0003650F" w:rsidP="00252332">
            <w:pPr>
              <w:rPr>
                <w:rFonts w:ascii="Calibri" w:hAnsi="Calibri" w:cs="Arial"/>
                <w:b/>
                <w:bCs/>
                <w:iCs/>
                <w:sz w:val="20"/>
                <w:szCs w:val="20"/>
                <w:lang w:eastAsia="es-CL"/>
              </w:rPr>
            </w:pPr>
          </w:p>
          <w:p w14:paraId="60BA3849" w14:textId="77777777" w:rsidR="0003650F" w:rsidRDefault="0003650F" w:rsidP="00252332">
            <w:pPr>
              <w:rPr>
                <w:rFonts w:ascii="Calibri" w:hAnsi="Calibri" w:cs="Arial"/>
                <w:b/>
                <w:bCs/>
                <w:iCs/>
                <w:sz w:val="20"/>
                <w:szCs w:val="20"/>
                <w:lang w:eastAsia="es-CL"/>
              </w:rPr>
            </w:pPr>
          </w:p>
          <w:p w14:paraId="317DF73B" w14:textId="77777777" w:rsidR="0003650F" w:rsidRDefault="0003650F" w:rsidP="00252332">
            <w:pPr>
              <w:rPr>
                <w:rFonts w:ascii="Calibri" w:hAnsi="Calibri" w:cs="Arial"/>
                <w:b/>
                <w:bCs/>
                <w:iCs/>
                <w:sz w:val="20"/>
                <w:szCs w:val="20"/>
                <w:lang w:eastAsia="es-CL"/>
              </w:rPr>
            </w:pPr>
          </w:p>
          <w:p w14:paraId="4BCEAA24" w14:textId="77777777" w:rsidR="0003650F" w:rsidRDefault="0003650F" w:rsidP="00252332">
            <w:pPr>
              <w:rPr>
                <w:rFonts w:ascii="Calibri" w:hAnsi="Calibri" w:cs="Arial"/>
                <w:b/>
                <w:bCs/>
                <w:iCs/>
                <w:sz w:val="20"/>
                <w:szCs w:val="20"/>
                <w:lang w:eastAsia="es-CL"/>
              </w:rPr>
            </w:pPr>
          </w:p>
          <w:p w14:paraId="1376D84E" w14:textId="77777777" w:rsidR="0003650F" w:rsidRDefault="0003650F" w:rsidP="00252332">
            <w:pPr>
              <w:rPr>
                <w:rFonts w:ascii="Calibri" w:hAnsi="Calibri" w:cs="Arial"/>
                <w:b/>
                <w:bCs/>
                <w:iCs/>
                <w:sz w:val="20"/>
                <w:szCs w:val="20"/>
                <w:lang w:eastAsia="es-CL"/>
              </w:rPr>
            </w:pPr>
          </w:p>
          <w:p w14:paraId="4352E043" w14:textId="77777777" w:rsidR="0003650F" w:rsidRDefault="0003650F" w:rsidP="00252332">
            <w:pPr>
              <w:rPr>
                <w:rFonts w:ascii="Calibri" w:hAnsi="Calibri" w:cs="Arial"/>
                <w:b/>
                <w:bCs/>
                <w:iCs/>
                <w:sz w:val="20"/>
                <w:szCs w:val="20"/>
                <w:lang w:eastAsia="es-CL"/>
              </w:rPr>
            </w:pPr>
          </w:p>
          <w:p w14:paraId="065A8B9B" w14:textId="77777777" w:rsidR="0003650F" w:rsidRDefault="0003650F" w:rsidP="00252332">
            <w:pPr>
              <w:rPr>
                <w:rFonts w:ascii="Calibri" w:hAnsi="Calibri" w:cs="Arial"/>
                <w:b/>
                <w:bCs/>
                <w:iCs/>
                <w:sz w:val="20"/>
                <w:szCs w:val="20"/>
                <w:lang w:eastAsia="es-CL"/>
              </w:rPr>
            </w:pPr>
          </w:p>
          <w:p w14:paraId="598910C1" w14:textId="77777777" w:rsidR="0003650F" w:rsidRDefault="0003650F" w:rsidP="00252332">
            <w:pPr>
              <w:rPr>
                <w:rFonts w:ascii="Calibri" w:hAnsi="Calibri" w:cs="Arial"/>
                <w:b/>
                <w:bCs/>
                <w:iCs/>
                <w:sz w:val="20"/>
                <w:szCs w:val="20"/>
                <w:lang w:eastAsia="es-CL"/>
              </w:rPr>
            </w:pPr>
          </w:p>
          <w:p w14:paraId="1E8D0F53" w14:textId="77777777" w:rsidR="0003650F" w:rsidRDefault="0003650F" w:rsidP="00252332">
            <w:pPr>
              <w:rPr>
                <w:rFonts w:ascii="Calibri" w:hAnsi="Calibri" w:cs="Arial"/>
                <w:b/>
                <w:bCs/>
                <w:iCs/>
                <w:sz w:val="20"/>
                <w:szCs w:val="20"/>
                <w:lang w:eastAsia="es-CL"/>
              </w:rPr>
            </w:pPr>
          </w:p>
          <w:p w14:paraId="04ECBAE2" w14:textId="77777777" w:rsidR="0003650F" w:rsidRDefault="0003650F" w:rsidP="00252332">
            <w:pPr>
              <w:rPr>
                <w:rFonts w:ascii="Calibri" w:hAnsi="Calibri" w:cs="Arial"/>
                <w:b/>
                <w:bCs/>
                <w:iCs/>
                <w:sz w:val="20"/>
                <w:szCs w:val="20"/>
                <w:lang w:eastAsia="es-CL"/>
              </w:rPr>
            </w:pPr>
          </w:p>
          <w:p w14:paraId="4C370849" w14:textId="77777777" w:rsidR="0003650F" w:rsidRDefault="0003650F" w:rsidP="00252332">
            <w:pPr>
              <w:rPr>
                <w:rFonts w:ascii="Calibri" w:hAnsi="Calibri" w:cs="Arial"/>
                <w:b/>
                <w:bCs/>
                <w:iCs/>
                <w:sz w:val="20"/>
                <w:szCs w:val="20"/>
                <w:lang w:eastAsia="es-CL"/>
              </w:rPr>
            </w:pPr>
          </w:p>
          <w:p w14:paraId="69C45182" w14:textId="77777777" w:rsidR="0003650F" w:rsidRDefault="0003650F" w:rsidP="00252332">
            <w:pPr>
              <w:rPr>
                <w:rFonts w:ascii="Calibri" w:hAnsi="Calibri" w:cs="Arial"/>
                <w:b/>
                <w:bCs/>
                <w:iCs/>
                <w:sz w:val="20"/>
                <w:szCs w:val="20"/>
                <w:lang w:eastAsia="es-CL"/>
              </w:rPr>
            </w:pPr>
          </w:p>
          <w:p w14:paraId="40A21818" w14:textId="2B77CDC2" w:rsidR="00252332" w:rsidRDefault="00252332" w:rsidP="00252332">
            <w:pPr>
              <w:rPr>
                <w:rFonts w:ascii="Calibri" w:hAnsi="Calibri" w:cs="Arial"/>
                <w:iCs/>
                <w:sz w:val="20"/>
                <w:szCs w:val="20"/>
                <w:lang w:eastAsia="es-CL"/>
              </w:rPr>
            </w:pPr>
            <w:r>
              <w:rPr>
                <w:rFonts w:ascii="Calibri" w:hAnsi="Calibri" w:cs="Arial"/>
                <w:b/>
                <w:bCs/>
                <w:iCs/>
                <w:sz w:val="20"/>
                <w:szCs w:val="20"/>
                <w:lang w:eastAsia="es-CL"/>
              </w:rPr>
              <w:lastRenderedPageBreak/>
              <w:t>Por otra parte, los factores que han dificultado el avance se presentan a continuación, junto con las acciones tomadas y por tomar:</w:t>
            </w:r>
          </w:p>
          <w:p w14:paraId="3CF44974" w14:textId="06641128" w:rsidR="00252332" w:rsidRPr="00252332" w:rsidRDefault="00252332" w:rsidP="00252332">
            <w:pPr>
              <w:rPr>
                <w:rFonts w:ascii="Calibri" w:hAnsi="Calibri" w:cs="Arial"/>
                <w:iCs/>
                <w:sz w:val="20"/>
                <w:szCs w:val="20"/>
                <w:lang w:eastAsia="es-CL"/>
              </w:rPr>
            </w:pPr>
            <w:r w:rsidRPr="00252332">
              <w:rPr>
                <w:rFonts w:ascii="Calibri" w:hAnsi="Calibri" w:cs="Arial"/>
                <w:b/>
                <w:bCs/>
                <w:iCs/>
                <w:sz w:val="20"/>
                <w:szCs w:val="20"/>
                <w:lang w:eastAsia="es-CL"/>
              </w:rPr>
              <w:t>Insumos del cliente pendientes</w:t>
            </w:r>
            <w:r>
              <w:rPr>
                <w:rFonts w:ascii="Calibri" w:hAnsi="Calibri" w:cs="Arial"/>
                <w:b/>
                <w:bCs/>
                <w:iCs/>
                <w:sz w:val="20"/>
                <w:szCs w:val="20"/>
                <w:lang w:eastAsia="es-CL"/>
              </w:rPr>
              <w:t>:</w:t>
            </w:r>
            <w:r w:rsidRPr="00252332">
              <w:rPr>
                <w:rFonts w:ascii="Calibri" w:hAnsi="Calibri" w:cs="Arial"/>
                <w:iCs/>
                <w:sz w:val="20"/>
                <w:szCs w:val="20"/>
                <w:lang w:eastAsia="es-CL"/>
              </w:rPr>
              <w:t xml:space="preserve"> (catálogo real de servicios, propuestas históricas BPO, condiciones comerciales, logo y colores, rubro y palabras clave). El equipo solo se comunica con NoonDalton a través de Alloxentric.</w:t>
            </w:r>
            <w:r>
              <w:rPr>
                <w:rFonts w:ascii="Calibri" w:hAnsi="Calibri" w:cs="Arial"/>
                <w:iCs/>
                <w:sz w:val="20"/>
                <w:szCs w:val="20"/>
                <w:lang w:eastAsia="es-CL"/>
              </w:rPr>
              <w:t xml:space="preserve"> </w:t>
            </w:r>
          </w:p>
          <w:tbl>
            <w:tblPr>
              <w:tblStyle w:val="Tabladelista4-nfasis1"/>
              <w:tblW w:w="0" w:type="auto"/>
              <w:tblLook w:val="04A0" w:firstRow="1" w:lastRow="0" w:firstColumn="1" w:lastColumn="0" w:noHBand="0" w:noVBand="1"/>
            </w:tblPr>
            <w:tblGrid>
              <w:gridCol w:w="3411"/>
              <w:gridCol w:w="3236"/>
              <w:gridCol w:w="2904"/>
            </w:tblGrid>
            <w:tr w:rsidR="0003650F" w:rsidRPr="0003650F" w14:paraId="781BB6CC" w14:textId="77777777" w:rsidTr="000365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4F9F03" w14:textId="77777777" w:rsidR="0003650F" w:rsidRPr="0003650F" w:rsidRDefault="0003650F" w:rsidP="0003650F">
                  <w:pPr>
                    <w:framePr w:hSpace="180" w:wrap="around" w:vAnchor="text" w:hAnchor="margin" w:xAlign="center" w:y="1561"/>
                    <w:spacing w:before="240"/>
                    <w:jc w:val="center"/>
                    <w:rPr>
                      <w:rFonts w:ascii="Calibri" w:hAnsi="Calibri" w:cs="Arial"/>
                      <w:iCs/>
                      <w:color w:val="auto"/>
                      <w:sz w:val="20"/>
                      <w:szCs w:val="20"/>
                      <w:lang w:eastAsia="es-CL"/>
                    </w:rPr>
                  </w:pPr>
                  <w:r w:rsidRPr="0003650F">
                    <w:rPr>
                      <w:rFonts w:ascii="Calibri" w:hAnsi="Calibri" w:cs="Arial"/>
                      <w:iCs/>
                      <w:color w:val="auto"/>
                      <w:sz w:val="20"/>
                      <w:szCs w:val="20"/>
                      <w:lang w:eastAsia="es-CL"/>
                    </w:rPr>
                    <w:t>Dificultad</w:t>
                  </w:r>
                </w:p>
              </w:tc>
              <w:tc>
                <w:tcPr>
                  <w:tcW w:w="0" w:type="auto"/>
                  <w:vAlign w:val="center"/>
                  <w:hideMark/>
                </w:tcPr>
                <w:p w14:paraId="3F940909" w14:textId="77777777" w:rsidR="0003650F" w:rsidRPr="0003650F" w:rsidRDefault="0003650F" w:rsidP="0003650F">
                  <w:pPr>
                    <w:framePr w:hSpace="180" w:wrap="around" w:vAnchor="text" w:hAnchor="margin" w:xAlign="center" w:y="1561"/>
                    <w:spacing w:before="240"/>
                    <w:jc w:val="center"/>
                    <w:cnfStyle w:val="100000000000" w:firstRow="1" w:lastRow="0" w:firstColumn="0" w:lastColumn="0" w:oddVBand="0" w:evenVBand="0" w:oddHBand="0" w:evenHBand="0" w:firstRowFirstColumn="0" w:firstRowLastColumn="0" w:lastRowFirstColumn="0" w:lastRowLastColumn="0"/>
                    <w:rPr>
                      <w:rFonts w:ascii="Calibri" w:hAnsi="Calibri" w:cs="Arial"/>
                      <w:iCs/>
                      <w:color w:val="auto"/>
                      <w:sz w:val="20"/>
                      <w:szCs w:val="20"/>
                      <w:lang w:eastAsia="es-CL"/>
                    </w:rPr>
                  </w:pPr>
                  <w:r w:rsidRPr="0003650F">
                    <w:rPr>
                      <w:rFonts w:ascii="Calibri" w:hAnsi="Calibri" w:cs="Arial"/>
                      <w:iCs/>
                      <w:color w:val="auto"/>
                      <w:sz w:val="20"/>
                      <w:szCs w:val="20"/>
                      <w:lang w:eastAsia="es-CL"/>
                    </w:rPr>
                    <w:t>Acciones tomadas</w:t>
                  </w:r>
                </w:p>
              </w:tc>
              <w:tc>
                <w:tcPr>
                  <w:tcW w:w="0" w:type="auto"/>
                  <w:vAlign w:val="center"/>
                  <w:hideMark/>
                </w:tcPr>
                <w:p w14:paraId="2D2B7B08" w14:textId="77777777" w:rsidR="0003650F" w:rsidRPr="0003650F" w:rsidRDefault="0003650F" w:rsidP="0003650F">
                  <w:pPr>
                    <w:framePr w:hSpace="180" w:wrap="around" w:vAnchor="text" w:hAnchor="margin" w:xAlign="center" w:y="1561"/>
                    <w:spacing w:before="240"/>
                    <w:jc w:val="center"/>
                    <w:cnfStyle w:val="100000000000" w:firstRow="1" w:lastRow="0" w:firstColumn="0" w:lastColumn="0" w:oddVBand="0" w:evenVBand="0" w:oddHBand="0" w:evenHBand="0" w:firstRowFirstColumn="0" w:firstRowLastColumn="0" w:lastRowFirstColumn="0" w:lastRowLastColumn="0"/>
                    <w:rPr>
                      <w:rFonts w:ascii="Calibri" w:hAnsi="Calibri" w:cs="Arial"/>
                      <w:iCs/>
                      <w:color w:val="auto"/>
                      <w:sz w:val="20"/>
                      <w:szCs w:val="20"/>
                      <w:lang w:eastAsia="es-CL"/>
                    </w:rPr>
                  </w:pPr>
                  <w:r w:rsidRPr="0003650F">
                    <w:rPr>
                      <w:rFonts w:ascii="Calibri" w:hAnsi="Calibri" w:cs="Arial"/>
                      <w:iCs/>
                      <w:color w:val="auto"/>
                      <w:sz w:val="20"/>
                      <w:szCs w:val="20"/>
                      <w:lang w:eastAsia="es-CL"/>
                    </w:rPr>
                    <w:t>Acciones por tomar</w:t>
                  </w:r>
                </w:p>
              </w:tc>
            </w:tr>
            <w:tr w:rsidR="0003650F" w:rsidRPr="0003650F" w14:paraId="616AE86D" w14:textId="77777777" w:rsidTr="00036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40A898" w14:textId="4A361B8C" w:rsidR="0003650F" w:rsidRPr="0003650F" w:rsidRDefault="0003650F" w:rsidP="0003650F">
                  <w:pPr>
                    <w:framePr w:hSpace="180" w:wrap="around" w:vAnchor="text" w:hAnchor="margin" w:xAlign="center" w:y="1561"/>
                    <w:jc w:val="center"/>
                    <w:rPr>
                      <w:rFonts w:ascii="Calibri" w:hAnsi="Calibri" w:cs="Arial"/>
                      <w:iCs/>
                      <w:sz w:val="20"/>
                      <w:szCs w:val="20"/>
                      <w:lang w:eastAsia="es-CL"/>
                    </w:rPr>
                  </w:pPr>
                  <w:r w:rsidRPr="0003650F">
                    <w:rPr>
                      <w:rFonts w:ascii="Calibri" w:hAnsi="Calibri" w:cs="Arial"/>
                      <w:iCs/>
                      <w:sz w:val="20"/>
                      <w:szCs w:val="20"/>
                      <w:lang w:eastAsia="es-CL"/>
                    </w:rPr>
                    <w:t>Insumos del cliente pendientes</w:t>
                  </w:r>
                  <w:r>
                    <w:rPr>
                      <w:rFonts w:ascii="Calibri" w:hAnsi="Calibri" w:cs="Arial"/>
                      <w:iCs/>
                      <w:sz w:val="20"/>
                      <w:szCs w:val="20"/>
                      <w:lang w:eastAsia="es-CL"/>
                    </w:rPr>
                    <w:t>.</w:t>
                  </w:r>
                  <w:r w:rsidRPr="0003650F">
                    <w:rPr>
                      <w:rFonts w:ascii="Calibri" w:hAnsi="Calibri" w:cs="Arial"/>
                      <w:iCs/>
                      <w:sz w:val="20"/>
                      <w:szCs w:val="20"/>
                      <w:lang w:eastAsia="es-CL"/>
                    </w:rPr>
                    <w:t xml:space="preserve"> </w:t>
                  </w:r>
                  <w:r w:rsidRPr="0003650F">
                    <w:rPr>
                      <w:rFonts w:ascii="Calibri" w:hAnsi="Calibri" w:cs="Arial"/>
                      <w:b w:val="0"/>
                      <w:bCs w:val="0"/>
                      <w:iCs/>
                      <w:sz w:val="20"/>
                      <w:szCs w:val="20"/>
                      <w:lang w:eastAsia="es-CL"/>
                    </w:rPr>
                    <w:t>(catálogo real de servicios, propuestas históricas BPO, condiciones comerciales, logo y colores, rubro y palabras clave). El equipo solo se comunica con NoonDalton a través de Alloxentric.</w:t>
                  </w:r>
                </w:p>
              </w:tc>
              <w:tc>
                <w:tcPr>
                  <w:tcW w:w="0" w:type="auto"/>
                  <w:vAlign w:val="center"/>
                  <w:hideMark/>
                </w:tcPr>
                <w:p w14:paraId="7D90AC0D" w14:textId="77777777" w:rsidR="0003650F" w:rsidRPr="0003650F" w:rsidRDefault="0003650F" w:rsidP="0003650F">
                  <w:pPr>
                    <w:framePr w:hSpace="180" w:wrap="around" w:vAnchor="text" w:hAnchor="margin" w:xAlign="center" w:y="1561"/>
                    <w:jc w:val="center"/>
                    <w:cnfStyle w:val="000000100000" w:firstRow="0" w:lastRow="0" w:firstColumn="0" w:lastColumn="0" w:oddVBand="0" w:evenVBand="0" w:oddHBand="1" w:evenHBand="0" w:firstRowFirstColumn="0" w:firstRowLastColumn="0" w:lastRowFirstColumn="0" w:lastRowLastColumn="0"/>
                    <w:rPr>
                      <w:rFonts w:ascii="Calibri" w:hAnsi="Calibri" w:cs="Arial"/>
                      <w:iCs/>
                      <w:sz w:val="20"/>
                      <w:szCs w:val="20"/>
                      <w:lang w:eastAsia="es-CL"/>
                    </w:rPr>
                  </w:pPr>
                  <w:r w:rsidRPr="0003650F">
                    <w:rPr>
                      <w:rFonts w:ascii="Calibri" w:hAnsi="Calibri" w:cs="Arial"/>
                      <w:iCs/>
                      <w:sz w:val="20"/>
                      <w:szCs w:val="20"/>
                      <w:lang w:eastAsia="es-CL"/>
                    </w:rPr>
                    <w:t>Solicitud formal con fecha límite por insumo (23-10 y 30-10), seguimiento en la reunión semanal y plan alterno definido con datos provisorios.</w:t>
                  </w:r>
                </w:p>
              </w:tc>
              <w:tc>
                <w:tcPr>
                  <w:tcW w:w="0" w:type="auto"/>
                  <w:vAlign w:val="center"/>
                  <w:hideMark/>
                </w:tcPr>
                <w:p w14:paraId="322570F3" w14:textId="77777777" w:rsidR="0003650F" w:rsidRPr="0003650F" w:rsidRDefault="0003650F" w:rsidP="0003650F">
                  <w:pPr>
                    <w:framePr w:hSpace="180" w:wrap="around" w:vAnchor="text" w:hAnchor="margin" w:xAlign="center" w:y="1561"/>
                    <w:jc w:val="center"/>
                    <w:cnfStyle w:val="000000100000" w:firstRow="0" w:lastRow="0" w:firstColumn="0" w:lastColumn="0" w:oddVBand="0" w:evenVBand="0" w:oddHBand="1" w:evenHBand="0" w:firstRowFirstColumn="0" w:firstRowLastColumn="0" w:lastRowFirstColumn="0" w:lastRowLastColumn="0"/>
                    <w:rPr>
                      <w:rFonts w:ascii="Calibri" w:hAnsi="Calibri" w:cs="Arial"/>
                      <w:iCs/>
                      <w:sz w:val="20"/>
                      <w:szCs w:val="20"/>
                      <w:lang w:eastAsia="es-CL"/>
                    </w:rPr>
                  </w:pPr>
                  <w:r w:rsidRPr="0003650F">
                    <w:rPr>
                      <w:rFonts w:ascii="Calibri" w:hAnsi="Calibri" w:cs="Arial"/>
                      <w:iCs/>
                      <w:sz w:val="20"/>
                      <w:szCs w:val="20"/>
                      <w:lang w:eastAsia="es-CL"/>
                    </w:rPr>
                    <w:t>Si un insumo no llega 3 días hábiles después de su fecha límite, escalar a NoonDalton y registrar una solicitud de cambio si afecta un hito. [Indicar cuáles llegaron al 24-10]</w:t>
                  </w:r>
                </w:p>
              </w:tc>
            </w:tr>
            <w:tr w:rsidR="0003650F" w:rsidRPr="0003650F" w14:paraId="099A6FA1" w14:textId="77777777" w:rsidTr="0003650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6388BE" w14:textId="4413E49C" w:rsidR="0003650F" w:rsidRPr="0003650F" w:rsidRDefault="0003650F" w:rsidP="0003650F">
                  <w:pPr>
                    <w:framePr w:hSpace="180" w:wrap="around" w:vAnchor="text" w:hAnchor="margin" w:xAlign="center" w:y="1561"/>
                    <w:jc w:val="center"/>
                    <w:rPr>
                      <w:rFonts w:ascii="Calibri" w:hAnsi="Calibri" w:cs="Arial"/>
                      <w:iCs/>
                      <w:sz w:val="20"/>
                      <w:szCs w:val="20"/>
                      <w:lang w:eastAsia="es-CL"/>
                    </w:rPr>
                  </w:pPr>
                  <w:r w:rsidRPr="0003650F">
                    <w:rPr>
                      <w:rFonts w:ascii="Calibri" w:hAnsi="Calibri" w:cs="Arial"/>
                      <w:iCs/>
                      <w:sz w:val="20"/>
                      <w:szCs w:val="20"/>
                      <w:lang w:eastAsia="es-CL"/>
                    </w:rPr>
                    <w:t>Pruebas con fuentes reales bloqueadas</w:t>
                  </w:r>
                  <w:r>
                    <w:rPr>
                      <w:rFonts w:ascii="Calibri" w:hAnsi="Calibri" w:cs="Arial"/>
                      <w:iCs/>
                      <w:sz w:val="20"/>
                      <w:szCs w:val="20"/>
                      <w:lang w:eastAsia="es-CL"/>
                    </w:rPr>
                    <w:t>.</w:t>
                  </w:r>
                  <w:r>
                    <w:rPr>
                      <w:rFonts w:ascii="Calibri" w:hAnsi="Calibri" w:cs="Arial"/>
                      <w:iCs/>
                      <w:sz w:val="20"/>
                      <w:szCs w:val="20"/>
                      <w:lang w:eastAsia="es-CL"/>
                    </w:rPr>
                    <w:br/>
                  </w:r>
                  <w:r w:rsidRPr="0003650F">
                    <w:rPr>
                      <w:rFonts w:ascii="Calibri" w:hAnsi="Calibri" w:cs="Arial"/>
                      <w:iCs/>
                      <w:sz w:val="20"/>
                      <w:szCs w:val="20"/>
                      <w:lang w:eastAsia="es-CL"/>
                    </w:rPr>
                    <w:t xml:space="preserve"> </w:t>
                  </w:r>
                  <w:r w:rsidRPr="0003650F">
                    <w:rPr>
                      <w:rFonts w:ascii="Calibri" w:hAnsi="Calibri" w:cs="Arial"/>
                      <w:b w:val="0"/>
                      <w:bCs w:val="0"/>
                      <w:iCs/>
                      <w:sz w:val="20"/>
                      <w:szCs w:val="20"/>
                      <w:lang w:eastAsia="es-CL"/>
                    </w:rPr>
                    <w:t>(CP-058 del pipeline de prospección, por falta de las páginas del cliente) y datos de RAG aún sin validar con propuestas BPO reales.</w:t>
                  </w:r>
                </w:p>
              </w:tc>
              <w:tc>
                <w:tcPr>
                  <w:tcW w:w="0" w:type="auto"/>
                  <w:vAlign w:val="center"/>
                  <w:hideMark/>
                </w:tcPr>
                <w:p w14:paraId="4E81D77C" w14:textId="77777777" w:rsidR="0003650F" w:rsidRPr="0003650F" w:rsidRDefault="0003650F" w:rsidP="0003650F">
                  <w:pPr>
                    <w:framePr w:hSpace="180" w:wrap="around" w:vAnchor="text" w:hAnchor="margin" w:xAlign="center" w:y="1561"/>
                    <w:jc w:val="center"/>
                    <w:cnfStyle w:val="000000000000" w:firstRow="0" w:lastRow="0" w:firstColumn="0" w:lastColumn="0" w:oddVBand="0" w:evenVBand="0" w:oddHBand="0" w:evenHBand="0" w:firstRowFirstColumn="0" w:firstRowLastColumn="0" w:lastRowFirstColumn="0" w:lastRowLastColumn="0"/>
                    <w:rPr>
                      <w:rFonts w:ascii="Calibri" w:hAnsi="Calibri" w:cs="Arial"/>
                      <w:iCs/>
                      <w:sz w:val="20"/>
                      <w:szCs w:val="20"/>
                      <w:lang w:eastAsia="es-CL"/>
                    </w:rPr>
                  </w:pPr>
                  <w:r w:rsidRPr="0003650F">
                    <w:rPr>
                      <w:rFonts w:ascii="Calibri" w:hAnsi="Calibri" w:cs="Arial"/>
                      <w:iCs/>
                      <w:sz w:val="20"/>
                      <w:szCs w:val="20"/>
                      <w:lang w:eastAsia="es-CL"/>
                    </w:rPr>
                    <w:t>Se usaron pruebas unitarias y contexto de prueba, y la limitación quedó documentada como riesgo.</w:t>
                  </w:r>
                </w:p>
              </w:tc>
              <w:tc>
                <w:tcPr>
                  <w:tcW w:w="0" w:type="auto"/>
                  <w:vAlign w:val="center"/>
                  <w:hideMark/>
                </w:tcPr>
                <w:p w14:paraId="6634908D" w14:textId="77777777" w:rsidR="0003650F" w:rsidRPr="0003650F" w:rsidRDefault="0003650F" w:rsidP="0003650F">
                  <w:pPr>
                    <w:framePr w:hSpace="180" w:wrap="around" w:vAnchor="text" w:hAnchor="margin" w:xAlign="center" w:y="1561"/>
                    <w:jc w:val="center"/>
                    <w:cnfStyle w:val="000000000000" w:firstRow="0" w:lastRow="0" w:firstColumn="0" w:lastColumn="0" w:oddVBand="0" w:evenVBand="0" w:oddHBand="0" w:evenHBand="0" w:firstRowFirstColumn="0" w:firstRowLastColumn="0" w:lastRowFirstColumn="0" w:lastRowLastColumn="0"/>
                    <w:rPr>
                      <w:rFonts w:ascii="Calibri" w:hAnsi="Calibri" w:cs="Arial"/>
                      <w:iCs/>
                      <w:sz w:val="20"/>
                      <w:szCs w:val="20"/>
                      <w:lang w:eastAsia="es-CL"/>
                    </w:rPr>
                  </w:pPr>
                  <w:r w:rsidRPr="0003650F">
                    <w:rPr>
                      <w:rFonts w:ascii="Calibri" w:hAnsi="Calibri" w:cs="Arial"/>
                      <w:iCs/>
                      <w:sz w:val="20"/>
                      <w:szCs w:val="20"/>
                      <w:lang w:eastAsia="es-CL"/>
                    </w:rPr>
                    <w:t>Repetir la verificación con fuentes y propuestas reales apenas el cliente las entregue.</w:t>
                  </w:r>
                </w:p>
              </w:tc>
            </w:tr>
            <w:tr w:rsidR="0003650F" w:rsidRPr="0003650F" w14:paraId="181992D5" w14:textId="77777777" w:rsidTr="00036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B93761" w14:textId="2A971295" w:rsidR="0003650F" w:rsidRPr="0003650F" w:rsidRDefault="0003650F" w:rsidP="0003650F">
                  <w:pPr>
                    <w:framePr w:hSpace="180" w:wrap="around" w:vAnchor="text" w:hAnchor="margin" w:xAlign="center" w:y="1561"/>
                    <w:jc w:val="center"/>
                    <w:rPr>
                      <w:rFonts w:ascii="Calibri" w:hAnsi="Calibri" w:cs="Arial"/>
                      <w:iCs/>
                      <w:sz w:val="20"/>
                      <w:szCs w:val="20"/>
                      <w:lang w:eastAsia="es-CL"/>
                    </w:rPr>
                  </w:pPr>
                </w:p>
              </w:tc>
              <w:tc>
                <w:tcPr>
                  <w:tcW w:w="0" w:type="auto"/>
                  <w:vAlign w:val="center"/>
                </w:tcPr>
                <w:p w14:paraId="508E2714" w14:textId="4080DC7A" w:rsidR="0003650F" w:rsidRPr="0003650F" w:rsidRDefault="0003650F" w:rsidP="0003650F">
                  <w:pPr>
                    <w:framePr w:hSpace="180" w:wrap="around" w:vAnchor="text" w:hAnchor="margin" w:xAlign="center" w:y="1561"/>
                    <w:jc w:val="center"/>
                    <w:cnfStyle w:val="000000100000" w:firstRow="0" w:lastRow="0" w:firstColumn="0" w:lastColumn="0" w:oddVBand="0" w:evenVBand="0" w:oddHBand="1" w:evenHBand="0" w:firstRowFirstColumn="0" w:firstRowLastColumn="0" w:lastRowFirstColumn="0" w:lastRowLastColumn="0"/>
                    <w:rPr>
                      <w:rFonts w:ascii="Calibri" w:hAnsi="Calibri" w:cs="Arial"/>
                      <w:iCs/>
                      <w:sz w:val="20"/>
                      <w:szCs w:val="20"/>
                      <w:lang w:eastAsia="es-CL"/>
                    </w:rPr>
                  </w:pPr>
                </w:p>
              </w:tc>
              <w:tc>
                <w:tcPr>
                  <w:tcW w:w="0" w:type="auto"/>
                  <w:vAlign w:val="center"/>
                </w:tcPr>
                <w:p w14:paraId="787E15DC" w14:textId="3C1659D4" w:rsidR="0003650F" w:rsidRPr="0003650F" w:rsidRDefault="0003650F" w:rsidP="0003650F">
                  <w:pPr>
                    <w:framePr w:hSpace="180" w:wrap="around" w:vAnchor="text" w:hAnchor="margin" w:xAlign="center" w:y="1561"/>
                    <w:jc w:val="center"/>
                    <w:cnfStyle w:val="000000100000" w:firstRow="0" w:lastRow="0" w:firstColumn="0" w:lastColumn="0" w:oddVBand="0" w:evenVBand="0" w:oddHBand="1" w:evenHBand="0" w:firstRowFirstColumn="0" w:firstRowLastColumn="0" w:lastRowFirstColumn="0" w:lastRowLastColumn="0"/>
                    <w:rPr>
                      <w:rFonts w:ascii="Calibri" w:hAnsi="Calibri" w:cs="Arial"/>
                      <w:iCs/>
                      <w:sz w:val="20"/>
                      <w:szCs w:val="20"/>
                      <w:lang w:eastAsia="es-CL"/>
                    </w:rPr>
                  </w:pPr>
                </w:p>
              </w:tc>
            </w:tr>
            <w:tr w:rsidR="0003650F" w:rsidRPr="0003650F" w14:paraId="245BD708" w14:textId="77777777" w:rsidTr="0003650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22BD3D" w14:textId="77777777" w:rsidR="0003650F" w:rsidRPr="0003650F" w:rsidRDefault="0003650F" w:rsidP="0003650F">
                  <w:pPr>
                    <w:framePr w:hSpace="180" w:wrap="around" w:vAnchor="text" w:hAnchor="margin" w:xAlign="center" w:y="1561"/>
                    <w:jc w:val="center"/>
                    <w:rPr>
                      <w:rFonts w:ascii="Calibri" w:hAnsi="Calibri" w:cs="Arial"/>
                      <w:iCs/>
                      <w:sz w:val="20"/>
                      <w:szCs w:val="20"/>
                      <w:lang w:eastAsia="es-CL"/>
                    </w:rPr>
                  </w:pPr>
                  <w:r w:rsidRPr="0003650F">
                    <w:rPr>
                      <w:rFonts w:ascii="Calibri" w:hAnsi="Calibri" w:cs="Arial"/>
                      <w:iCs/>
                      <w:sz w:val="20"/>
                      <w:szCs w:val="20"/>
                      <w:lang w:eastAsia="es-CL"/>
                    </w:rPr>
                    <w:t>Alcance cambiante y ambigüedad entre la documentación histórica y los requerimientos v2.</w:t>
                  </w:r>
                </w:p>
              </w:tc>
              <w:tc>
                <w:tcPr>
                  <w:tcW w:w="0" w:type="auto"/>
                  <w:vAlign w:val="center"/>
                  <w:hideMark/>
                </w:tcPr>
                <w:p w14:paraId="57C2880D" w14:textId="77777777" w:rsidR="0003650F" w:rsidRPr="0003650F" w:rsidRDefault="0003650F" w:rsidP="0003650F">
                  <w:pPr>
                    <w:framePr w:hSpace="180" w:wrap="around" w:vAnchor="text" w:hAnchor="margin" w:xAlign="center" w:y="1561"/>
                    <w:jc w:val="center"/>
                    <w:cnfStyle w:val="000000000000" w:firstRow="0" w:lastRow="0" w:firstColumn="0" w:lastColumn="0" w:oddVBand="0" w:evenVBand="0" w:oddHBand="0" w:evenHBand="0" w:firstRowFirstColumn="0" w:firstRowLastColumn="0" w:lastRowFirstColumn="0" w:lastRowLastColumn="0"/>
                    <w:rPr>
                      <w:rFonts w:ascii="Calibri" w:hAnsi="Calibri" w:cs="Arial"/>
                      <w:iCs/>
                      <w:sz w:val="20"/>
                      <w:szCs w:val="20"/>
                      <w:lang w:eastAsia="es-CL"/>
                    </w:rPr>
                  </w:pPr>
                  <w:r w:rsidRPr="0003650F">
                    <w:rPr>
                      <w:rFonts w:ascii="Calibri" w:hAnsi="Calibri" w:cs="Arial"/>
                      <w:iCs/>
                      <w:sz w:val="20"/>
                      <w:szCs w:val="20"/>
                      <w:lang w:eastAsia="es-CL"/>
                    </w:rPr>
                    <w:t>Se consolidaron los requerimientos (v0.3), se registraron las decisiones D-01 a D-11 y se difirieron por escrito funcionalidades como la firma electrónica con proveedor, el Agente 2 y el envío real de correos.</w:t>
                  </w:r>
                </w:p>
              </w:tc>
              <w:tc>
                <w:tcPr>
                  <w:tcW w:w="0" w:type="auto"/>
                  <w:vAlign w:val="center"/>
                  <w:hideMark/>
                </w:tcPr>
                <w:p w14:paraId="5CEA5215" w14:textId="77777777" w:rsidR="0003650F" w:rsidRPr="0003650F" w:rsidRDefault="0003650F" w:rsidP="0003650F">
                  <w:pPr>
                    <w:framePr w:hSpace="180" w:wrap="around" w:vAnchor="text" w:hAnchor="margin" w:xAlign="center" w:y="1561"/>
                    <w:jc w:val="center"/>
                    <w:cnfStyle w:val="000000000000" w:firstRow="0" w:lastRow="0" w:firstColumn="0" w:lastColumn="0" w:oddVBand="0" w:evenVBand="0" w:oddHBand="0" w:evenHBand="0" w:firstRowFirstColumn="0" w:firstRowLastColumn="0" w:lastRowFirstColumn="0" w:lastRowLastColumn="0"/>
                    <w:rPr>
                      <w:rFonts w:ascii="Calibri" w:hAnsi="Calibri" w:cs="Arial"/>
                      <w:iCs/>
                      <w:sz w:val="20"/>
                      <w:szCs w:val="20"/>
                      <w:lang w:eastAsia="es-CL"/>
                    </w:rPr>
                  </w:pPr>
                  <w:r w:rsidRPr="0003650F">
                    <w:rPr>
                      <w:rFonts w:ascii="Calibri" w:hAnsi="Calibri" w:cs="Arial"/>
                      <w:iCs/>
                      <w:sz w:val="20"/>
                      <w:szCs w:val="20"/>
                      <w:lang w:eastAsia="es-CL"/>
                    </w:rPr>
                    <w:t>Formalizar con acta firmada de Alloxentric la validación de criterios y registrar cada cambio de alcance mediante el Plan de Gestión de Cambios.</w:t>
                  </w:r>
                </w:p>
              </w:tc>
            </w:tr>
            <w:tr w:rsidR="0003650F" w:rsidRPr="0003650F" w14:paraId="18111733" w14:textId="77777777" w:rsidTr="00036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551ADB" w14:textId="18CBB2C3" w:rsidR="0003650F" w:rsidRPr="0003650F" w:rsidRDefault="0003650F" w:rsidP="0003650F">
                  <w:pPr>
                    <w:framePr w:hSpace="180" w:wrap="around" w:vAnchor="text" w:hAnchor="margin" w:xAlign="center" w:y="1561"/>
                    <w:jc w:val="center"/>
                    <w:rPr>
                      <w:rFonts w:ascii="Calibri" w:hAnsi="Calibri" w:cs="Arial"/>
                      <w:iCs/>
                      <w:sz w:val="20"/>
                      <w:szCs w:val="20"/>
                      <w:lang w:eastAsia="es-CL"/>
                    </w:rPr>
                  </w:pPr>
                  <w:r w:rsidRPr="0003650F">
                    <w:rPr>
                      <w:rFonts w:ascii="Calibri" w:hAnsi="Calibri" w:cs="Arial"/>
                      <w:iCs/>
                      <w:sz w:val="20"/>
                      <w:szCs w:val="20"/>
                      <w:lang w:eastAsia="es-CL"/>
                    </w:rPr>
                    <w:t>Defectos y fallas durante las pruebas</w:t>
                  </w:r>
                  <w:r>
                    <w:rPr>
                      <w:rFonts w:ascii="Calibri" w:hAnsi="Calibri" w:cs="Arial"/>
                      <w:iCs/>
                      <w:sz w:val="20"/>
                      <w:szCs w:val="20"/>
                      <w:lang w:eastAsia="es-CL"/>
                    </w:rPr>
                    <w:t>.</w:t>
                  </w:r>
                  <w:r w:rsidRPr="0003650F">
                    <w:rPr>
                      <w:rFonts w:ascii="Calibri" w:hAnsi="Calibri" w:cs="Arial"/>
                      <w:iCs/>
                      <w:sz w:val="20"/>
                      <w:szCs w:val="20"/>
                      <w:lang w:eastAsia="es-CL"/>
                    </w:rPr>
                    <w:t xml:space="preserve"> </w:t>
                  </w:r>
                  <w:r w:rsidRPr="0003650F">
                    <w:rPr>
                      <w:rFonts w:ascii="Calibri" w:hAnsi="Calibri" w:cs="Arial"/>
                      <w:b w:val="0"/>
                      <w:bCs w:val="0"/>
                      <w:iCs/>
                      <w:sz w:val="20"/>
                      <w:szCs w:val="20"/>
                      <w:lang w:eastAsia="es-CL"/>
                    </w:rPr>
                    <w:t>(errores de script, selectores desactualizados, tiempos agotados en pruebas de frontend, defectos de UI en la pantalla de leads).</w:t>
                  </w:r>
                </w:p>
              </w:tc>
              <w:tc>
                <w:tcPr>
                  <w:tcW w:w="0" w:type="auto"/>
                  <w:vAlign w:val="center"/>
                  <w:hideMark/>
                </w:tcPr>
                <w:p w14:paraId="45F4324D" w14:textId="77777777" w:rsidR="0003650F" w:rsidRPr="0003650F" w:rsidRDefault="0003650F" w:rsidP="0003650F">
                  <w:pPr>
                    <w:framePr w:hSpace="180" w:wrap="around" w:vAnchor="text" w:hAnchor="margin" w:xAlign="center" w:y="1561"/>
                    <w:jc w:val="center"/>
                    <w:cnfStyle w:val="000000100000" w:firstRow="0" w:lastRow="0" w:firstColumn="0" w:lastColumn="0" w:oddVBand="0" w:evenVBand="0" w:oddHBand="1" w:evenHBand="0" w:firstRowFirstColumn="0" w:firstRowLastColumn="0" w:lastRowFirstColumn="0" w:lastRowLastColumn="0"/>
                    <w:rPr>
                      <w:rFonts w:ascii="Calibri" w:hAnsi="Calibri" w:cs="Arial"/>
                      <w:iCs/>
                      <w:sz w:val="20"/>
                      <w:szCs w:val="20"/>
                      <w:lang w:eastAsia="es-CL"/>
                    </w:rPr>
                  </w:pPr>
                  <w:r w:rsidRPr="0003650F">
                    <w:rPr>
                      <w:rFonts w:ascii="Calibri" w:hAnsi="Calibri" w:cs="Arial"/>
                      <w:iCs/>
                      <w:sz w:val="20"/>
                      <w:szCs w:val="20"/>
                      <w:lang w:eastAsia="es-CL"/>
                    </w:rPr>
                    <w:t>Se corrigieron y volvieron a ejecutar las pruebas (“antes y después de corregir”), y se conservó el registro de los intentos fallidos.</w:t>
                  </w:r>
                </w:p>
              </w:tc>
              <w:tc>
                <w:tcPr>
                  <w:tcW w:w="0" w:type="auto"/>
                  <w:vAlign w:val="center"/>
                  <w:hideMark/>
                </w:tcPr>
                <w:p w14:paraId="443A9FCB" w14:textId="77777777" w:rsidR="0003650F" w:rsidRPr="0003650F" w:rsidRDefault="0003650F" w:rsidP="0003650F">
                  <w:pPr>
                    <w:framePr w:hSpace="180" w:wrap="around" w:vAnchor="text" w:hAnchor="margin" w:xAlign="center" w:y="1561"/>
                    <w:jc w:val="center"/>
                    <w:cnfStyle w:val="000000100000" w:firstRow="0" w:lastRow="0" w:firstColumn="0" w:lastColumn="0" w:oddVBand="0" w:evenVBand="0" w:oddHBand="1" w:evenHBand="0" w:firstRowFirstColumn="0" w:firstRowLastColumn="0" w:lastRowFirstColumn="0" w:lastRowLastColumn="0"/>
                    <w:rPr>
                      <w:rFonts w:ascii="Calibri" w:hAnsi="Calibri" w:cs="Arial"/>
                      <w:iCs/>
                      <w:sz w:val="20"/>
                      <w:szCs w:val="20"/>
                      <w:lang w:eastAsia="es-CL"/>
                    </w:rPr>
                  </w:pPr>
                  <w:r w:rsidRPr="0003650F">
                    <w:rPr>
                      <w:rFonts w:ascii="Calibri" w:hAnsi="Calibri" w:cs="Arial"/>
                      <w:iCs/>
                      <w:sz w:val="20"/>
                      <w:szCs w:val="20"/>
                      <w:lang w:eastAsia="es-CL"/>
                    </w:rPr>
                    <w:t>Cerrar los 3 defectos menores abiertos y ejecutar los 116 casos pendientes, priorizando los requerimientos Must.</w:t>
                  </w:r>
                </w:p>
              </w:tc>
            </w:tr>
            <w:tr w:rsidR="0003650F" w:rsidRPr="0003650F" w14:paraId="1AF4B81E" w14:textId="77777777" w:rsidTr="0003650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B3BAF2" w14:textId="77777777" w:rsidR="0003650F" w:rsidRPr="0003650F" w:rsidRDefault="0003650F" w:rsidP="0003650F">
                  <w:pPr>
                    <w:framePr w:hSpace="180" w:wrap="around" w:vAnchor="text" w:hAnchor="margin" w:xAlign="center" w:y="1561"/>
                    <w:jc w:val="center"/>
                    <w:rPr>
                      <w:rFonts w:ascii="Calibri" w:hAnsi="Calibri" w:cs="Arial"/>
                      <w:iCs/>
                      <w:sz w:val="20"/>
                      <w:szCs w:val="20"/>
                      <w:lang w:eastAsia="es-CL"/>
                    </w:rPr>
                  </w:pPr>
                  <w:r w:rsidRPr="0003650F">
                    <w:rPr>
                      <w:rFonts w:ascii="Calibri" w:hAnsi="Calibri" w:cs="Arial"/>
                      <w:iCs/>
                      <w:sz w:val="20"/>
                      <w:szCs w:val="20"/>
                      <w:lang w:eastAsia="es-CL"/>
                    </w:rPr>
                    <w:t>Integración con CRM sin cuentas reales del cliente.</w:t>
                  </w:r>
                </w:p>
              </w:tc>
              <w:tc>
                <w:tcPr>
                  <w:tcW w:w="0" w:type="auto"/>
                  <w:vAlign w:val="center"/>
                  <w:hideMark/>
                </w:tcPr>
                <w:p w14:paraId="2417B154" w14:textId="77777777" w:rsidR="0003650F" w:rsidRPr="0003650F" w:rsidRDefault="0003650F" w:rsidP="0003650F">
                  <w:pPr>
                    <w:framePr w:hSpace="180" w:wrap="around" w:vAnchor="text" w:hAnchor="margin" w:xAlign="center" w:y="1561"/>
                    <w:jc w:val="center"/>
                    <w:cnfStyle w:val="000000000000" w:firstRow="0" w:lastRow="0" w:firstColumn="0" w:lastColumn="0" w:oddVBand="0" w:evenVBand="0" w:oddHBand="0" w:evenHBand="0" w:firstRowFirstColumn="0" w:firstRowLastColumn="0" w:lastRowFirstColumn="0" w:lastRowLastColumn="0"/>
                    <w:rPr>
                      <w:rFonts w:ascii="Calibri" w:hAnsi="Calibri" w:cs="Arial"/>
                      <w:iCs/>
                      <w:sz w:val="20"/>
                      <w:szCs w:val="20"/>
                      <w:lang w:eastAsia="es-CL"/>
                    </w:rPr>
                  </w:pPr>
                  <w:r w:rsidRPr="0003650F">
                    <w:rPr>
                      <w:rFonts w:ascii="Calibri" w:hAnsi="Calibri" w:cs="Arial"/>
                      <w:iCs/>
                      <w:sz w:val="20"/>
                      <w:szCs w:val="20"/>
                      <w:lang w:eastAsia="es-CL"/>
                    </w:rPr>
                    <w:t>Se probó con cuentas de desarrollo de HubSpot y Salesforce (13 de 13 casos aprobados).</w:t>
                  </w:r>
                </w:p>
              </w:tc>
              <w:tc>
                <w:tcPr>
                  <w:tcW w:w="0" w:type="auto"/>
                  <w:vAlign w:val="center"/>
                  <w:hideMark/>
                </w:tcPr>
                <w:p w14:paraId="3BFAAE12" w14:textId="64911A77" w:rsidR="0003650F" w:rsidRPr="0003650F" w:rsidRDefault="0003650F" w:rsidP="0003650F">
                  <w:pPr>
                    <w:framePr w:hSpace="180" w:wrap="around" w:vAnchor="text" w:hAnchor="margin" w:xAlign="center" w:y="1561"/>
                    <w:jc w:val="center"/>
                    <w:cnfStyle w:val="000000000000" w:firstRow="0" w:lastRow="0" w:firstColumn="0" w:lastColumn="0" w:oddVBand="0" w:evenVBand="0" w:oddHBand="0" w:evenHBand="0" w:firstRowFirstColumn="0" w:firstRowLastColumn="0" w:lastRowFirstColumn="0" w:lastRowLastColumn="0"/>
                    <w:rPr>
                      <w:rFonts w:ascii="Calibri" w:hAnsi="Calibri" w:cs="Arial"/>
                      <w:iCs/>
                      <w:sz w:val="20"/>
                      <w:szCs w:val="20"/>
                      <w:lang w:eastAsia="es-CL"/>
                    </w:rPr>
                  </w:pPr>
                  <w:r>
                    <w:rPr>
                      <w:rFonts w:ascii="Calibri" w:hAnsi="Calibri" w:cs="Arial"/>
                      <w:iCs/>
                      <w:sz w:val="20"/>
                      <w:szCs w:val="20"/>
                      <w:lang w:eastAsia="es-CL"/>
                    </w:rPr>
                    <w:t>Solicitud formal de aceptación de riesgo por no prueba con cuentas reales.</w:t>
                  </w:r>
                </w:p>
              </w:tc>
            </w:tr>
            <w:tr w:rsidR="0003650F" w:rsidRPr="0003650F" w14:paraId="24E8C557" w14:textId="77777777" w:rsidTr="000365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4806A1" w14:textId="77777777" w:rsidR="0003650F" w:rsidRPr="0003650F" w:rsidRDefault="0003650F" w:rsidP="0003650F">
                  <w:pPr>
                    <w:framePr w:hSpace="180" w:wrap="around" w:vAnchor="text" w:hAnchor="margin" w:xAlign="center" w:y="1561"/>
                    <w:jc w:val="center"/>
                    <w:rPr>
                      <w:rFonts w:ascii="Calibri" w:hAnsi="Calibri" w:cs="Arial"/>
                      <w:iCs/>
                      <w:sz w:val="20"/>
                      <w:szCs w:val="20"/>
                      <w:lang w:eastAsia="es-CL"/>
                    </w:rPr>
                  </w:pPr>
                  <w:r w:rsidRPr="0003650F">
                    <w:rPr>
                      <w:rFonts w:ascii="Calibri" w:hAnsi="Calibri" w:cs="Arial"/>
                      <w:iCs/>
                      <w:sz w:val="20"/>
                      <w:szCs w:val="20"/>
                      <w:lang w:eastAsia="es-CL"/>
                    </w:rPr>
                    <w:t xml:space="preserve">Carga acumulada hacia el cierre. </w:t>
                  </w:r>
                  <w:r w:rsidRPr="0003650F">
                    <w:rPr>
                      <w:rFonts w:ascii="Calibri" w:hAnsi="Calibri" w:cs="Arial"/>
                      <w:b w:val="0"/>
                      <w:bCs w:val="0"/>
                      <w:iCs/>
                      <w:sz w:val="20"/>
                      <w:szCs w:val="20"/>
                      <w:lang w:eastAsia="es-CL"/>
                    </w:rPr>
                    <w:t>Quedan por construir y probar los requerimientos Must de catálogo, perfiles de cliente, seguridad, auditoría y despliegue antes del congelamiento del 21-11.</w:t>
                  </w:r>
                </w:p>
              </w:tc>
              <w:tc>
                <w:tcPr>
                  <w:tcW w:w="0" w:type="auto"/>
                  <w:vAlign w:val="center"/>
                  <w:hideMark/>
                </w:tcPr>
                <w:p w14:paraId="1B331D04" w14:textId="77777777" w:rsidR="0003650F" w:rsidRPr="0003650F" w:rsidRDefault="0003650F" w:rsidP="0003650F">
                  <w:pPr>
                    <w:framePr w:hSpace="180" w:wrap="around" w:vAnchor="text" w:hAnchor="margin" w:xAlign="center" w:y="1561"/>
                    <w:jc w:val="center"/>
                    <w:cnfStyle w:val="000000100000" w:firstRow="0" w:lastRow="0" w:firstColumn="0" w:lastColumn="0" w:oddVBand="0" w:evenVBand="0" w:oddHBand="1" w:evenHBand="0" w:firstRowFirstColumn="0" w:firstRowLastColumn="0" w:lastRowFirstColumn="0" w:lastRowLastColumn="0"/>
                    <w:rPr>
                      <w:rFonts w:ascii="Calibri" w:hAnsi="Calibri" w:cs="Arial"/>
                      <w:iCs/>
                      <w:sz w:val="20"/>
                      <w:szCs w:val="20"/>
                      <w:lang w:eastAsia="es-CL"/>
                    </w:rPr>
                  </w:pPr>
                  <w:r w:rsidRPr="0003650F">
                    <w:rPr>
                      <w:rFonts w:ascii="Calibri" w:hAnsi="Calibri" w:cs="Arial"/>
                      <w:iCs/>
                      <w:sz w:val="20"/>
                      <w:szCs w:val="20"/>
                      <w:lang w:eastAsia="es-CL"/>
                    </w:rPr>
                    <w:t>Se estimó el esfuerzo por entregable, se definió una reserva de contingencia de 80 h y un orden de recorte (RF-VTA-11, 08, 09, 10 y 16).</w:t>
                  </w:r>
                </w:p>
              </w:tc>
              <w:tc>
                <w:tcPr>
                  <w:tcW w:w="0" w:type="auto"/>
                  <w:vAlign w:val="center"/>
                  <w:hideMark/>
                </w:tcPr>
                <w:p w14:paraId="12ECE3B8" w14:textId="77777777" w:rsidR="0003650F" w:rsidRPr="0003650F" w:rsidRDefault="0003650F" w:rsidP="0003650F">
                  <w:pPr>
                    <w:framePr w:hSpace="180" w:wrap="around" w:vAnchor="text" w:hAnchor="margin" w:xAlign="center" w:y="1561"/>
                    <w:jc w:val="center"/>
                    <w:cnfStyle w:val="000000100000" w:firstRow="0" w:lastRow="0" w:firstColumn="0" w:lastColumn="0" w:oddVBand="0" w:evenVBand="0" w:oddHBand="1" w:evenHBand="0" w:firstRowFirstColumn="0" w:firstRowLastColumn="0" w:lastRowFirstColumn="0" w:lastRowLastColumn="0"/>
                    <w:rPr>
                      <w:rFonts w:ascii="Calibri" w:hAnsi="Calibri" w:cs="Arial"/>
                      <w:iCs/>
                      <w:sz w:val="20"/>
                      <w:szCs w:val="20"/>
                      <w:lang w:eastAsia="es-CL"/>
                    </w:rPr>
                  </w:pPr>
                  <w:r w:rsidRPr="0003650F">
                    <w:rPr>
                      <w:rFonts w:ascii="Calibri" w:hAnsi="Calibri" w:cs="Arial"/>
                      <w:iCs/>
                      <w:sz w:val="20"/>
                      <w:szCs w:val="20"/>
                      <w:lang w:eastAsia="es-CL"/>
                    </w:rPr>
                    <w:t>Contrastar el avance real con el plan en cada reunión semanal y, si el avance cae bajo el 80% del plan durante dos semanas, aplicar el recorte mediante solicitud de cambio.</w:t>
                  </w:r>
                </w:p>
              </w:tc>
            </w:tr>
          </w:tbl>
          <w:p w14:paraId="3FF25564" w14:textId="77777777" w:rsidR="003A3BAE" w:rsidRPr="00711C16" w:rsidRDefault="003A3BAE" w:rsidP="003A3BAE">
            <w:pPr>
              <w:jc w:val="both"/>
              <w:rPr>
                <w:rFonts w:ascii="Calibri" w:hAnsi="Calibri" w:cs="Arial"/>
                <w:i/>
                <w:color w:val="548DD4"/>
                <w:sz w:val="20"/>
                <w:szCs w:val="20"/>
                <w:lang w:eastAsia="es-CL"/>
              </w:rPr>
            </w:pPr>
          </w:p>
        </w:tc>
      </w:tr>
    </w:tbl>
    <w:p w14:paraId="0AE5F78B" w14:textId="77777777" w:rsidR="0003650F" w:rsidRDefault="003A3BAE">
      <w:pPr>
        <w:spacing w:after="0" w:line="240" w:lineRule="auto"/>
        <w:rPr>
          <w:rFonts w:cs="Calibri Light"/>
          <w:color w:val="595959" w:themeColor="text1" w:themeTint="A6"/>
          <w:sz w:val="24"/>
          <w:szCs w:val="24"/>
          <w:lang w:val="es-ES"/>
        </w:rPr>
      </w:pPr>
      <w:r>
        <w:rPr>
          <w:rFonts w:cs="Calibri Light"/>
          <w:color w:val="595959" w:themeColor="text1" w:themeTint="A6"/>
          <w:sz w:val="24"/>
          <w:szCs w:val="24"/>
          <w:lang w:val="es-ES"/>
        </w:rPr>
        <w:lastRenderedPageBreak/>
        <w:br w:type="page"/>
      </w:r>
    </w:p>
    <w:tbl>
      <w:tblPr>
        <w:tblStyle w:val="Tablaconcuadrcula"/>
        <w:tblpPr w:leftFromText="141" w:rightFromText="141" w:vertAnchor="text" w:horzAnchor="margin" w:tblpXSpec="center" w:tblpY="404"/>
        <w:tblW w:w="949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650F" w14:paraId="0EB8E31E" w14:textId="77777777" w:rsidTr="0003650F">
        <w:trPr>
          <w:trHeight w:val="440"/>
        </w:trPr>
        <w:tc>
          <w:tcPr>
            <w:tcW w:w="9498" w:type="dxa"/>
            <w:vAlign w:val="center"/>
          </w:tcPr>
          <w:p w14:paraId="33563EED" w14:textId="77777777" w:rsidR="0003650F" w:rsidRPr="00BF2EA6" w:rsidRDefault="0003650F" w:rsidP="0003650F">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650F" w14:paraId="68512783" w14:textId="77777777" w:rsidTr="0003650F">
        <w:trPr>
          <w:trHeight w:val="800"/>
        </w:trPr>
        <w:tc>
          <w:tcPr>
            <w:tcW w:w="9498" w:type="dxa"/>
            <w:shd w:val="clear" w:color="auto" w:fill="D9E2F3" w:themeFill="accent1" w:themeFillTint="33"/>
            <w:vAlign w:val="center"/>
          </w:tcPr>
          <w:p w14:paraId="65EDA148" w14:textId="77777777" w:rsidR="0003650F" w:rsidRPr="00B27207" w:rsidRDefault="0003650F" w:rsidP="0003650F">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Pr>
                <w:rFonts w:ascii="Calibri" w:hAnsi="Calibri"/>
                <w:color w:val="1F3864" w:themeColor="accent1" w:themeShade="80"/>
              </w:rPr>
              <w:t xml:space="preserve"> los obstáculos. Por último, señala los ajustes que realizaste al plan de trabajo a partir de este análisis.</w:t>
            </w:r>
          </w:p>
        </w:tc>
      </w:tr>
    </w:tbl>
    <w:tbl>
      <w:tblPr>
        <w:tblStyle w:val="Tablaconcuadrcula"/>
        <w:tblpPr w:leftFromText="180" w:rightFromText="180" w:vertAnchor="text" w:horzAnchor="margin" w:tblpXSpec="center" w:tblpY="1949"/>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650F" w:rsidRPr="00711C16" w14:paraId="4E4DFDD3" w14:textId="77777777" w:rsidTr="0003650F">
        <w:trPr>
          <w:trHeight w:val="1936"/>
        </w:trPr>
        <w:tc>
          <w:tcPr>
            <w:tcW w:w="5000" w:type="pct"/>
            <w:vAlign w:val="center"/>
          </w:tcPr>
          <w:p w14:paraId="1242C8ED" w14:textId="54063D20" w:rsidR="0003650F" w:rsidRDefault="0003650F" w:rsidP="0003650F">
            <w:pPr>
              <w:jc w:val="both"/>
              <w:rPr>
                <w:rFonts w:ascii="Calibri" w:hAnsi="Calibri" w:cs="Arial"/>
                <w:iCs/>
                <w:sz w:val="20"/>
                <w:szCs w:val="20"/>
                <w:lang w:eastAsia="es-CL"/>
              </w:rPr>
            </w:pPr>
            <w:r w:rsidRPr="00B13173">
              <w:rPr>
                <w:rFonts w:ascii="Calibri" w:hAnsi="Calibri" w:cs="Arial"/>
                <w:b/>
                <w:bCs/>
                <w:iCs/>
                <w:sz w:val="20"/>
                <w:szCs w:val="20"/>
                <w:lang w:eastAsia="es-CL"/>
              </w:rPr>
              <w:t>Actividades ajustadas o eliminadas</w:t>
            </w:r>
            <w:r w:rsidR="00B13173" w:rsidRPr="00B13173">
              <w:rPr>
                <w:rFonts w:ascii="Calibri" w:hAnsi="Calibri" w:cs="Arial"/>
                <w:iCs/>
                <w:sz w:val="20"/>
                <w:szCs w:val="20"/>
                <w:lang w:eastAsia="es-CL"/>
              </w:rPr>
              <w:t xml:space="preserve">:  </w:t>
            </w:r>
            <w:r w:rsidR="00B13173" w:rsidRPr="00B13173">
              <w:rPr>
                <w:rFonts w:ascii="Calibri" w:hAnsi="Calibri" w:cs="Arial"/>
                <w:iCs/>
                <w:sz w:val="20"/>
                <w:szCs w:val="20"/>
                <w:lang w:eastAsia="es-CL"/>
              </w:rPr>
              <w:t>A partir del monitoreo del plan de trabajo, el equipo realizó ajustes de alcance, de organización y de control. Cada uno responde a una dificultad concreta detectada durante la ejecución.</w:t>
            </w:r>
          </w:p>
          <w:p w14:paraId="061EBCDC" w14:textId="77777777" w:rsidR="00B13173" w:rsidRPr="00B13173" w:rsidRDefault="00B13173" w:rsidP="00B13173">
            <w:pPr>
              <w:jc w:val="both"/>
              <w:rPr>
                <w:rFonts w:ascii="Calibri" w:hAnsi="Calibri" w:cs="Arial"/>
                <w:b/>
                <w:bCs/>
                <w:iCs/>
                <w:sz w:val="20"/>
                <w:szCs w:val="20"/>
                <w:lang w:eastAsia="es-CL"/>
              </w:rPr>
            </w:pPr>
            <w:r w:rsidRPr="00B13173">
              <w:rPr>
                <w:rFonts w:ascii="Calibri" w:hAnsi="Calibri" w:cs="Arial"/>
                <w:b/>
                <w:bCs/>
                <w:iCs/>
                <w:sz w:val="20"/>
                <w:szCs w:val="20"/>
                <w:lang w:eastAsia="es-CL"/>
              </w:rPr>
              <w:t>Actividades eliminadas o diferidas</w:t>
            </w:r>
          </w:p>
          <w:p w14:paraId="643FEBB5" w14:textId="77777777" w:rsidR="00B13173" w:rsidRPr="00B13173" w:rsidRDefault="00B13173" w:rsidP="00B13173">
            <w:pPr>
              <w:numPr>
                <w:ilvl w:val="0"/>
                <w:numId w:val="6"/>
              </w:numPr>
              <w:jc w:val="both"/>
              <w:rPr>
                <w:rFonts w:ascii="Calibri" w:hAnsi="Calibri" w:cs="Arial"/>
                <w:iCs/>
                <w:sz w:val="20"/>
                <w:szCs w:val="20"/>
                <w:lang w:eastAsia="es-CL"/>
              </w:rPr>
            </w:pPr>
            <w:r w:rsidRPr="00B13173">
              <w:rPr>
                <w:rFonts w:ascii="Calibri" w:hAnsi="Calibri" w:cs="Arial"/>
                <w:b/>
                <w:bCs/>
                <w:iCs/>
                <w:sz w:val="20"/>
                <w:szCs w:val="20"/>
                <w:lang w:eastAsia="es-CL"/>
              </w:rPr>
              <w:t>Envío automático de correos de prospección (eliminado).</w:t>
            </w:r>
            <w:r w:rsidRPr="00B13173">
              <w:rPr>
                <w:rFonts w:ascii="Calibri" w:hAnsi="Calibri" w:cs="Arial"/>
                <w:iCs/>
                <w:sz w:val="20"/>
                <w:szCs w:val="20"/>
                <w:lang w:eastAsia="es-CL"/>
              </w:rPr>
              <w:t xml:space="preserve"> El correo se genera, pasa por la Review Queue y se marca como enviado o se exporta. Se eliminó para mantener la revisión humana obligatoria y evitar envíos sin trazabilidad.</w:t>
            </w:r>
          </w:p>
          <w:p w14:paraId="034269E8" w14:textId="77777777" w:rsidR="00B13173" w:rsidRPr="00B13173" w:rsidRDefault="00B13173" w:rsidP="00B13173">
            <w:pPr>
              <w:numPr>
                <w:ilvl w:val="0"/>
                <w:numId w:val="6"/>
              </w:numPr>
              <w:jc w:val="both"/>
              <w:rPr>
                <w:rFonts w:ascii="Calibri" w:hAnsi="Calibri" w:cs="Arial"/>
                <w:iCs/>
                <w:sz w:val="20"/>
                <w:szCs w:val="20"/>
                <w:lang w:eastAsia="es-CL"/>
              </w:rPr>
            </w:pPr>
            <w:r w:rsidRPr="00B13173">
              <w:rPr>
                <w:rFonts w:ascii="Calibri" w:hAnsi="Calibri" w:cs="Arial"/>
                <w:b/>
                <w:bCs/>
                <w:iCs/>
                <w:sz w:val="20"/>
                <w:szCs w:val="20"/>
                <w:lang w:eastAsia="es-CL"/>
              </w:rPr>
              <w:t>Firma electrónica con proveedor externo (diferida).</w:t>
            </w:r>
            <w:r w:rsidRPr="00B13173">
              <w:rPr>
                <w:rFonts w:ascii="Calibri" w:hAnsi="Calibri" w:cs="Arial"/>
                <w:iCs/>
                <w:sz w:val="20"/>
                <w:szCs w:val="20"/>
                <w:lang w:eastAsia="es-CL"/>
              </w:rPr>
              <w:t xml:space="preserve"> Se reemplazó por registrar la propuesta como “Firmada” con el documento firmado adjunto. Depende de un proveedor externo con costo, y el proyecto no tiene presupuesto para ello. La alternativa cubre la necesidad del usuario.</w:t>
            </w:r>
          </w:p>
          <w:p w14:paraId="25E59305" w14:textId="0EDF0F20" w:rsidR="00B13173" w:rsidRPr="00B13173" w:rsidRDefault="00B13173" w:rsidP="00B13173">
            <w:pPr>
              <w:numPr>
                <w:ilvl w:val="0"/>
                <w:numId w:val="6"/>
              </w:numPr>
              <w:jc w:val="both"/>
              <w:rPr>
                <w:rFonts w:ascii="Calibri" w:hAnsi="Calibri" w:cs="Arial"/>
                <w:iCs/>
                <w:sz w:val="20"/>
                <w:szCs w:val="20"/>
                <w:lang w:eastAsia="es-CL"/>
              </w:rPr>
            </w:pPr>
            <w:r w:rsidRPr="00B13173">
              <w:rPr>
                <w:rFonts w:ascii="Calibri" w:hAnsi="Calibri" w:cs="Arial"/>
                <w:b/>
                <w:bCs/>
                <w:iCs/>
                <w:sz w:val="20"/>
                <w:szCs w:val="20"/>
                <w:lang w:eastAsia="es-CL"/>
              </w:rPr>
              <w:t>Agente 2, identificación de contactos, y escaneo programado del pipeline (diferidos).</w:t>
            </w:r>
            <w:r w:rsidRPr="00B13173">
              <w:rPr>
                <w:rFonts w:ascii="Calibri" w:hAnsi="Calibri" w:cs="Arial"/>
                <w:iCs/>
                <w:sz w:val="20"/>
                <w:szCs w:val="20"/>
                <w:lang w:eastAsia="es-CL"/>
              </w:rPr>
              <w:t xml:space="preserve"> El escaneo programado requiere un proceso permanente que el despliegue actual en Vercel no admite</w:t>
            </w:r>
            <w:r>
              <w:rPr>
                <w:rFonts w:ascii="Calibri" w:hAnsi="Calibri" w:cs="Arial"/>
                <w:iCs/>
                <w:sz w:val="20"/>
                <w:szCs w:val="20"/>
                <w:lang w:eastAsia="es-CL"/>
              </w:rPr>
              <w:t xml:space="preserve"> (Capa gratuita)</w:t>
            </w:r>
            <w:r w:rsidRPr="00B13173">
              <w:rPr>
                <w:rFonts w:ascii="Calibri" w:hAnsi="Calibri" w:cs="Arial"/>
                <w:iCs/>
                <w:sz w:val="20"/>
                <w:szCs w:val="20"/>
                <w:lang w:eastAsia="es-CL"/>
              </w:rPr>
              <w:t>. Postergarlos permite concentrar el esfuerzo en los requerimientos que sí pueden completarse y probarse en esta etapa.</w:t>
            </w:r>
          </w:p>
          <w:p w14:paraId="7345E0F6" w14:textId="77777777" w:rsidR="00B13173" w:rsidRPr="00B13173" w:rsidRDefault="00B13173" w:rsidP="00B13173">
            <w:pPr>
              <w:numPr>
                <w:ilvl w:val="0"/>
                <w:numId w:val="6"/>
              </w:numPr>
              <w:jc w:val="both"/>
              <w:rPr>
                <w:rFonts w:ascii="Calibri" w:hAnsi="Calibri" w:cs="Arial"/>
                <w:iCs/>
                <w:sz w:val="20"/>
                <w:szCs w:val="20"/>
                <w:lang w:eastAsia="es-CL"/>
              </w:rPr>
            </w:pPr>
            <w:r w:rsidRPr="00B13173">
              <w:rPr>
                <w:rFonts w:ascii="Calibri" w:hAnsi="Calibri" w:cs="Arial"/>
                <w:b/>
                <w:bCs/>
                <w:iCs/>
                <w:sz w:val="20"/>
                <w:szCs w:val="20"/>
                <w:lang w:eastAsia="es-CL"/>
              </w:rPr>
              <w:t>Sincronización bidireccional con el CRM y estándares transversales de Alloxentric (multi-tenancy, internacionalización y tema oscuro) quedaron fuera de esta etapa.</w:t>
            </w:r>
            <w:r w:rsidRPr="00B13173">
              <w:rPr>
                <w:rFonts w:ascii="Calibri" w:hAnsi="Calibri" w:cs="Arial"/>
                <w:iCs/>
                <w:sz w:val="20"/>
                <w:szCs w:val="20"/>
                <w:lang w:eastAsia="es-CL"/>
              </w:rPr>
              <w:t xml:space="preserve"> Se priorizó dejar completa y verificada la integración en un solo sentido antes de ampliar el alcance.</w:t>
            </w:r>
          </w:p>
          <w:p w14:paraId="5AD42C69" w14:textId="77777777" w:rsidR="00B13173" w:rsidRPr="00B13173" w:rsidRDefault="00B13173" w:rsidP="00B13173">
            <w:pPr>
              <w:jc w:val="both"/>
              <w:rPr>
                <w:rFonts w:ascii="Calibri" w:hAnsi="Calibri" w:cs="Arial"/>
                <w:b/>
                <w:bCs/>
                <w:iCs/>
                <w:sz w:val="20"/>
                <w:szCs w:val="20"/>
                <w:lang w:eastAsia="es-CL"/>
              </w:rPr>
            </w:pPr>
            <w:r w:rsidRPr="00B13173">
              <w:rPr>
                <w:rFonts w:ascii="Calibri" w:hAnsi="Calibri" w:cs="Arial"/>
                <w:b/>
                <w:bCs/>
                <w:iCs/>
                <w:sz w:val="20"/>
                <w:szCs w:val="20"/>
                <w:lang w:eastAsia="es-CL"/>
              </w:rPr>
              <w:t>Actividades reformuladas</w:t>
            </w:r>
          </w:p>
          <w:p w14:paraId="18B8997B" w14:textId="77777777" w:rsidR="00B13173" w:rsidRPr="00B13173" w:rsidRDefault="00B13173" w:rsidP="00B13173">
            <w:pPr>
              <w:numPr>
                <w:ilvl w:val="0"/>
                <w:numId w:val="7"/>
              </w:numPr>
              <w:jc w:val="both"/>
              <w:rPr>
                <w:rFonts w:ascii="Calibri" w:hAnsi="Calibri" w:cs="Arial"/>
                <w:iCs/>
                <w:sz w:val="20"/>
                <w:szCs w:val="20"/>
                <w:lang w:eastAsia="es-CL"/>
              </w:rPr>
            </w:pPr>
            <w:r w:rsidRPr="00B13173">
              <w:rPr>
                <w:rFonts w:ascii="Calibri" w:hAnsi="Calibri" w:cs="Arial"/>
                <w:b/>
                <w:bCs/>
                <w:iCs/>
                <w:sz w:val="20"/>
                <w:szCs w:val="20"/>
                <w:lang w:eastAsia="es-CL"/>
              </w:rPr>
              <w:t>Asistentes conversacionales.</w:t>
            </w:r>
            <w:r w:rsidRPr="00B13173">
              <w:rPr>
                <w:rFonts w:ascii="Calibri" w:hAnsi="Calibri" w:cs="Arial"/>
                <w:iCs/>
                <w:sz w:val="20"/>
                <w:szCs w:val="20"/>
                <w:lang w:eastAsia="es-CL"/>
              </w:rPr>
              <w:t xml:space="preserve"> Los dos asistentes existentes se unificaron en uno solo, de solo consulta. Así se evita la duplicidad y se reduce el riesgo de exponer datos de otros usuarios.</w:t>
            </w:r>
          </w:p>
          <w:p w14:paraId="7CE4B548" w14:textId="77777777" w:rsidR="00B13173" w:rsidRPr="00B13173" w:rsidRDefault="00B13173" w:rsidP="00B13173">
            <w:pPr>
              <w:numPr>
                <w:ilvl w:val="0"/>
                <w:numId w:val="7"/>
              </w:numPr>
              <w:jc w:val="both"/>
              <w:rPr>
                <w:rFonts w:ascii="Calibri" w:hAnsi="Calibri" w:cs="Arial"/>
                <w:iCs/>
                <w:sz w:val="20"/>
                <w:szCs w:val="20"/>
                <w:lang w:eastAsia="es-CL"/>
              </w:rPr>
            </w:pPr>
            <w:r w:rsidRPr="00B13173">
              <w:rPr>
                <w:rFonts w:ascii="Calibri" w:hAnsi="Calibri" w:cs="Arial"/>
                <w:b/>
                <w:bCs/>
                <w:iCs/>
                <w:sz w:val="20"/>
                <w:szCs w:val="20"/>
                <w:lang w:eastAsia="es-CL"/>
              </w:rPr>
              <w:t>Integración con CRM.</w:t>
            </w:r>
            <w:r w:rsidRPr="00B13173">
              <w:rPr>
                <w:rFonts w:ascii="Calibri" w:hAnsi="Calibri" w:cs="Arial"/>
                <w:iCs/>
                <w:sz w:val="20"/>
                <w:szCs w:val="20"/>
                <w:lang w:eastAsia="es-CL"/>
              </w:rPr>
              <w:t xml:space="preserve"> Se acotó a un flujo unidireccional, de la propuesta hacia el CRM, y se verificó primero con cuentas de desarrollo propias de HubSpot y Salesforce, mientras llega la cuenta del cliente.</w:t>
            </w:r>
          </w:p>
          <w:p w14:paraId="6D0B94CC" w14:textId="5549F5FA" w:rsidR="00B13173" w:rsidRPr="00B13173" w:rsidRDefault="00B13173" w:rsidP="00B13173">
            <w:pPr>
              <w:numPr>
                <w:ilvl w:val="0"/>
                <w:numId w:val="7"/>
              </w:numPr>
              <w:jc w:val="both"/>
              <w:rPr>
                <w:rFonts w:ascii="Calibri" w:hAnsi="Calibri" w:cs="Arial"/>
                <w:iCs/>
                <w:sz w:val="20"/>
                <w:szCs w:val="20"/>
                <w:lang w:eastAsia="es-CL"/>
              </w:rPr>
            </w:pPr>
            <w:r w:rsidRPr="00B13173">
              <w:rPr>
                <w:rFonts w:ascii="Calibri" w:hAnsi="Calibri" w:cs="Arial"/>
                <w:b/>
                <w:bCs/>
                <w:iCs/>
                <w:sz w:val="20"/>
                <w:szCs w:val="20"/>
                <w:lang w:eastAsia="es-CL"/>
              </w:rPr>
              <w:t>Actividades dependientes de insumos del cliente (catálogo, propuestas BPO, condiciones comerciales y logo).</w:t>
            </w:r>
            <w:r w:rsidRPr="00B13173">
              <w:rPr>
                <w:rFonts w:ascii="Calibri" w:hAnsi="Calibri" w:cs="Arial"/>
                <w:iCs/>
                <w:sz w:val="20"/>
                <w:szCs w:val="20"/>
                <w:lang w:eastAsia="es-CL"/>
              </w:rPr>
              <w:t xml:space="preserve"> Se definió un plan alterno con datos provisorios, que se reemplazan al recibir los reales. Así el atraso de un insumo no detiene el desarrollo.</w:t>
            </w:r>
          </w:p>
          <w:p w14:paraId="705849DF" w14:textId="77777777" w:rsidR="00B13173" w:rsidRPr="00B13173" w:rsidRDefault="00B13173" w:rsidP="00B13173">
            <w:pPr>
              <w:jc w:val="both"/>
              <w:rPr>
                <w:rFonts w:ascii="Calibri" w:hAnsi="Calibri" w:cs="Arial"/>
                <w:b/>
                <w:bCs/>
                <w:iCs/>
                <w:sz w:val="20"/>
                <w:szCs w:val="20"/>
                <w:lang w:eastAsia="es-CL"/>
              </w:rPr>
            </w:pPr>
            <w:r w:rsidRPr="00B13173">
              <w:rPr>
                <w:rFonts w:ascii="Calibri" w:hAnsi="Calibri" w:cs="Arial"/>
                <w:b/>
                <w:bCs/>
                <w:iCs/>
                <w:sz w:val="20"/>
                <w:szCs w:val="20"/>
                <w:lang w:eastAsia="es-CL"/>
              </w:rPr>
              <w:t>Ajustes de organización y control</w:t>
            </w:r>
          </w:p>
          <w:p w14:paraId="0616E248" w14:textId="77777777" w:rsidR="00B13173" w:rsidRPr="00B13173" w:rsidRDefault="00B13173" w:rsidP="00B13173">
            <w:pPr>
              <w:numPr>
                <w:ilvl w:val="0"/>
                <w:numId w:val="8"/>
              </w:numPr>
              <w:jc w:val="both"/>
              <w:rPr>
                <w:rFonts w:ascii="Calibri" w:hAnsi="Calibri" w:cs="Arial"/>
                <w:iCs/>
                <w:sz w:val="20"/>
                <w:szCs w:val="20"/>
                <w:lang w:eastAsia="es-CL"/>
              </w:rPr>
            </w:pPr>
            <w:r w:rsidRPr="00B13173">
              <w:rPr>
                <w:rFonts w:ascii="Calibri" w:hAnsi="Calibri" w:cs="Arial"/>
                <w:b/>
                <w:bCs/>
                <w:iCs/>
                <w:sz w:val="20"/>
                <w:szCs w:val="20"/>
                <w:lang w:eastAsia="es-CL"/>
              </w:rPr>
              <w:t>Reorganización del tablero Kanban.</w:t>
            </w:r>
            <w:r w:rsidRPr="00B13173">
              <w:rPr>
                <w:rFonts w:ascii="Calibri" w:hAnsi="Calibri" w:cs="Arial"/>
                <w:iCs/>
                <w:sz w:val="20"/>
                <w:szCs w:val="20"/>
                <w:lang w:eastAsia="es-CL"/>
              </w:rPr>
              <w:t xml:space="preserve"> Se reordenaron los 78 </w:t>
            </w:r>
            <w:proofErr w:type="gramStart"/>
            <w:r w:rsidRPr="00B13173">
              <w:rPr>
                <w:rFonts w:ascii="Calibri" w:hAnsi="Calibri" w:cs="Arial"/>
                <w:iCs/>
                <w:sz w:val="20"/>
                <w:szCs w:val="20"/>
                <w:lang w:eastAsia="es-CL"/>
              </w:rPr>
              <w:t>tickets</w:t>
            </w:r>
            <w:proofErr w:type="gramEnd"/>
            <w:r w:rsidRPr="00B13173">
              <w:rPr>
                <w:rFonts w:ascii="Calibri" w:hAnsi="Calibri" w:cs="Arial"/>
                <w:iCs/>
                <w:sz w:val="20"/>
                <w:szCs w:val="20"/>
                <w:lang w:eastAsia="es-CL"/>
              </w:rPr>
              <w:t xml:space="preserve"> según la evidencia real de pruebas, con columna, etiqueta y responsable. Así el tablero refleja el estado efectivo de cada requerimiento y no solo el planificado.</w:t>
            </w:r>
          </w:p>
          <w:p w14:paraId="36F397C8" w14:textId="77777777" w:rsidR="00B13173" w:rsidRPr="00B13173" w:rsidRDefault="00B13173" w:rsidP="00B13173">
            <w:pPr>
              <w:numPr>
                <w:ilvl w:val="0"/>
                <w:numId w:val="8"/>
              </w:numPr>
              <w:jc w:val="both"/>
              <w:rPr>
                <w:rFonts w:ascii="Calibri" w:hAnsi="Calibri" w:cs="Arial"/>
                <w:iCs/>
                <w:sz w:val="20"/>
                <w:szCs w:val="20"/>
                <w:lang w:eastAsia="es-CL"/>
              </w:rPr>
            </w:pPr>
            <w:r w:rsidRPr="00B13173">
              <w:rPr>
                <w:rFonts w:ascii="Calibri" w:hAnsi="Calibri" w:cs="Arial"/>
                <w:b/>
                <w:bCs/>
                <w:iCs/>
                <w:sz w:val="20"/>
                <w:szCs w:val="20"/>
                <w:lang w:eastAsia="es-CL"/>
              </w:rPr>
              <w:t>Responsables únicos de rendición de cuentas.</w:t>
            </w:r>
            <w:r w:rsidRPr="00B13173">
              <w:rPr>
                <w:rFonts w:ascii="Calibri" w:hAnsi="Calibri" w:cs="Arial"/>
                <w:iCs/>
                <w:sz w:val="20"/>
                <w:szCs w:val="20"/>
                <w:lang w:eastAsia="es-CL"/>
              </w:rPr>
              <w:t xml:space="preserve"> Los paquetes antes a cargo de todo el equipo (1, 7 y 8) quedaron con un responsable único mediante la matriz RACI, para evitar tareas sin dueño.</w:t>
            </w:r>
          </w:p>
          <w:p w14:paraId="3A12B344" w14:textId="77777777" w:rsidR="00B13173" w:rsidRPr="00B13173" w:rsidRDefault="00B13173" w:rsidP="00B13173">
            <w:pPr>
              <w:numPr>
                <w:ilvl w:val="0"/>
                <w:numId w:val="8"/>
              </w:numPr>
              <w:jc w:val="both"/>
              <w:rPr>
                <w:rFonts w:ascii="Calibri" w:hAnsi="Calibri" w:cs="Arial"/>
                <w:iCs/>
                <w:sz w:val="20"/>
                <w:szCs w:val="20"/>
                <w:lang w:eastAsia="es-CL"/>
              </w:rPr>
            </w:pPr>
            <w:r w:rsidRPr="00B13173">
              <w:rPr>
                <w:rFonts w:ascii="Calibri" w:hAnsi="Calibri" w:cs="Arial"/>
                <w:b/>
                <w:bCs/>
                <w:iCs/>
                <w:sz w:val="20"/>
                <w:szCs w:val="20"/>
                <w:lang w:eastAsia="es-CL"/>
              </w:rPr>
              <w:t>Actualización de la línea base documental.</w:t>
            </w:r>
            <w:r w:rsidRPr="00B13173">
              <w:rPr>
                <w:rFonts w:ascii="Calibri" w:hAnsi="Calibri" w:cs="Arial"/>
                <w:iCs/>
                <w:sz w:val="20"/>
                <w:szCs w:val="20"/>
                <w:lang w:eastAsia="es-CL"/>
              </w:rPr>
              <w:t xml:space="preserve"> El Plan de Gestión del Proyecto pasó a la versión 2.2 y la matriz de trazabilidad a la rev1.14, porque las versiones anteriores dejaban desactualizados los estados de varios requerimientos.</w:t>
            </w:r>
          </w:p>
          <w:p w14:paraId="7A7408D9" w14:textId="77777777" w:rsidR="00B13173" w:rsidRPr="00B13173" w:rsidRDefault="00B13173" w:rsidP="00B13173">
            <w:pPr>
              <w:numPr>
                <w:ilvl w:val="0"/>
                <w:numId w:val="8"/>
              </w:numPr>
              <w:jc w:val="both"/>
              <w:rPr>
                <w:rFonts w:ascii="Calibri" w:hAnsi="Calibri" w:cs="Arial"/>
                <w:iCs/>
                <w:sz w:val="20"/>
                <w:szCs w:val="20"/>
                <w:lang w:eastAsia="es-CL"/>
              </w:rPr>
            </w:pPr>
            <w:r w:rsidRPr="00B13173">
              <w:rPr>
                <w:rFonts w:ascii="Calibri" w:hAnsi="Calibri" w:cs="Arial"/>
                <w:b/>
                <w:bCs/>
                <w:iCs/>
                <w:sz w:val="20"/>
                <w:szCs w:val="20"/>
                <w:lang w:eastAsia="es-CL"/>
              </w:rPr>
              <w:t>Reserva de contingencia y orden de recorte.</w:t>
            </w:r>
            <w:r w:rsidRPr="00B13173">
              <w:rPr>
                <w:rFonts w:ascii="Calibri" w:hAnsi="Calibri" w:cs="Arial"/>
                <w:iCs/>
                <w:sz w:val="20"/>
                <w:szCs w:val="20"/>
                <w:lang w:eastAsia="es-CL"/>
              </w:rPr>
              <w:t xml:space="preserve"> Se reservaron 80 horas de la Fase 2 para riesgos y se definió el orden en que se recortarían entregables (RF-VTA-11, 08, 09, 10 y 16) si la capacidad no alcanza. Los </w:t>
            </w:r>
            <w:r w:rsidRPr="00B13173">
              <w:rPr>
                <w:rFonts w:ascii="Calibri" w:hAnsi="Calibri" w:cs="Arial"/>
                <w:iCs/>
                <w:sz w:val="20"/>
                <w:szCs w:val="20"/>
                <w:lang w:eastAsia="es-CL"/>
              </w:rPr>
              <w:lastRenderedPageBreak/>
              <w:t>requerimientos Must no se recortan sin aprobación de NoonDalton. Esto protege el cumplimiento de lo esencial ante un posible desfase.</w:t>
            </w:r>
          </w:p>
          <w:p w14:paraId="2449DF80" w14:textId="77777777" w:rsidR="00B13173" w:rsidRPr="00B13173" w:rsidRDefault="00B13173" w:rsidP="0003650F">
            <w:pPr>
              <w:jc w:val="both"/>
              <w:rPr>
                <w:rFonts w:ascii="Calibri" w:hAnsi="Calibri" w:cs="Arial"/>
                <w:iCs/>
                <w:sz w:val="20"/>
                <w:szCs w:val="20"/>
                <w:lang w:eastAsia="es-CL"/>
              </w:rPr>
            </w:pPr>
          </w:p>
          <w:p w14:paraId="2722F681" w14:textId="77777777" w:rsidR="0003650F" w:rsidRPr="00CD38BD" w:rsidRDefault="0003650F" w:rsidP="0003650F">
            <w:pPr>
              <w:jc w:val="both"/>
              <w:rPr>
                <w:rFonts w:ascii="Calibri" w:hAnsi="Calibri" w:cs="Arial"/>
                <w:i/>
                <w:color w:val="548DD4"/>
                <w:sz w:val="20"/>
                <w:szCs w:val="20"/>
                <w:lang w:eastAsia="es-CL"/>
              </w:rPr>
            </w:pPr>
          </w:p>
          <w:p w14:paraId="03577481" w14:textId="77777777" w:rsidR="0003650F" w:rsidRDefault="0003650F" w:rsidP="0003650F">
            <w:pPr>
              <w:jc w:val="both"/>
              <w:rPr>
                <w:rFonts w:ascii="Calibri" w:hAnsi="Calibri" w:cs="Arial"/>
                <w:i/>
                <w:color w:val="C00000"/>
                <w:sz w:val="20"/>
                <w:szCs w:val="20"/>
                <w:lang w:eastAsia="es-CL"/>
              </w:rPr>
            </w:pPr>
          </w:p>
          <w:p w14:paraId="4D1D30D6" w14:textId="77777777" w:rsidR="0003650F" w:rsidRDefault="0003650F" w:rsidP="0003650F">
            <w:pPr>
              <w:jc w:val="both"/>
              <w:rPr>
                <w:rFonts w:ascii="Calibri" w:hAnsi="Calibri" w:cs="Arial"/>
                <w:i/>
                <w:color w:val="548DD4"/>
                <w:sz w:val="20"/>
                <w:szCs w:val="20"/>
                <w:lang w:eastAsia="es-CL"/>
              </w:rPr>
            </w:pPr>
          </w:p>
          <w:p w14:paraId="73E74F84" w14:textId="77777777" w:rsidR="0003650F" w:rsidRDefault="0003650F" w:rsidP="0003650F">
            <w:pPr>
              <w:jc w:val="both"/>
              <w:rPr>
                <w:rFonts w:ascii="Calibri" w:hAnsi="Calibri" w:cs="Arial"/>
                <w:i/>
                <w:color w:val="548DD4"/>
                <w:sz w:val="20"/>
                <w:szCs w:val="20"/>
                <w:lang w:eastAsia="es-CL"/>
              </w:rPr>
            </w:pPr>
          </w:p>
          <w:p w14:paraId="0BE269A0" w14:textId="77777777" w:rsidR="0003650F" w:rsidRDefault="0003650F" w:rsidP="0003650F">
            <w:pPr>
              <w:jc w:val="both"/>
              <w:rPr>
                <w:rFonts w:ascii="Calibri" w:hAnsi="Calibri" w:cs="Arial"/>
                <w:i/>
                <w:color w:val="548DD4"/>
                <w:sz w:val="20"/>
                <w:szCs w:val="20"/>
                <w:lang w:eastAsia="es-CL"/>
              </w:rPr>
            </w:pPr>
          </w:p>
          <w:p w14:paraId="07FADD8B" w14:textId="77777777" w:rsidR="0003650F" w:rsidRDefault="0003650F" w:rsidP="0003650F">
            <w:pPr>
              <w:jc w:val="both"/>
              <w:rPr>
                <w:rFonts w:ascii="Calibri" w:hAnsi="Calibri" w:cs="Arial"/>
                <w:i/>
                <w:color w:val="548DD4"/>
                <w:sz w:val="20"/>
                <w:szCs w:val="20"/>
                <w:lang w:eastAsia="es-CL"/>
              </w:rPr>
            </w:pPr>
          </w:p>
          <w:p w14:paraId="3E11DCBC" w14:textId="77777777" w:rsidR="0003650F" w:rsidRPr="00711C16" w:rsidRDefault="0003650F" w:rsidP="0003650F">
            <w:pPr>
              <w:jc w:val="both"/>
              <w:rPr>
                <w:rFonts w:ascii="Calibri" w:hAnsi="Calibri" w:cs="Arial"/>
                <w:i/>
                <w:color w:val="548DD4"/>
                <w:sz w:val="20"/>
                <w:szCs w:val="20"/>
                <w:lang w:eastAsia="es-CL"/>
              </w:rPr>
            </w:pPr>
          </w:p>
        </w:tc>
      </w:tr>
    </w:tbl>
    <w:p w14:paraId="6244C97D" w14:textId="32E5A373" w:rsidR="00024F33" w:rsidRPr="00024F33" w:rsidRDefault="003A3BAE" w:rsidP="00024F33">
      <w:pPr>
        <w:spacing w:after="0" w:line="240" w:lineRule="auto"/>
        <w:rPr>
          <w:rFonts w:cs="Calibri Light"/>
          <w:color w:val="595959" w:themeColor="text1" w:themeTint="A6"/>
          <w:sz w:val="24"/>
          <w:szCs w:val="24"/>
          <w:lang w:val="es-ES"/>
        </w:rPr>
      </w:pPr>
      <w:r>
        <w:rPr>
          <w:rFonts w:cs="Calibri Light"/>
          <w:color w:val="595959" w:themeColor="text1" w:themeTint="A6"/>
          <w:sz w:val="24"/>
          <w:szCs w:val="24"/>
          <w:lang w:val="es-ES"/>
        </w:rPr>
        <w:lastRenderedPageBreak/>
        <w:br w:type="page"/>
      </w: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3F2C5AE8" w:rsidR="0003309E" w:rsidRPr="005E13E2" w:rsidRDefault="0003309E">
            <w:pPr>
              <w:jc w:val="both"/>
              <w:rPr>
                <w:rFonts w:ascii="Calibri" w:hAnsi="Calibri" w:cs="Arial"/>
                <w:iCs/>
                <w:sz w:val="20"/>
                <w:szCs w:val="20"/>
                <w:lang w:eastAsia="es-CL"/>
              </w:rPr>
            </w:pPr>
            <w:r w:rsidRPr="005E13E2">
              <w:rPr>
                <w:rFonts w:ascii="Calibri" w:hAnsi="Calibri" w:cs="Arial"/>
                <w:b/>
                <w:bCs/>
                <w:iCs/>
                <w:sz w:val="20"/>
                <w:szCs w:val="20"/>
                <w:lang w:eastAsia="es-CL"/>
              </w:rPr>
              <w:lastRenderedPageBreak/>
              <w:t>Actividades que no has iniciado o están retrasadas</w:t>
            </w:r>
            <w:r w:rsidR="005E13E2" w:rsidRPr="005E13E2">
              <w:rPr>
                <w:rFonts w:ascii="Calibri" w:hAnsi="Calibri" w:cs="Arial"/>
                <w:iCs/>
                <w:sz w:val="20"/>
                <w:szCs w:val="20"/>
                <w:lang w:eastAsia="es-CL"/>
              </w:rPr>
              <w:t xml:space="preserve">: </w:t>
            </w:r>
            <w:r w:rsidR="005E13E2" w:rsidRPr="005E13E2">
              <w:rPr>
                <w:rFonts w:ascii="Calibri" w:hAnsi="Calibri" w:cs="Arial"/>
                <w:iCs/>
                <w:sz w:val="20"/>
                <w:szCs w:val="20"/>
                <w:lang w:eastAsia="es-CL"/>
              </w:rPr>
              <w:t xml:space="preserve">Según el tablero Kanban, 46 de los 79 </w:t>
            </w:r>
            <w:proofErr w:type="gramStart"/>
            <w:r w:rsidR="005E13E2" w:rsidRPr="005E13E2">
              <w:rPr>
                <w:rFonts w:ascii="Calibri" w:hAnsi="Calibri" w:cs="Arial"/>
                <w:iCs/>
                <w:sz w:val="20"/>
                <w:szCs w:val="20"/>
                <w:lang w:eastAsia="es-CL"/>
              </w:rPr>
              <w:t>tickets</w:t>
            </w:r>
            <w:proofErr w:type="gramEnd"/>
            <w:r w:rsidR="005E13E2" w:rsidRPr="005E13E2">
              <w:rPr>
                <w:rFonts w:ascii="Calibri" w:hAnsi="Calibri" w:cs="Arial"/>
                <w:iCs/>
                <w:sz w:val="20"/>
                <w:szCs w:val="20"/>
                <w:lang w:eastAsia="es-CL"/>
              </w:rPr>
              <w:t xml:space="preserve"> están en “Por hacer” y sin responsable. Corresponden a requerimientos que aún no tienen evidencia de pruebas, y el equipo los agrupa en cinco causas principales.</w:t>
            </w:r>
            <w:r w:rsidRPr="005E13E2">
              <w:rPr>
                <w:rFonts w:ascii="Calibri" w:hAnsi="Calibri" w:cs="Arial"/>
                <w:iCs/>
                <w:sz w:val="20"/>
                <w:szCs w:val="20"/>
                <w:lang w:eastAsia="es-CL"/>
              </w:rPr>
              <w:t xml:space="preserve"> </w:t>
            </w:r>
          </w:p>
          <w:p w14:paraId="7FA2DB46" w14:textId="77777777" w:rsidR="005E13E2" w:rsidRPr="005E13E2" w:rsidRDefault="005E13E2" w:rsidP="005E13E2">
            <w:pPr>
              <w:jc w:val="both"/>
              <w:rPr>
                <w:rFonts w:ascii="Calibri" w:hAnsi="Calibri" w:cs="Arial"/>
                <w:b/>
                <w:bCs/>
                <w:iCs/>
                <w:sz w:val="20"/>
                <w:szCs w:val="20"/>
                <w:lang w:eastAsia="es-CL"/>
              </w:rPr>
            </w:pPr>
            <w:r w:rsidRPr="005E13E2">
              <w:rPr>
                <w:rFonts w:ascii="Calibri" w:hAnsi="Calibri" w:cs="Arial"/>
                <w:b/>
                <w:bCs/>
                <w:iCs/>
                <w:sz w:val="20"/>
                <w:szCs w:val="20"/>
                <w:lang w:eastAsia="es-CL"/>
              </w:rPr>
              <w:t>Motivos por los que no se han iniciado</w:t>
            </w:r>
          </w:p>
          <w:p w14:paraId="25C31B79" w14:textId="77777777" w:rsidR="005E13E2" w:rsidRPr="005E13E2" w:rsidRDefault="005E13E2" w:rsidP="005E13E2">
            <w:pPr>
              <w:rPr>
                <w:rFonts w:ascii="Calibri" w:hAnsi="Calibri" w:cs="Arial"/>
                <w:iCs/>
                <w:sz w:val="20"/>
                <w:szCs w:val="20"/>
                <w:lang w:eastAsia="es-CL"/>
              </w:rPr>
            </w:pPr>
            <w:r w:rsidRPr="005E13E2">
              <w:rPr>
                <w:rFonts w:ascii="Calibri" w:hAnsi="Calibri" w:cs="Arial"/>
                <w:b/>
                <w:bCs/>
                <w:iCs/>
                <w:sz w:val="20"/>
                <w:szCs w:val="20"/>
                <w:lang w:eastAsia="es-CL"/>
              </w:rPr>
              <w:t>1. El esfuerzo se concentró primero en los requerimientos que ya existían de la v1.</w:t>
            </w:r>
            <w:r w:rsidRPr="005E13E2">
              <w:rPr>
                <w:rFonts w:ascii="Calibri" w:hAnsi="Calibri" w:cs="Arial"/>
                <w:iCs/>
                <w:sz w:val="20"/>
                <w:szCs w:val="20"/>
                <w:lang w:eastAsia="es-CL"/>
              </w:rPr>
              <w:br/>
              <w:t>Como el proyecto continúa una versión en producción, el equipo priorizó completar y verificar lo heredado (CRM, sales enablement, exportación, pipeline de prospección, estados de propuesta y generación con IA). Estos requerimientos ya tienen entre el 90% y el 100% de sus casos de prueba aprobados. En cambio, los requerimientos nuevos (catálogo, perfiles de cliente, plantillas, historial de versiones, reportes) quedaron para después.</w:t>
            </w:r>
          </w:p>
          <w:p w14:paraId="4901A688" w14:textId="77777777" w:rsidR="005E13E2" w:rsidRPr="005E13E2" w:rsidRDefault="005E13E2" w:rsidP="005E13E2">
            <w:pPr>
              <w:rPr>
                <w:rFonts w:ascii="Calibri" w:hAnsi="Calibri" w:cs="Arial"/>
                <w:iCs/>
                <w:sz w:val="20"/>
                <w:szCs w:val="20"/>
                <w:lang w:eastAsia="es-CL"/>
              </w:rPr>
            </w:pPr>
            <w:r w:rsidRPr="005E13E2">
              <w:rPr>
                <w:rFonts w:ascii="Calibri" w:hAnsi="Calibri" w:cs="Arial"/>
                <w:b/>
                <w:bCs/>
                <w:iCs/>
                <w:sz w:val="20"/>
                <w:szCs w:val="20"/>
                <w:lang w:eastAsia="es-CL"/>
              </w:rPr>
              <w:t>2. Dependencia de insumos que solo entrega el cliente.</w:t>
            </w:r>
            <w:r w:rsidRPr="005E13E2">
              <w:rPr>
                <w:rFonts w:ascii="Calibri" w:hAnsi="Calibri" w:cs="Arial"/>
                <w:iCs/>
                <w:sz w:val="20"/>
                <w:szCs w:val="20"/>
                <w:lang w:eastAsia="es-CL"/>
              </w:rPr>
              <w:br/>
              <w:t>El catálogo real, las propuestas históricas BPO, las condiciones comerciales, el logo y las fuentes reales para el pipeline dependen de NoonDalton, y llegan únicamente a través de Alloxentric. Mientras no llegan, algunas tareas no pueden cerrarse con datos reales y otras se postergan para no construir sobre supuestos.</w:t>
            </w:r>
          </w:p>
          <w:p w14:paraId="5F5E8460" w14:textId="77777777" w:rsidR="005E13E2" w:rsidRPr="005E13E2" w:rsidRDefault="005E13E2" w:rsidP="005E13E2">
            <w:pPr>
              <w:rPr>
                <w:rFonts w:ascii="Calibri" w:hAnsi="Calibri" w:cs="Arial"/>
                <w:iCs/>
                <w:sz w:val="20"/>
                <w:szCs w:val="20"/>
                <w:lang w:eastAsia="es-CL"/>
              </w:rPr>
            </w:pPr>
            <w:r w:rsidRPr="005E13E2">
              <w:rPr>
                <w:rFonts w:ascii="Calibri" w:hAnsi="Calibri" w:cs="Arial"/>
                <w:b/>
                <w:bCs/>
                <w:iCs/>
                <w:sz w:val="20"/>
                <w:szCs w:val="20"/>
                <w:lang w:eastAsia="es-CL"/>
              </w:rPr>
              <w:t>3. Dependencias técnicas entre requerimientos.</w:t>
            </w:r>
            <w:r w:rsidRPr="005E13E2">
              <w:rPr>
                <w:rFonts w:ascii="Calibri" w:hAnsi="Calibri" w:cs="Arial"/>
                <w:iCs/>
                <w:sz w:val="20"/>
                <w:szCs w:val="20"/>
                <w:lang w:eastAsia="es-CL"/>
              </w:rPr>
              <w:br/>
              <w:t>Varias actividades requieren que otra termine antes. Los reportes dependen de los estados unificados, el Agente 3 depende de los leads validados del Agente 1 y las pruebas con el CRM real dependen de que la integración esté desplegada. Iniciarlas antes habría generado retrabajo.</w:t>
            </w:r>
          </w:p>
          <w:p w14:paraId="48092FF7" w14:textId="77777777" w:rsidR="005E13E2" w:rsidRPr="005E13E2" w:rsidRDefault="005E13E2" w:rsidP="005E13E2">
            <w:pPr>
              <w:rPr>
                <w:rFonts w:ascii="Calibri" w:hAnsi="Calibri" w:cs="Arial"/>
                <w:iCs/>
                <w:sz w:val="20"/>
                <w:szCs w:val="20"/>
                <w:lang w:eastAsia="es-CL"/>
              </w:rPr>
            </w:pPr>
            <w:r w:rsidRPr="005E13E2">
              <w:rPr>
                <w:rFonts w:ascii="Calibri" w:hAnsi="Calibri" w:cs="Arial"/>
                <w:b/>
                <w:bCs/>
                <w:iCs/>
                <w:sz w:val="20"/>
                <w:szCs w:val="20"/>
                <w:lang w:eastAsia="es-CL"/>
              </w:rPr>
              <w:t>4. Asignación de responsables bajo demanda.</w:t>
            </w:r>
            <w:r w:rsidRPr="005E13E2">
              <w:rPr>
                <w:rFonts w:ascii="Calibri" w:hAnsi="Calibri" w:cs="Arial"/>
                <w:iCs/>
                <w:sz w:val="20"/>
                <w:szCs w:val="20"/>
                <w:lang w:eastAsia="es-CL"/>
              </w:rPr>
              <w:br/>
              <w:t>En el modelo Kanban de flujo continuo, un responsable se asigna cuando toma la tarjeta, y ninguna avanza a “En desarrollo” sin dueño. Como el equipo está abordando las tarjetas de a pocas, por los límites de trabajo en curso, la mayor parte del backlog sigue sin responsable.</w:t>
            </w:r>
          </w:p>
          <w:p w14:paraId="2381EF73" w14:textId="77777777" w:rsidR="005E13E2" w:rsidRPr="005E13E2" w:rsidRDefault="005E13E2" w:rsidP="005E13E2">
            <w:pPr>
              <w:rPr>
                <w:rFonts w:ascii="Calibri" w:hAnsi="Calibri" w:cs="Arial"/>
                <w:iCs/>
                <w:sz w:val="20"/>
                <w:szCs w:val="20"/>
                <w:lang w:eastAsia="es-CL"/>
              </w:rPr>
            </w:pPr>
            <w:r w:rsidRPr="005E13E2">
              <w:rPr>
                <w:rFonts w:ascii="Calibri" w:hAnsi="Calibri" w:cs="Arial"/>
                <w:b/>
                <w:bCs/>
                <w:iCs/>
                <w:sz w:val="20"/>
                <w:szCs w:val="20"/>
                <w:lang w:eastAsia="es-CL"/>
              </w:rPr>
              <w:t>5. Actividades planificadas para una etapa posterior.</w:t>
            </w:r>
            <w:r w:rsidRPr="005E13E2">
              <w:rPr>
                <w:rFonts w:ascii="Calibri" w:hAnsi="Calibri" w:cs="Arial"/>
                <w:iCs/>
                <w:sz w:val="20"/>
                <w:szCs w:val="20"/>
                <w:lang w:eastAsia="es-CL"/>
              </w:rPr>
              <w:br/>
              <w:t>Seguridad y control de acceso, auditoría, pruebas end-to-end, despliegue y el manual de despliegue están calendarizados desde el 19-10 hasta el 28-11. La aceptación y la documentación comienzan el 30-11, por lo que su estado “no iniciado” corresponde a lo planificado.</w:t>
            </w:r>
          </w:p>
          <w:p w14:paraId="4ACBC4A7" w14:textId="77777777" w:rsidR="005E13E2" w:rsidRPr="005E13E2" w:rsidRDefault="005E13E2" w:rsidP="005E13E2">
            <w:pPr>
              <w:jc w:val="both"/>
              <w:rPr>
                <w:rFonts w:ascii="Calibri" w:hAnsi="Calibri" w:cs="Arial"/>
                <w:b/>
                <w:bCs/>
                <w:iCs/>
                <w:sz w:val="20"/>
                <w:szCs w:val="20"/>
                <w:lang w:eastAsia="es-CL"/>
              </w:rPr>
            </w:pPr>
            <w:r w:rsidRPr="005E13E2">
              <w:rPr>
                <w:rFonts w:ascii="Calibri" w:hAnsi="Calibri" w:cs="Arial"/>
                <w:b/>
                <w:bCs/>
                <w:iCs/>
                <w:sz w:val="20"/>
                <w:szCs w:val="20"/>
                <w:lang w:eastAsia="es-CL"/>
              </w:rPr>
              <w:t>Estrategias para avanzar sin afectar el proyecto</w:t>
            </w:r>
          </w:p>
          <w:p w14:paraId="06440527" w14:textId="77777777" w:rsidR="005E13E2" w:rsidRPr="005E13E2" w:rsidRDefault="005E13E2" w:rsidP="005E13E2">
            <w:pPr>
              <w:numPr>
                <w:ilvl w:val="0"/>
                <w:numId w:val="9"/>
              </w:numPr>
              <w:jc w:val="both"/>
              <w:rPr>
                <w:rFonts w:ascii="Calibri" w:hAnsi="Calibri" w:cs="Arial"/>
                <w:iCs/>
                <w:sz w:val="20"/>
                <w:szCs w:val="20"/>
                <w:lang w:eastAsia="es-CL"/>
              </w:rPr>
            </w:pPr>
            <w:r w:rsidRPr="005E13E2">
              <w:rPr>
                <w:rFonts w:ascii="Calibri" w:hAnsi="Calibri" w:cs="Arial"/>
                <w:iCs/>
                <w:sz w:val="20"/>
                <w:szCs w:val="20"/>
                <w:lang w:eastAsia="es-CL"/>
              </w:rPr>
              <w:t>Asignar en cada reunión semanal todas las tarjetas Must que sigan sin responsable, priorizando catálogo, perfiles de cliente, seguridad, auditoría y despliegue.</w:t>
            </w:r>
          </w:p>
          <w:p w14:paraId="7A864B68" w14:textId="77777777" w:rsidR="005E13E2" w:rsidRPr="005E13E2" w:rsidRDefault="005E13E2" w:rsidP="005E13E2">
            <w:pPr>
              <w:numPr>
                <w:ilvl w:val="0"/>
                <w:numId w:val="9"/>
              </w:numPr>
              <w:jc w:val="both"/>
              <w:rPr>
                <w:rFonts w:ascii="Calibri" w:hAnsi="Calibri" w:cs="Arial"/>
                <w:iCs/>
                <w:sz w:val="20"/>
                <w:szCs w:val="20"/>
                <w:lang w:eastAsia="es-CL"/>
              </w:rPr>
            </w:pPr>
            <w:r w:rsidRPr="005E13E2">
              <w:rPr>
                <w:rFonts w:ascii="Calibri" w:hAnsi="Calibri" w:cs="Arial"/>
                <w:iCs/>
                <w:sz w:val="20"/>
                <w:szCs w:val="20"/>
                <w:lang w:eastAsia="es-CL"/>
              </w:rPr>
              <w:t>Usar datos provisorios (catálogo, contexto de propuestas, condiciones comerciales, logo, leads por CSV) mientras llegan los insumos, y reemplazarlos al recibirlos. Si un insumo se atrasa 3 días hábiles, escalarlo a NoonDalton por medio de Alloxentric.</w:t>
            </w:r>
          </w:p>
          <w:p w14:paraId="0D07D55D" w14:textId="77777777" w:rsidR="005E13E2" w:rsidRPr="005E13E2" w:rsidRDefault="005E13E2" w:rsidP="005E13E2">
            <w:pPr>
              <w:numPr>
                <w:ilvl w:val="0"/>
                <w:numId w:val="9"/>
              </w:numPr>
              <w:jc w:val="both"/>
              <w:rPr>
                <w:rFonts w:ascii="Calibri" w:hAnsi="Calibri" w:cs="Arial"/>
                <w:iCs/>
                <w:sz w:val="20"/>
                <w:szCs w:val="20"/>
                <w:lang w:eastAsia="es-CL"/>
              </w:rPr>
            </w:pPr>
            <w:r w:rsidRPr="005E13E2">
              <w:rPr>
                <w:rFonts w:ascii="Calibri" w:hAnsi="Calibri" w:cs="Arial"/>
                <w:iCs/>
                <w:sz w:val="20"/>
                <w:szCs w:val="20"/>
                <w:lang w:eastAsia="es-CL"/>
              </w:rPr>
              <w:t>Ordenar el trabajo según sus dependencias: cerrar primero los estados de propuesta y los leads validados, para desbloquear reportes y correos.</w:t>
            </w:r>
          </w:p>
          <w:p w14:paraId="0090F894" w14:textId="77777777" w:rsidR="005E13E2" w:rsidRPr="005E13E2" w:rsidRDefault="005E13E2" w:rsidP="005E13E2">
            <w:pPr>
              <w:numPr>
                <w:ilvl w:val="0"/>
                <w:numId w:val="9"/>
              </w:numPr>
              <w:jc w:val="both"/>
              <w:rPr>
                <w:rFonts w:ascii="Calibri" w:hAnsi="Calibri" w:cs="Arial"/>
                <w:iCs/>
                <w:sz w:val="20"/>
                <w:szCs w:val="20"/>
                <w:lang w:eastAsia="es-CL"/>
              </w:rPr>
            </w:pPr>
            <w:r w:rsidRPr="005E13E2">
              <w:rPr>
                <w:rFonts w:ascii="Calibri" w:hAnsi="Calibri" w:cs="Arial"/>
                <w:iCs/>
                <w:sz w:val="20"/>
                <w:szCs w:val="20"/>
                <w:lang w:eastAsia="es-CL"/>
              </w:rPr>
              <w:t>Iniciar en paralelo lo transversal (inventario de endpoints, autenticación faltante y manual de despliegue), para no concentrarlo todo antes del congelamiento del 21-11.</w:t>
            </w:r>
          </w:p>
          <w:p w14:paraId="549CE430" w14:textId="77777777" w:rsidR="005E13E2" w:rsidRPr="005E13E2" w:rsidRDefault="005E13E2" w:rsidP="005E13E2">
            <w:pPr>
              <w:numPr>
                <w:ilvl w:val="0"/>
                <w:numId w:val="9"/>
              </w:numPr>
              <w:jc w:val="both"/>
              <w:rPr>
                <w:rFonts w:ascii="Calibri" w:hAnsi="Calibri" w:cs="Arial"/>
                <w:iCs/>
                <w:sz w:val="20"/>
                <w:szCs w:val="20"/>
                <w:lang w:eastAsia="es-CL"/>
              </w:rPr>
            </w:pPr>
            <w:r w:rsidRPr="005E13E2">
              <w:rPr>
                <w:rFonts w:ascii="Calibri" w:hAnsi="Calibri" w:cs="Arial"/>
                <w:iCs/>
                <w:sz w:val="20"/>
                <w:szCs w:val="20"/>
                <w:lang w:eastAsia="es-CL"/>
              </w:rPr>
              <w:t>Controlar el avance semanalmente: si el avance real cae bajo el 80% del plan durante dos semanas, aplicar el orden de recorte (RF-VTA-11, 08, 09, 10 y 16) mediante solicitud de cambio, y usar las 80 horas de reserva. Los Must no se recortan sin aprobación de NoonDalton.</w:t>
            </w:r>
          </w:p>
          <w:p w14:paraId="0F4AE7D0" w14:textId="2A1534C5" w:rsidR="0003309E" w:rsidRDefault="005E13E2">
            <w:pPr>
              <w:jc w:val="both"/>
              <w:rPr>
                <w:rFonts w:ascii="Calibri" w:hAnsi="Calibri" w:cs="Arial"/>
                <w:i/>
                <w:color w:val="548DD4"/>
                <w:sz w:val="20"/>
                <w:szCs w:val="20"/>
                <w:lang w:eastAsia="es-CL"/>
              </w:rPr>
            </w:pPr>
            <w:r w:rsidRPr="005E13E2">
              <w:rPr>
                <w:rFonts w:ascii="Calibri" w:hAnsi="Calibri" w:cs="Arial"/>
                <w:iCs/>
                <w:sz w:val="20"/>
                <w:szCs w:val="20"/>
                <w:lang w:eastAsia="es-CL"/>
              </w:rPr>
              <w:t>Con esto el equipo busca llegar al congelamiento del 21-11 y a la aplicación terminada del 28-11 con los requerimientos esenciales completos y los recortes, si los hay, registrados por escrito.</w:t>
            </w:r>
          </w:p>
          <w:p w14:paraId="47ABBD27" w14:textId="77777777" w:rsidR="0003309E" w:rsidRPr="00711C16" w:rsidRDefault="0003309E">
            <w:pPr>
              <w:jc w:val="both"/>
              <w:rPr>
                <w:rFonts w:ascii="Calibri" w:hAnsi="Calibri" w:cs="Arial"/>
                <w:i/>
                <w:color w:val="548DD4"/>
                <w:sz w:val="20"/>
                <w:szCs w:val="20"/>
                <w:lang w:eastAsia="es-CL"/>
              </w:rPr>
            </w:pPr>
          </w:p>
        </w:tc>
      </w:tr>
    </w:tbl>
    <w:tbl>
      <w:tblPr>
        <w:tblStyle w:val="Tablaconcuadrcula"/>
        <w:tblpPr w:leftFromText="180" w:rightFromText="180" w:vertAnchor="page" w:horzAnchor="margin" w:tblpXSpec="center" w:tblpY="6526"/>
        <w:tblW w:w="963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33"/>
        <w:gridCol w:w="1077"/>
        <w:gridCol w:w="1276"/>
        <w:gridCol w:w="1276"/>
        <w:gridCol w:w="1275"/>
        <w:gridCol w:w="1276"/>
        <w:gridCol w:w="1418"/>
        <w:gridCol w:w="708"/>
      </w:tblGrid>
      <w:tr w:rsidR="00024F33" w:rsidRPr="006E3B0D" w14:paraId="33CF8C15" w14:textId="77777777" w:rsidTr="00E8701A">
        <w:trPr>
          <w:trHeight w:val="415"/>
        </w:trPr>
        <w:tc>
          <w:tcPr>
            <w:tcW w:w="9639" w:type="dxa"/>
            <w:gridSpan w:val="8"/>
            <w:vAlign w:val="center"/>
          </w:tcPr>
          <w:p w14:paraId="5D3776A5" w14:textId="77777777" w:rsidR="00024F33" w:rsidRPr="006E3B0D" w:rsidRDefault="00024F33" w:rsidP="00E8701A">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024F33" w:rsidRPr="006E3B0D" w14:paraId="11ECFE5B" w14:textId="77777777" w:rsidTr="00E8701A">
        <w:trPr>
          <w:trHeight w:val="711"/>
        </w:trPr>
        <w:tc>
          <w:tcPr>
            <w:tcW w:w="1333" w:type="dxa"/>
            <w:vAlign w:val="center"/>
          </w:tcPr>
          <w:p w14:paraId="3C3DC9EF" w14:textId="77777777" w:rsidR="00024F33" w:rsidRPr="006E3B0D" w:rsidRDefault="00024F33" w:rsidP="00E8701A">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2978BA88" w14:textId="77777777" w:rsidR="00024F33" w:rsidRPr="006E3B0D" w:rsidRDefault="00024F33" w:rsidP="00E8701A">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1798ABAE" w14:textId="77777777" w:rsidR="00024F33" w:rsidRPr="006E3B0D" w:rsidRDefault="00024F33" w:rsidP="00E8701A">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56FEF57F" w14:textId="77777777" w:rsidR="00024F33" w:rsidRPr="006E3B0D" w:rsidRDefault="00024F33" w:rsidP="00E8701A">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0E1CE753" w14:textId="77777777" w:rsidR="00024F33" w:rsidRPr="006E3B0D" w:rsidRDefault="00024F33" w:rsidP="00E8701A">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05E31AFF" w14:textId="77777777" w:rsidR="00024F33" w:rsidRPr="006E3B0D" w:rsidRDefault="00024F33" w:rsidP="00E8701A">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748F52D2" w14:textId="77777777" w:rsidR="00024F33" w:rsidRPr="006E3B0D" w:rsidRDefault="00024F33" w:rsidP="00E8701A">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708" w:type="dxa"/>
            <w:vAlign w:val="center"/>
          </w:tcPr>
          <w:p w14:paraId="3969263F" w14:textId="77777777" w:rsidR="00024F33" w:rsidRPr="006E3B0D" w:rsidRDefault="00024F33" w:rsidP="00E8701A">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024F33" w:rsidRPr="006E3B0D" w14:paraId="7069A5AB" w14:textId="77777777" w:rsidTr="00E8701A">
        <w:trPr>
          <w:trHeight w:val="2410"/>
        </w:trPr>
        <w:tc>
          <w:tcPr>
            <w:tcW w:w="1333" w:type="dxa"/>
          </w:tcPr>
          <w:p w14:paraId="4BE696C4" w14:textId="77777777" w:rsidR="00024F33" w:rsidRPr="006E3B0D" w:rsidRDefault="00024F33" w:rsidP="00E8701A">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6832AF66" w14:textId="77777777" w:rsidR="00024F33" w:rsidRPr="006E3B0D" w:rsidRDefault="00024F33" w:rsidP="00E8701A">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7B7FBFDB" w14:textId="77777777" w:rsidR="00024F33" w:rsidRPr="006E3B0D" w:rsidRDefault="00024F33" w:rsidP="00E8701A">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EF032A9" w14:textId="77777777" w:rsidR="00024F33" w:rsidRPr="006E3B0D" w:rsidRDefault="00024F33" w:rsidP="00E8701A">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FD47236" w14:textId="77777777" w:rsidR="00024F33" w:rsidRPr="006E3B0D" w:rsidRDefault="00024F33" w:rsidP="00E8701A">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642E3BFC" w14:textId="77777777" w:rsidR="00024F33" w:rsidRPr="006E3B0D" w:rsidRDefault="00024F33" w:rsidP="00E8701A">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5CC01F7E" w14:textId="77777777" w:rsidR="00024F33" w:rsidRPr="00E54467" w:rsidRDefault="00024F33" w:rsidP="00E8701A">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518502A8" w14:textId="77777777" w:rsidR="00024F33" w:rsidRPr="00E54467" w:rsidRDefault="00024F33" w:rsidP="00E8701A">
            <w:pPr>
              <w:jc w:val="both"/>
              <w:rPr>
                <w:rFonts w:ascii="Calibri" w:hAnsi="Calibri" w:cs="Arial"/>
                <w:i/>
                <w:color w:val="C00000"/>
                <w:sz w:val="16"/>
                <w:szCs w:val="20"/>
                <w:lang w:eastAsia="es-CL"/>
              </w:rPr>
            </w:pPr>
          </w:p>
          <w:p w14:paraId="76C3D7B8" w14:textId="77777777" w:rsidR="00024F33" w:rsidRPr="00CA29F2" w:rsidRDefault="00024F33" w:rsidP="00E8701A">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5237B53D" w14:textId="77777777" w:rsidR="00024F33" w:rsidRPr="00E54467" w:rsidRDefault="00024F33" w:rsidP="00E8701A">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708" w:type="dxa"/>
          </w:tcPr>
          <w:p w14:paraId="3E30C7B1" w14:textId="77777777" w:rsidR="00024F33" w:rsidRPr="006E3B0D" w:rsidRDefault="00024F33" w:rsidP="00E8701A">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bl>
    <w:p w14:paraId="6EA3C466" w14:textId="77777777" w:rsidR="00024F33" w:rsidRPr="0003309E" w:rsidRDefault="00024F33">
      <w:pPr>
        <w:rPr>
          <w:lang w:val="es-ES"/>
        </w:rPr>
      </w:pPr>
      <w:r>
        <w:rPr>
          <w:lang w:val="es-ES"/>
        </w:rPr>
        <w:t xml:space="preserve">El plan de Trabajo con el detalle de actividades se entrega en el documento </w:t>
      </w:r>
    </w:p>
    <w:tbl>
      <w:tblPr>
        <w:tblStyle w:val="Tablaconcuadrcula"/>
        <w:tblpPr w:leftFromText="180" w:rightFromText="180" w:vertAnchor="page" w:horzAnchor="margin" w:tblpXSpec="center" w:tblpY="6526"/>
        <w:tblW w:w="963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33"/>
        <w:gridCol w:w="1077"/>
        <w:gridCol w:w="1276"/>
        <w:gridCol w:w="1276"/>
        <w:gridCol w:w="1275"/>
        <w:gridCol w:w="1276"/>
        <w:gridCol w:w="1418"/>
        <w:gridCol w:w="708"/>
      </w:tblGrid>
      <w:tr w:rsidR="00024F33" w:rsidRPr="006E3B0D" w14:paraId="261AE5BA" w14:textId="77777777" w:rsidTr="00E8701A">
        <w:trPr>
          <w:trHeight w:val="415"/>
        </w:trPr>
        <w:tc>
          <w:tcPr>
            <w:tcW w:w="9639" w:type="dxa"/>
            <w:gridSpan w:val="8"/>
            <w:vAlign w:val="center"/>
          </w:tcPr>
          <w:p w14:paraId="1BB266B5" w14:textId="77777777" w:rsidR="00024F33" w:rsidRPr="006E3B0D" w:rsidRDefault="00024F33" w:rsidP="00E8701A">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024F33" w:rsidRPr="006E3B0D" w14:paraId="5E5B0329" w14:textId="77777777" w:rsidTr="00E8701A">
        <w:trPr>
          <w:trHeight w:val="711"/>
        </w:trPr>
        <w:tc>
          <w:tcPr>
            <w:tcW w:w="1333" w:type="dxa"/>
            <w:vAlign w:val="center"/>
          </w:tcPr>
          <w:p w14:paraId="70EBDE58" w14:textId="77777777" w:rsidR="00024F33" w:rsidRPr="006E3B0D" w:rsidRDefault="00024F33" w:rsidP="00E8701A">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23BDC4A4" w14:textId="77777777" w:rsidR="00024F33" w:rsidRPr="006E3B0D" w:rsidRDefault="00024F33" w:rsidP="00E8701A">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422D85FE" w14:textId="77777777" w:rsidR="00024F33" w:rsidRPr="006E3B0D" w:rsidRDefault="00024F33" w:rsidP="00E8701A">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677A46E0" w14:textId="77777777" w:rsidR="00024F33" w:rsidRPr="006E3B0D" w:rsidRDefault="00024F33" w:rsidP="00E8701A">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FDE4E7" w14:textId="77777777" w:rsidR="00024F33" w:rsidRPr="006E3B0D" w:rsidRDefault="00024F33" w:rsidP="00E8701A">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2"/>
            </w:r>
          </w:p>
        </w:tc>
        <w:tc>
          <w:tcPr>
            <w:tcW w:w="1276" w:type="dxa"/>
            <w:vAlign w:val="center"/>
          </w:tcPr>
          <w:p w14:paraId="1F43507B" w14:textId="77777777" w:rsidR="00024F33" w:rsidRPr="006E3B0D" w:rsidRDefault="00024F33" w:rsidP="00E8701A">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74733AFF" w14:textId="77777777" w:rsidR="00024F33" w:rsidRPr="006E3B0D" w:rsidRDefault="00024F33" w:rsidP="00E8701A">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708" w:type="dxa"/>
            <w:vAlign w:val="center"/>
          </w:tcPr>
          <w:p w14:paraId="03AB514F" w14:textId="77777777" w:rsidR="00024F33" w:rsidRPr="006E3B0D" w:rsidRDefault="00024F33" w:rsidP="00E8701A">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024F33" w:rsidRPr="006E3B0D" w14:paraId="197E1889" w14:textId="77777777" w:rsidTr="00E8701A">
        <w:trPr>
          <w:trHeight w:val="2410"/>
        </w:trPr>
        <w:tc>
          <w:tcPr>
            <w:tcW w:w="1333" w:type="dxa"/>
          </w:tcPr>
          <w:p w14:paraId="64953653" w14:textId="77777777" w:rsidR="00024F33" w:rsidRPr="006E3B0D" w:rsidRDefault="00024F33" w:rsidP="00E8701A">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4B5206B6" w14:textId="77777777" w:rsidR="00024F33" w:rsidRPr="006E3B0D" w:rsidRDefault="00024F33" w:rsidP="00E8701A">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24D857EC" w14:textId="77777777" w:rsidR="00024F33" w:rsidRPr="006E3B0D" w:rsidRDefault="00024F33" w:rsidP="00E8701A">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1AB1D07A" w14:textId="77777777" w:rsidR="00024F33" w:rsidRPr="006E3B0D" w:rsidRDefault="00024F33" w:rsidP="00E8701A">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3297A6B2" w14:textId="77777777" w:rsidR="00024F33" w:rsidRPr="006E3B0D" w:rsidRDefault="00024F33" w:rsidP="00E8701A">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7EE2D45A" w14:textId="77777777" w:rsidR="00024F33" w:rsidRPr="006E3B0D" w:rsidRDefault="00024F33" w:rsidP="00E8701A">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5EF96ACB" w14:textId="77777777" w:rsidR="00024F33" w:rsidRPr="00E54467" w:rsidRDefault="00024F33" w:rsidP="00E8701A">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2182CF61" w14:textId="77777777" w:rsidR="00024F33" w:rsidRPr="00E54467" w:rsidRDefault="00024F33" w:rsidP="00E8701A">
            <w:pPr>
              <w:jc w:val="both"/>
              <w:rPr>
                <w:rFonts w:ascii="Calibri" w:hAnsi="Calibri" w:cs="Arial"/>
                <w:i/>
                <w:color w:val="C00000"/>
                <w:sz w:val="16"/>
                <w:szCs w:val="20"/>
                <w:lang w:eastAsia="es-CL"/>
              </w:rPr>
            </w:pPr>
          </w:p>
          <w:p w14:paraId="325A89B7" w14:textId="77777777" w:rsidR="00024F33" w:rsidRPr="00CA29F2" w:rsidRDefault="00024F33" w:rsidP="00E8701A">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56620446" w14:textId="77777777" w:rsidR="00024F33" w:rsidRPr="00E54467" w:rsidRDefault="00024F33" w:rsidP="00E8701A">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708" w:type="dxa"/>
          </w:tcPr>
          <w:p w14:paraId="094AE69F" w14:textId="77777777" w:rsidR="00024F33" w:rsidRPr="006E3B0D" w:rsidRDefault="00024F33" w:rsidP="00E8701A">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bl>
    <w:p w14:paraId="23A72E3B" w14:textId="01B77A46" w:rsidR="0003309E" w:rsidRPr="0003309E" w:rsidRDefault="00024F33">
      <w:pPr>
        <w:rPr>
          <w:lang w:val="es-ES"/>
        </w:rPr>
      </w:pPr>
      <w:r w:rsidRPr="00024F33">
        <w:rPr>
          <w:lang w:val="es-ES"/>
        </w:rPr>
        <w:t>plan_de_trabajo_nd_sales.xlsx</w:t>
      </w:r>
    </w:p>
    <w:sectPr w:rsidR="0003309E" w:rsidRPr="0003309E">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CF2DC" w14:textId="77777777" w:rsidR="004C35D4" w:rsidRDefault="004C35D4" w:rsidP="0003309E">
      <w:pPr>
        <w:spacing w:after="0" w:line="240" w:lineRule="auto"/>
      </w:pPr>
      <w:r>
        <w:separator/>
      </w:r>
    </w:p>
  </w:endnote>
  <w:endnote w:type="continuationSeparator" w:id="0">
    <w:p w14:paraId="3D04FFED" w14:textId="77777777" w:rsidR="004C35D4" w:rsidRDefault="004C35D4"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7C0DB" w14:textId="77777777" w:rsidR="004C35D4" w:rsidRDefault="004C35D4" w:rsidP="0003309E">
      <w:pPr>
        <w:spacing w:after="0" w:line="240" w:lineRule="auto"/>
      </w:pPr>
      <w:r>
        <w:separator/>
      </w:r>
    </w:p>
  </w:footnote>
  <w:footnote w:type="continuationSeparator" w:id="0">
    <w:p w14:paraId="7AE430AC" w14:textId="77777777" w:rsidR="004C35D4" w:rsidRDefault="004C35D4" w:rsidP="0003309E">
      <w:pPr>
        <w:spacing w:after="0" w:line="240" w:lineRule="auto"/>
      </w:pPr>
      <w:r>
        <w:continuationSeparator/>
      </w:r>
    </w:p>
  </w:footnote>
  <w:footnote w:id="1">
    <w:p w14:paraId="20057F31" w14:textId="77777777" w:rsidR="00024F33" w:rsidRPr="002819E3" w:rsidRDefault="00024F33" w:rsidP="00024F33">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 w:id="2">
    <w:p w14:paraId="15801125" w14:textId="77777777" w:rsidR="00024F33" w:rsidRPr="002819E3" w:rsidRDefault="00024F33" w:rsidP="00024F33">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5C46"/>
    <w:multiLevelType w:val="multilevel"/>
    <w:tmpl w:val="50A8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C1461"/>
    <w:multiLevelType w:val="hybridMultilevel"/>
    <w:tmpl w:val="83EA24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372FD3"/>
    <w:multiLevelType w:val="multilevel"/>
    <w:tmpl w:val="B7BC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1AD3907"/>
    <w:multiLevelType w:val="multilevel"/>
    <w:tmpl w:val="2010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67682"/>
    <w:multiLevelType w:val="multilevel"/>
    <w:tmpl w:val="39AA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812A3"/>
    <w:multiLevelType w:val="hybridMultilevel"/>
    <w:tmpl w:val="7380974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85C5024"/>
    <w:multiLevelType w:val="multilevel"/>
    <w:tmpl w:val="8742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F052C"/>
    <w:multiLevelType w:val="multilevel"/>
    <w:tmpl w:val="5064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223546">
    <w:abstractNumId w:val="3"/>
  </w:num>
  <w:num w:numId="2" w16cid:durableId="192573979">
    <w:abstractNumId w:val="6"/>
  </w:num>
  <w:num w:numId="3" w16cid:durableId="2091851457">
    <w:abstractNumId w:val="1"/>
  </w:num>
  <w:num w:numId="4" w16cid:durableId="869076989">
    <w:abstractNumId w:val="0"/>
  </w:num>
  <w:num w:numId="5" w16cid:durableId="1101493171">
    <w:abstractNumId w:val="7"/>
  </w:num>
  <w:num w:numId="6" w16cid:durableId="1663655175">
    <w:abstractNumId w:val="5"/>
  </w:num>
  <w:num w:numId="7" w16cid:durableId="856238549">
    <w:abstractNumId w:val="2"/>
  </w:num>
  <w:num w:numId="8" w16cid:durableId="639917017">
    <w:abstractNumId w:val="8"/>
  </w:num>
  <w:num w:numId="9" w16cid:durableId="417672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4F33"/>
    <w:rsid w:val="00025477"/>
    <w:rsid w:val="0003309E"/>
    <w:rsid w:val="0003650F"/>
    <w:rsid w:val="00054757"/>
    <w:rsid w:val="00065341"/>
    <w:rsid w:val="000A1331"/>
    <w:rsid w:val="000C74D0"/>
    <w:rsid w:val="00145B36"/>
    <w:rsid w:val="00147283"/>
    <w:rsid w:val="0016377B"/>
    <w:rsid w:val="001A67E9"/>
    <w:rsid w:val="00252332"/>
    <w:rsid w:val="002A4699"/>
    <w:rsid w:val="002B533F"/>
    <w:rsid w:val="0032694B"/>
    <w:rsid w:val="003608EA"/>
    <w:rsid w:val="003A3BAE"/>
    <w:rsid w:val="003E11BC"/>
    <w:rsid w:val="00470CE4"/>
    <w:rsid w:val="004B75F6"/>
    <w:rsid w:val="004C35D4"/>
    <w:rsid w:val="00521026"/>
    <w:rsid w:val="00545F23"/>
    <w:rsid w:val="00563B43"/>
    <w:rsid w:val="00586C9C"/>
    <w:rsid w:val="005A0A7C"/>
    <w:rsid w:val="005B4D4A"/>
    <w:rsid w:val="005E13E2"/>
    <w:rsid w:val="00603474"/>
    <w:rsid w:val="00675035"/>
    <w:rsid w:val="00675A73"/>
    <w:rsid w:val="006858A7"/>
    <w:rsid w:val="00695E7C"/>
    <w:rsid w:val="006B242E"/>
    <w:rsid w:val="00806DE0"/>
    <w:rsid w:val="0081536B"/>
    <w:rsid w:val="008479F5"/>
    <w:rsid w:val="0085275A"/>
    <w:rsid w:val="008F621F"/>
    <w:rsid w:val="009378F7"/>
    <w:rsid w:val="009552E5"/>
    <w:rsid w:val="00971251"/>
    <w:rsid w:val="00976ABB"/>
    <w:rsid w:val="009E52DF"/>
    <w:rsid w:val="00A200DA"/>
    <w:rsid w:val="00B13173"/>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B334EF4D-3B43-4C63-A7D7-D8E8DD3A0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B1317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character" w:styleId="Hipervnculo">
    <w:name w:val="Hyperlink"/>
    <w:basedOn w:val="Fuentedeprrafopredeter"/>
    <w:uiPriority w:val="99"/>
    <w:unhideWhenUsed/>
    <w:rsid w:val="002B533F"/>
    <w:rPr>
      <w:color w:val="0563C1" w:themeColor="hyperlink"/>
      <w:u w:val="single"/>
    </w:rPr>
  </w:style>
  <w:style w:type="character" w:styleId="Mencinsinresolver">
    <w:name w:val="Unresolved Mention"/>
    <w:basedOn w:val="Fuentedeprrafopredeter"/>
    <w:uiPriority w:val="99"/>
    <w:semiHidden/>
    <w:unhideWhenUsed/>
    <w:rsid w:val="002B533F"/>
    <w:rPr>
      <w:color w:val="605E5C"/>
      <w:shd w:val="clear" w:color="auto" w:fill="E1DFDD"/>
    </w:rPr>
  </w:style>
  <w:style w:type="character" w:styleId="Hipervnculovisitado">
    <w:name w:val="FollowedHyperlink"/>
    <w:basedOn w:val="Fuentedeprrafopredeter"/>
    <w:uiPriority w:val="99"/>
    <w:semiHidden/>
    <w:unhideWhenUsed/>
    <w:rsid w:val="002B533F"/>
    <w:rPr>
      <w:color w:val="954F72" w:themeColor="followedHyperlink"/>
      <w:u w:val="single"/>
    </w:rPr>
  </w:style>
  <w:style w:type="paragraph" w:styleId="Prrafodelista">
    <w:name w:val="List Paragraph"/>
    <w:basedOn w:val="Normal"/>
    <w:uiPriority w:val="34"/>
    <w:qFormat/>
    <w:rsid w:val="00971251"/>
    <w:pPr>
      <w:ind w:left="720"/>
      <w:contextualSpacing/>
    </w:pPr>
  </w:style>
  <w:style w:type="table" w:styleId="Tabladelista4-nfasis1">
    <w:name w:val="List Table 4 Accent 1"/>
    <w:basedOn w:val="Tablanormal"/>
    <w:uiPriority w:val="49"/>
    <w:rsid w:val="0003650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4Car">
    <w:name w:val="Título 4 Car"/>
    <w:basedOn w:val="Fuentedeprrafopredeter"/>
    <w:link w:val="Ttulo4"/>
    <w:uiPriority w:val="9"/>
    <w:semiHidden/>
    <w:rsid w:val="00B13173"/>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gutierrez-urrutia.github.io/kanban-boar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2635</TotalTime>
  <Pages>10</Pages>
  <Words>2773</Words>
  <Characters>15253</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PABLO ADRIAN GUTIERREZ URRUTIA</cp:lastModifiedBy>
  <cp:revision>2</cp:revision>
  <dcterms:created xsi:type="dcterms:W3CDTF">2022-08-24T18:14:00Z</dcterms:created>
  <dcterms:modified xsi:type="dcterms:W3CDTF">2026-10-24T12:23:00Z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