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120" w:after="120"/>
              <w:jc w:val="both"/>
            </w:pPr>
            <w:r>
              <w:rPr>
                <w:rFonts w:ascii="Calibri" w:hAnsi="Calibri"/>
                <w:color w:val="1F4E79"/>
                <w:sz w:val="22"/>
                <w:szCs w:val="22"/>
              </w:rPr>
              <w:t xml:space="preserve">En términos generales he avanzado bien en las actividades que me corresponden dentro de la carta Gantt, sobre todo en los requerimientos. Las entregas se han realizado dentro de los plazos y he puesto especial cuidado en asegurar la calidad de todo el proceso: para los requerimientos que implementé (generación de propuestas y sales enablement) dejé documentados los casos de uso, las pruebas de aceptación con sus resultados y el registro de los defectos encontrados y corregidos.</w:t>
            </w:r>
          </w:p>
          <w:p>
            <w:pPr>
              <w:spacing w:before="0" w:after="120"/>
              <w:jc w:val="both"/>
            </w:pPr>
            <w:r>
              <w:rPr>
                <w:rFonts w:ascii="Calibri" w:hAnsi="Calibri"/>
                <w:color w:val="1F4E79"/>
                <w:sz w:val="22"/>
                <w:szCs w:val="22"/>
              </w:rPr>
              <w:t xml:space="preserve">El principal factor que dificultó el trabajo fue la falta de claridad inicial en los requerimientos y en los criterios de aceptación, lo que retrasó la definición del alcance respecto de lo planificado para la Fase 1. Lo que facilitó el avance fue la reunión semanal de seguimiento, el consolidado de requerimientos que elaboramos y la coordinación del equipo, que nos permitió recuperar un buen ritmo de desarrollo.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120" w:after="120"/>
              <w:jc w:val="both"/>
            </w:pPr>
            <w:r>
              <w:rPr>
                <w:rFonts w:ascii="Calibri" w:hAnsi="Calibri"/>
                <w:color w:val="1F4E79"/>
                <w:sz w:val="22"/>
                <w:szCs w:val="22"/>
              </w:rPr>
              <w:t xml:space="preserve">La mayor dificultad fue la documentación que recibimos: tenía contradicciones entre sus fuentes, criterios de aceptación poco precisos y un alcance ambiguo, y algunas de las respuestas a nuestras consultas llegaron tarde o de forma ambigua. Además, por una gestión inicial insuficiente, parte del desarrollo avanzó antes de contar con requerimientos formales.</w:t>
            </w:r>
          </w:p>
          <w:p>
            <w:pPr>
              <w:spacing w:before="0" w:after="120"/>
              <w:jc w:val="both"/>
            </w:pPr>
            <w:r>
              <w:rPr>
                <w:rFonts w:ascii="Calibri" w:hAnsi="Calibri"/>
                <w:color w:val="1F4E79"/>
                <w:sz w:val="22"/>
                <w:szCs w:val="22"/>
              </w:rPr>
              <w:t xml:space="preserve">Lo hemos enfrentado de forma ordenada: consolidamos los requerimientos en un único documento con el estado real de cada uno y los criterios mínimos para darlo por cumplido, registramos las decisiones de diseño adoptadas y documentamos las incongruencias detectadas para tratarlas con la contraparte. Tras la reunión de seguimiento, el equipo tomó el control del producto: hoy tenemos definido qué construir y cómo verificar que está terminado, lo que permite avanzar directamente en el código.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120" w:after="120"/>
              <w:jc w:val="both"/>
            </w:pPr>
            <w:r>
              <w:rPr>
                <w:rFonts w:ascii="Calibri" w:hAnsi="Calibri"/>
                <w:color w:val="1F4E79"/>
                <w:sz w:val="22"/>
                <w:szCs w:val="22"/>
              </w:rPr>
              <w:t xml:space="preserve">Evalúo mi trabajo de forma positiva. Destaco la calidad y la trazabilidad: cada requerimiento que implementé cuenta con sus casos de uso, sus pruebas de aceptación y un registro de defectos, y contribuí a ordenar la documentación del proyecto (consolidado de requerimientos y plan de pruebas). También destaco haber mantenido el ritmo de entrega pese a las dificultades.</w:t>
            </w:r>
          </w:p>
          <w:p>
            <w:pPr>
              <w:spacing w:before="0" w:after="120"/>
              <w:jc w:val="both"/>
            </w:pPr>
            <w:r>
              <w:rPr>
                <w:rFonts w:ascii="Calibri" w:hAnsi="Calibri"/>
                <w:color w:val="1F4E79"/>
                <w:sz w:val="22"/>
                <w:szCs w:val="22"/>
              </w:rPr>
              <w:t xml:space="preserve">Como aspecto a mejorar, reconozco que la gestión temprana del proyecto no fue la mejor: se avanzó en el desarrollo sin tener los requerimientos definidos y eso obligó a revisar y ordenar lo ya construido. Nos aseguramos de corregirlo antes de que fuera demasiado tarde, lo que nos permitió retomar una buena velocidad. De cara a lo que viene, puedo mejorar definiendo y acordando el alcance antes de programar y dejando registro de las decisiones desde el inicio.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120" w:after="120"/>
              <w:jc w:val="both"/>
            </w:pPr>
            <w:r>
              <w:rPr>
                <w:rFonts w:ascii="Calibri" w:hAnsi="Calibri"/>
                <w:color w:val="1F4E79"/>
                <w:sz w:val="22"/>
                <w:szCs w:val="22"/>
              </w:rPr>
              <w:t xml:space="preserve">Mi principal inquietud es cómo se evalúa el avance del proyecto cuando los requisitos cambiaron durante su desarrollo. Nuestro alcance se redefinió en octubre, con un consolidado de requerimientos en el que algunos se incorporaron y otros se difirieron. Me gustaría preguntar al docente si el avance se mide respecto de la planificación original de la carta Gantt o respecto de la línea base vigente.</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120" w:after="120"/>
              <w:jc w:val="both"/>
            </w:pPr>
            <w:r>
              <w:rPr>
                <w:rFonts w:ascii="Calibri" w:hAnsi="Calibri"/>
                <w:color w:val="1F4E79"/>
                <w:sz w:val="22"/>
                <w:szCs w:val="22"/>
              </w:rPr>
              <w:t xml:space="preserve">Desde el punto de vista del equipo, no vemos necesaria una redistribución importante de actividades, ya que las responsabilidades quedaron claras una vez definidos y actualizados los requerimientos. Hernán y yo entramos directamente al desarrollo del código; Pablo tomó un requerimiento asociado al CRM y ahora se encarga de actualizar la documentación previa en función de lo definido actualmente; y Bárbara ha llevado la gestión de la metodología Kanban.</w:t>
            </w:r>
          </w:p>
          <w:p>
            <w:pPr>
              <w:spacing w:before="0" w:after="120"/>
              <w:jc w:val="both"/>
            </w:pPr>
            <w:r>
              <w:rPr>
                <w:rFonts w:ascii="Calibri" w:hAnsi="Calibri"/>
                <w:color w:val="1F4E79"/>
                <w:sz w:val="22"/>
                <w:szCs w:val="22"/>
              </w:rPr>
              <w:t xml:space="preserve">Respecto de nuevas actividades, quedan por asignar las que se desprenden del plan de trabajo: la ejecución de los casos de prueba de los demás requerimientos, la verificación de la integración con un CRM real y el manual de despliegue. Las iremos asignando en la reunión semanal, según la carga de cada integrante.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120" w:after="120"/>
              <w:jc w:val="both"/>
            </w:pPr>
            <w:r>
              <w:rPr>
                <w:rFonts w:ascii="Calibri" w:hAnsi="Calibri"/>
                <w:color w:val="1F4E79"/>
                <w:sz w:val="22"/>
                <w:szCs w:val="22"/>
              </w:rPr>
              <w:t xml:space="preserve">Evaluamos el trabajo en grupo de forma positiva: nos pusimos de acuerdo en cómo repartir los roles y cada integrante se enfoca en un área. Yo guío al equipo en el control de versiones y aporto opiniones sobre cómo se diseña la aplicación, sin actuar directamente como líder; Pablo gestiona las comunicaciones como líder del proyecto; Hernán ha estado involucrado en todo el proceso y en todas las áreas; y Bárbara se ha enfocado por completo en gestionar la metodología.</w:t>
            </w:r>
          </w:p>
          <w:p>
            <w:pPr>
              <w:spacing w:before="0" w:after="120"/>
              <w:jc w:val="both"/>
            </w:pPr>
            <w:r>
              <w:rPr>
                <w:rFonts w:ascii="Calibri" w:hAnsi="Calibri"/>
                <w:color w:val="1F4E79"/>
                <w:sz w:val="22"/>
                <w:szCs w:val="22"/>
              </w:rPr>
              <w:t xml:space="preserve">Entre los aspectos positivos destaco la claridad de los roles, la disposición a corregir el rumbo cuando fue necesario y la coordinación entre quienes desarrollamos, documentamos y gestionamos. Como aspecto a mejorar, podemos formalizar antes los acuerdos y dejar registro escrito de las decisiones, de modo que las responsabilidades queden visibles para todos desde el inicio.</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