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sz w:val="40"/>
        </w:rPr>
        <w:t>Ficha de avance – Fase 2</w:t>
      </w:r>
    </w:p>
    <w:p>
      <w:pPr>
        <w:spacing w:after="200"/>
      </w:pPr>
      <w:r>
        <w:rPr>
          <w:b w:val="0"/>
          <w:i w:val="0"/>
          <w:sz w:val="26"/>
        </w:rPr>
        <w:t>Contribución de Diego Gutiérrez al proyecto Minerva E-Commerce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DCE3F0"/>
          </w:tcPr>
          <w:p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6803"/>
            <w:shd w:val="clear" w:color="auto" w:fill="DCE3F0"/>
          </w:tcPr>
          <w:p>
            <w:r/>
            <w:r>
              <w:rPr>
                <w:b/>
                <w:sz w:val="19"/>
              </w:rPr>
              <w:t>Detalle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Proyecto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Minerva E-Commerce – Grupo 8, CAPSTONE_003D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Integrante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Diego Gutiérrez (GitHub: Gutixd)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Repositorio del código (equipo)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https://github.com/minerva-capstone-team/minerva-capstone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Período cubierto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30 de septiembre al 7 de octubre de 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Estado del documento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Redactado con asistencia de IA (ver sección 6). El autor debe revisarlo antes de entregarlo.</w:t>
            </w:r>
          </w:p>
        </w:tc>
      </w:tr>
    </w:tbl>
    <w:p>
      <w:pPr>
        <w:spacing w:after="40"/>
      </w:pPr>
    </w:p>
    <w:p>
      <w:pPr>
        <w:pStyle w:val="Heading1"/>
      </w:pPr>
      <w:r>
        <w:t>1. Resumen</w:t>
      </w:r>
    </w:p>
    <w:p>
      <w:pPr>
        <w:spacing w:after="120"/>
      </w:pPr>
      <w:r>
        <w:rPr>
          <w:b w:val="0"/>
          <w:i w:val="0"/>
        </w:rPr>
        <w:t>Sobre la base de la tienda ya construida por el equipo (catálogo, carrito, checkout, panel de administración, correos con Resend y chatbot con Gemini), se agregaron las funcionalidades que se detallan abajo: seguimiento de pedidos, stock confiable, cupones, envío por región, boleta/factura, avisos de estado, notificaciones al administrador, política de privacidad y un bot que responde mensajes directos de Instagram.</w:t>
      </w:r>
    </w:p>
    <w:p>
      <w:pPr>
        <w:pStyle w:val="Heading1"/>
      </w:pPr>
      <w:r>
        <w:t>2. Alcance de esta contribución (PRs #5 a #9)</w:t>
      </w:r>
    </w:p>
    <w:p>
      <w:pPr>
        <w:spacing w:after="120"/>
      </w:pPr>
      <w:r>
        <w:rPr>
          <w:b w:val="0"/>
          <w:i w:val="0"/>
        </w:rPr>
        <w:t>Todos fueron integrados a la rama principal (main) mediante Pull Request.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val="clear" w:color="auto" w:fill="DCE3F0"/>
          </w:tcPr>
          <w:p>
            <w:r/>
            <w:r>
              <w:rPr>
                <w:b/>
                <w:sz w:val="19"/>
              </w:rPr>
              <w:t>PR</w:t>
            </w:r>
          </w:p>
        </w:tc>
        <w:tc>
          <w:tcPr>
            <w:tcW w:type="dxa" w:w="1417"/>
            <w:shd w:val="clear" w:color="auto" w:fill="DCE3F0"/>
          </w:tcPr>
          <w:p>
            <w:r/>
            <w:r>
              <w:rPr>
                <w:b/>
                <w:sz w:val="19"/>
              </w:rPr>
              <w:t>Fusionado</w:t>
            </w:r>
          </w:p>
        </w:tc>
        <w:tc>
          <w:tcPr>
            <w:tcW w:type="dxa" w:w="5839"/>
            <w:shd w:val="clear" w:color="auto" w:fill="DCE3F0"/>
          </w:tcPr>
          <w:p>
            <w:r/>
            <w:r>
              <w:rPr>
                <w:b/>
                <w:sz w:val="19"/>
              </w:rPr>
              <w:t>Qué entrega</w:t>
            </w:r>
          </w:p>
        </w:tc>
        <w:tc>
          <w:tcPr>
            <w:tcW w:type="dxa" w:w="1701"/>
            <w:shd w:val="clear" w:color="auto" w:fill="DCE3F0"/>
          </w:tcPr>
          <w:p>
            <w:r/>
            <w:r>
              <w:rPr>
                <w:b/>
                <w:sz w:val="19"/>
              </w:rPr>
              <w:t>Tamaño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#5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30-09-2026</w:t>
            </w:r>
          </w:p>
        </w:tc>
        <w:tc>
          <w:tcPr>
            <w:tcW w:type="dxa" w:w="5839"/>
          </w:tcPr>
          <w:p>
            <w:r/>
            <w:r>
              <w:rPr>
                <w:sz w:val="19"/>
              </w:rPr>
              <w:t>Página pública de seguimiento de pedidos con código de Paket; panel de administración instalable como app (PWA)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+551 / −6</w:t>
              <w:br/>
              <w:t>18 archivos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#6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30-09-2026</w:t>
            </w:r>
          </w:p>
        </w:tc>
        <w:tc>
          <w:tcPr>
            <w:tcW w:type="dxa" w:w="5839"/>
          </w:tcPr>
          <w:p>
            <w:r/>
            <w:r>
              <w:rPr>
                <w:sz w:val="19"/>
              </w:rPr>
              <w:t>Stock confiable, cupones, tarifa de envío por región y envío gratis, boleta/factura, avisos de estado al cliente, notificaciones push al administrador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+2.235 / −60</w:t>
              <w:br/>
              <w:t>29 archivos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#7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07-10-2026</w:t>
            </w:r>
          </w:p>
        </w:tc>
        <w:tc>
          <w:tcPr>
            <w:tcW w:type="dxa" w:w="5839"/>
          </w:tcPr>
          <w:p>
            <w:r/>
            <w:r>
              <w:rPr>
                <w:sz w:val="19"/>
              </w:rPr>
              <w:t>Bot de Instagram que responde mensajes directos (webhook firmado, reutiliza el Gemini de la tienda)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+230 / −6</w:t>
              <w:br/>
              <w:t>5 archivos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#8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07-10-2026</w:t>
            </w:r>
          </w:p>
        </w:tc>
        <w:tc>
          <w:tcPr>
            <w:tcW w:type="dxa" w:w="5839"/>
          </w:tcPr>
          <w:p>
            <w:r/>
            <w:r>
              <w:rPr>
                <w:sz w:val="19"/>
              </w:rPr>
              <w:t>Política de privacidad (/privacidad) con instrucciones para eliminar datos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+231 / −2</w:t>
              <w:br/>
              <w:t>4 archivos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#9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07-10-2026</w:t>
            </w:r>
          </w:p>
        </w:tc>
        <w:tc>
          <w:tcPr>
            <w:tcW w:type="dxa" w:w="5839"/>
          </w:tcPr>
          <w:p>
            <w:r/>
            <w:r>
              <w:rPr>
                <w:sz w:val="19"/>
              </w:rPr>
              <w:t>Corrección de tiempos de espera del bot para que siempre responda a tiempo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+53 / −23</w:t>
              <w:br/>
              <w:t>3 archivos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8"/>
        </w:rPr>
        <w:t>Enlaces: https://github.com/minerva-capstone-team/minerva-capstone/pull/5 … /pull/9</w:t>
      </w:r>
    </w:p>
    <w:p>
      <w:pPr>
        <w:pStyle w:val="Heading2"/>
      </w:pPr>
      <w:r>
        <w:t>Trabajo previo de otros integrantes (no incluido en esta contribución)</w:t>
      </w:r>
    </w:p>
    <w:p>
      <w:pPr>
        <w:spacing w:after="120"/>
      </w:pPr>
      <w:r>
        <w:rPr>
          <w:b w:val="0"/>
          <w:i w:val="0"/>
        </w:rPr>
        <w:t>Los PRs #1 a #4 son de Diego Román (DiegoRoman-code): correos de pedido con Resend, chatbot de ayuda con Gemini y ajustes. Esta contribución se apoya en esa base, pero no la reclama.</w:t>
      </w:r>
    </w:p>
    <w:p>
      <w:pPr>
        <w:pStyle w:val="Heading1"/>
      </w:pPr>
      <w:r>
        <w:t>3. Detalle de lo construido</w:t>
      </w:r>
    </w:p>
    <w:p>
      <w:pPr>
        <w:pStyle w:val="ListBullet"/>
        <w:spacing w:after="60"/>
      </w:pPr>
      <w:r>
        <w:rPr>
          <w:b/>
        </w:rPr>
        <w:t xml:space="preserve">Seguimiento de pedidos (PR #5). </w:t>
      </w:r>
      <w:r>
        <w:rPr>
          <w:b w:val="0"/>
        </w:rPr>
        <w:t>La clienta ingresa número de pedido y el email de la compra y ve una línea de tiempo (recibido → entregado). Cuando el despacho está “Enviado” aparece el código de Paket con un botón a track.paket.cl. Se exige el email porque los números de pedido son correlativos; la función de base de datos solo devuelve estado y productos, sin dirección ni teléfono.</w:t>
      </w:r>
    </w:p>
    <w:p>
      <w:pPr>
        <w:pStyle w:val="ListBullet"/>
        <w:spacing w:after="60"/>
      </w:pPr>
      <w:r>
        <w:rPr>
          <w:b/>
        </w:rPr>
        <w:t xml:space="preserve">Panel de administración como app (PR #5). </w:t>
      </w:r>
      <w:r>
        <w:rPr>
          <w:b w:val="0"/>
        </w:rPr>
        <w:t>Manifiesto, íconos y service worker acotados a /admin, botón “Instalar app” y barra de pestañas inferior para el teléfono.</w:t>
      </w:r>
    </w:p>
    <w:p>
      <w:pPr>
        <w:pStyle w:val="ListBullet"/>
        <w:spacing w:after="60"/>
      </w:pPr>
      <w:r>
        <w:rPr>
          <w:b/>
        </w:rPr>
        <w:t xml:space="preserve">Stock confiable (PR #6). </w:t>
      </w:r>
      <w:r>
        <w:rPr>
          <w:b w:val="0"/>
        </w:rPr>
        <w:t>Las reservas de pedidos sin pago vencen a las 48 horas y devuelven el stock; cancelar un pedido repone stock y cupón; las variantes descuentan su propio stock; tope de pedidos pendientes por email.</w:t>
      </w:r>
    </w:p>
    <w:p>
      <w:pPr>
        <w:pStyle w:val="ListBullet"/>
        <w:spacing w:after="60"/>
      </w:pPr>
      <w:r>
        <w:rPr>
          <w:b/>
        </w:rPr>
        <w:t xml:space="preserve">Cupones y envío (PR #6). </w:t>
      </w:r>
      <w:r>
        <w:rPr>
          <w:b w:val="0"/>
        </w:rPr>
        <w:t>Cupones de porcentaje o monto fijo con compra mínima, usos máximos y vencimiento, validados y canjeados en el servidor. Tarifa de envío editable por región y envío gratis desde un monto.</w:t>
      </w:r>
    </w:p>
    <w:p>
      <w:pPr>
        <w:pStyle w:val="ListBullet"/>
        <w:spacing w:after="60"/>
      </w:pPr>
      <w:r>
        <w:rPr>
          <w:b/>
        </w:rPr>
        <w:t xml:space="preserve">Boleta o factura (PR #6). </w:t>
      </w:r>
      <w:r>
        <w:rPr>
          <w:b w:val="0"/>
        </w:rPr>
        <w:t>Elección en el checkout; para factura se pide RUT (validado con dígito verificador en navegador y base de datos), razón social, giro y dirección. El administrador registra número y enlace del documento emitido por el proveedor autorizado por el SII (la emisión ante el SII no se realiza desde el sitio).</w:t>
      </w:r>
    </w:p>
    <w:p>
      <w:pPr>
        <w:pStyle w:val="ListBullet"/>
        <w:spacing w:after="60"/>
      </w:pPr>
      <w:r>
        <w:rPr>
          <w:b/>
        </w:rPr>
        <w:t xml:space="preserve">Avisos y notificaciones (PR #6). </w:t>
      </w:r>
      <w:r>
        <w:rPr>
          <w:b w:val="0"/>
        </w:rPr>
        <w:t>Correo al cliente al cambiar el estado (requiere dominio verificado en Resend); alternativa por WhatsApp con el mensaje ya escrito; notificaciones push al administrador por cada pedido nuevo.</w:t>
      </w:r>
    </w:p>
    <w:p>
      <w:pPr>
        <w:pStyle w:val="ListBullet"/>
        <w:spacing w:after="60"/>
      </w:pPr>
      <w:r>
        <w:rPr>
          <w:b/>
        </w:rPr>
        <w:t xml:space="preserve">Bot de Instagram (PR #7 y #9). </w:t>
      </w:r>
      <w:r>
        <w:rPr>
          <w:b w:val="0"/>
        </w:rPr>
        <w:t>Recibe el webhook de Meta, verifica la firma, responde de inmediato y procesa después; ignora ecos, duplicados y adjuntos; limita 20 respuestas por hora por persona; si la IA tarda o falla, responde un mensaje de respaldo con el WhatsApp de la tienda.</w:t>
      </w:r>
    </w:p>
    <w:p>
      <w:pPr>
        <w:pStyle w:val="ListBullet"/>
        <w:spacing w:after="60"/>
      </w:pPr>
      <w:r>
        <w:rPr>
          <w:b/>
        </w:rPr>
        <w:t xml:space="preserve">Política de privacidad (PR #8). </w:t>
      </w:r>
      <w:r>
        <w:rPr>
          <w:b w:val="0"/>
        </w:rPr>
        <w:t>Página pública redactada según los datos que el sitio realmente recoge, con la sección “Cómo eliminar tus datos”.</w:t>
      </w:r>
    </w:p>
    <w:p>
      <w:pPr>
        <w:pStyle w:val="Heading1"/>
      </w:pPr>
      <w:r>
        <w:t>4. Evidencia</w:t>
      </w:r>
    </w:p>
    <w:p>
      <w:pPr>
        <w:pStyle w:val="Heading2"/>
      </w:pPr>
      <w:r>
        <w:t>4.1 Capturas de pantalla</w:t>
      </w:r>
    </w:p>
    <w:p>
      <w:pPr>
        <w:spacing w:after="120"/>
      </w:pPr>
      <w:r>
        <w:rPr>
          <w:b/>
        </w:rPr>
        <w:t xml:space="preserve">Importante: </w:t>
      </w:r>
      <w:r>
        <w:rPr>
          <w:b w:val="0"/>
        </w:rPr>
        <w:t>las capturas corresponden a un entorno local de pruebas con datos ficticios (cliente “Ana Pérez”, ana@test.cl), generado con un servidor de base de datos simulado. No son de producción ni muestran datos reales.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38773" cy="701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heckout_cupon_envio_fa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8773" cy="70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1. Checkout con cupón aplicado, descuento, envío, total y datos de factura.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75130" cy="70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guimiento_pedido_pak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5130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2. Seguimiento del pedido con línea de tiempo y código de Paket.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11566" cy="70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min_pedido_detal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1566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3. Detalle del pedido en el admin: desglose, factura, código de Paket y botones de aviso.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9453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min_cupo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4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4. Gestión de cupones.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84745" cy="70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min_env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4745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5. Tarifas de envío por región, envío gratis y reserva de stock.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661611" cy="5759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dmin_movil_barra_inferi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1611" cy="57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6. Panel de administración en teléfono con barra inferior.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7490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olitica_de_privacid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4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7. Política de privacidad.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7490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rrito_envio_gratis_progres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4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8. Carrito con progreso hacia envío gratis.</w:t>
      </w:r>
    </w:p>
    <w:p>
      <w:pPr>
        <w:pStyle w:val="Heading2"/>
      </w:pPr>
      <w:r>
        <w:t>4.2 Pruebas automatizadas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shd w:val="clear" w:color="auto" w:fill="DCE3F0"/>
          </w:tcPr>
          <w:p>
            <w:r/>
            <w:r>
              <w:rPr>
                <w:b/>
                <w:sz w:val="19"/>
              </w:rPr>
              <w:t>Archivo</w:t>
            </w:r>
          </w:p>
        </w:tc>
        <w:tc>
          <w:tcPr>
            <w:tcW w:type="dxa" w:w="5953"/>
            <w:shd w:val="clear" w:color="auto" w:fill="DCE3F0"/>
          </w:tcPr>
          <w:p>
            <w:r/>
            <w:r>
              <w:rPr>
                <w:b/>
                <w:sz w:val="19"/>
              </w:rPr>
              <w:t>Resultado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pruebas/pruebas_base_de_datos.txt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 xml:space="preserve">64 de 64 pruebas pasan: </w:t>
            </w:r>
            <w:r>
              <w:rPr>
                <w:sz w:val="19"/>
              </w:rPr>
              <w:t>migraciones 0001–0005 aplicadas en un PostgreSQL local (stock de producto y variante, cancelar/reabrir, cupones, envío gratis, RUT, factura, reservas vencidas, permisos, avisos de un solo uso).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pruebas/pruebas_bot_instagram.txt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 xml:space="preserve">21 de 21 pruebas pasan: </w:t>
            </w:r>
            <w:r>
              <w:rPr>
                <w:sz w:val="19"/>
              </w:rPr>
              <w:t>webhook con servidores simulados de Meta y Gemini (firma, duplicados, memoria, ecos, adjuntos, fallos y tiempos de espera).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Además, cada PR pasó tsc --noEmit y next build sin errores, y npm audit sin vulnerabilidades.</w:t>
      </w:r>
    </w:p>
    <w:p>
      <w:pPr>
        <w:pStyle w:val="Heading1"/>
      </w:pPr>
      <w:r>
        <w:t>5. Estado y limitaciones (a la fecha de esta ficha)</w:t>
      </w:r>
    </w:p>
    <w:p>
      <w:pPr>
        <w:pStyle w:val="ListBullet"/>
        <w:spacing w:after="60"/>
      </w:pPr>
      <w:r>
        <w:rPr>
          <w:b w:val="0"/>
        </w:rPr>
        <w:t>Las migraciones 0004 y 0005 fueron ejecutadas en Supabase y las variables de entorno cargadas en Vercel.</w:t>
      </w:r>
    </w:p>
    <w:p>
      <w:pPr>
        <w:pStyle w:val="ListBullet"/>
        <w:spacing w:after="60"/>
      </w:pPr>
      <w:r>
        <w:rPr>
          <w:b/>
        </w:rPr>
        <w:t xml:space="preserve">Bot de Instagram: </w:t>
      </w:r>
      <w:r>
        <w:rPr>
          <w:b w:val="0"/>
        </w:rPr>
        <w:t>el webhook queda verificado y recibe correctamente las pruebas enviadas por Meta, pero la entrega de mensajes reales desde Instagram aún no está resuelta (en revisión: roles de la aplicación y permisos de mensajes). El acceso avanzado a mensajes de Meta, que permite responder a cualquier persona, aún no se solicita.</w:t>
      </w:r>
    </w:p>
    <w:p>
      <w:pPr>
        <w:pStyle w:val="ListBullet"/>
        <w:spacing w:after="60"/>
      </w:pPr>
      <w:r>
        <w:rPr>
          <w:b/>
        </w:rPr>
        <w:t xml:space="preserve">Correos a clientes: </w:t>
      </w:r>
      <w:r>
        <w:rPr>
          <w:b w:val="0"/>
        </w:rPr>
        <w:t>requieren un dominio verificado en Resend; mientras tanto solo se envía el aviso interno y se ofrece el aviso por WhatsApp.</w:t>
      </w:r>
    </w:p>
    <w:p>
      <w:pPr>
        <w:pStyle w:val="ListBullet"/>
        <w:spacing w:after="60"/>
      </w:pPr>
      <w:r>
        <w:rPr>
          <w:b/>
        </w:rPr>
        <w:t xml:space="preserve">Pago en línea (Webpay / Mercado Pago): </w:t>
      </w:r>
      <w:r>
        <w:rPr>
          <w:b w:val="0"/>
        </w:rPr>
        <w:t>pendiente; hoy el pago se coordina por WhatsApp.</w:t>
      </w:r>
    </w:p>
    <w:p>
      <w:pPr>
        <w:pStyle w:val="ListBullet"/>
        <w:spacing w:after="60"/>
      </w:pPr>
      <w:r>
        <w:rPr>
          <w:b/>
        </w:rPr>
        <w:t xml:space="preserve">No verificado aún: </w:t>
      </w:r>
      <w:r>
        <w:rPr>
          <w:b w:val="0"/>
        </w:rPr>
        <w:t>activación de notificaciones push en un teléfono real y emisión de boletas/facturas con un proveedor.</w:t>
      </w:r>
    </w:p>
    <w:p>
      <w:pPr>
        <w:pStyle w:val="Heading1"/>
      </w:pPr>
      <w:r>
        <w:t>6. Herramientas y apoyo utilizado (declaración de uso de IA)</w:t>
      </w:r>
    </w:p>
    <w:p>
      <w:pPr>
        <w:pStyle w:val="ListBullet"/>
        <w:spacing w:after="60"/>
      </w:pPr>
      <w:r>
        <w:rPr>
          <w:b/>
        </w:rPr>
        <w:t xml:space="preserve">Asistente de programación con IA: </w:t>
      </w:r>
      <w:r>
        <w:rPr>
          <w:b w:val="0"/>
        </w:rPr>
        <w:t>Claude Code (Anthropic). Se utilizó para escribir el código, las pruebas automatizadas, las migraciones de base de datos y la documentación de las funcionalidades de las secciones 2 y 3 (incluido este documento), a partir de las instrucciones dadas por Diego Gutiérrez durante sesiones de trabajo.</w:t>
      </w:r>
    </w:p>
    <w:p>
      <w:pPr>
        <w:pStyle w:val="ListBullet"/>
        <w:spacing w:after="60"/>
      </w:pPr>
      <w:r>
        <w:rPr>
          <w:b/>
        </w:rPr>
        <w:t xml:space="preserve">Rol de Diego Gutiérrez: </w:t>
      </w:r>
      <w:r>
        <w:rPr>
          <w:b w:val="0"/>
        </w:rPr>
        <w:t>definió los requerimientos y prioridades, tomó las decisiones de producto y de negocio, aprobó cada cambio antes de integrarlo, ejecutó las migraciones en Supabase, configuró los servicios externos (Vercel, Resend, Meta/Instagram) y realizó las pruebas funcionales en esos entornos.</w:t>
      </w:r>
    </w:p>
    <w:p>
      <w:pPr>
        <w:pStyle w:val="ListBullet"/>
        <w:spacing w:after="60"/>
      </w:pPr>
      <w:r>
        <w:rPr>
          <w:b/>
        </w:rPr>
        <w:t xml:space="preserve">Trazabilidad: </w:t>
      </w:r>
      <w:r>
        <w:rPr>
          <w:b w:val="0"/>
        </w:rPr>
        <w:t>los commits y descripciones de PR incluyen la mención de la herramienta (Co-Authored-By y “Generated with Claude Code”).</w:t>
      </w:r>
    </w:p>
    <w:p>
      <w:pPr>
        <w:pStyle w:val="ListBullet"/>
        <w:spacing w:after="60"/>
      </w:pPr>
      <w:r>
        <w:rPr>
          <w:b/>
        </w:rPr>
        <w:t xml:space="preserve">Otras herramientas: </w:t>
      </w:r>
      <w:r>
        <w:rPr>
          <w:b w:val="0"/>
        </w:rPr>
        <w:t>Next.js, React, Tailwind CSS, Supabase, Vercel, Resend, Gemini (Google) y la API de Instagram de Meta.</w:t>
      </w:r>
    </w:p>
    <w:p>
      <w:pPr>
        <w:spacing w:after="120"/>
      </w:pPr>
      <w:r>
        <w:rPr>
          <w:b w:val="0"/>
          <w:i/>
          <w:sz w:val="19"/>
        </w:rPr>
        <w:t>La cantidad de código escrito con asistencia de IA es alta; esta ficha no pretende presentarla como programación manual. Si la pauta del curso exige otro formato de declaración, este apartado puede ajustarse.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A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A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