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EE6B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CAPSTONE 2026 | Seguimiento del proyecto de título</w:t>
      </w:r>
    </w:p>
    <w:p w14:paraId="5BEF7E19" w14:textId="77777777" w:rsidR="003410F3" w:rsidRPr="00BF6875" w:rsidRDefault="00AD3D92">
      <w:pPr>
        <w:pStyle w:val="Ttulo"/>
        <w:rPr>
          <w:lang w:val="es-CL"/>
        </w:rPr>
      </w:pPr>
      <w:r w:rsidRPr="00BF6875">
        <w:rPr>
          <w:lang w:val="es-CL"/>
        </w:rPr>
        <w:t>Ficha de avance 05</w:t>
      </w:r>
    </w:p>
    <w:p w14:paraId="0DC56F69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Trazabilidad del sistema y vista de procesos del modelo 4+1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410F3" w14:paraId="6F4962D1" w14:textId="77777777">
        <w:tc>
          <w:tcPr>
            <w:tcW w:w="5112" w:type="dxa"/>
            <w:shd w:val="clear" w:color="auto" w:fill="EEEEEE"/>
          </w:tcPr>
          <w:p w14:paraId="6A4FB8F4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Identificación</w:t>
            </w:r>
          </w:p>
        </w:tc>
        <w:tc>
          <w:tcPr>
            <w:tcW w:w="5112" w:type="dxa"/>
            <w:shd w:val="clear" w:color="auto" w:fill="EEEEEE"/>
          </w:tcPr>
          <w:p w14:paraId="0F77501F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 w:rsidR="003410F3" w:rsidRPr="00043BF1" w14:paraId="07AD0F39" w14:textId="77777777">
        <w:tc>
          <w:tcPr>
            <w:tcW w:w="5112" w:type="dxa"/>
          </w:tcPr>
          <w:p w14:paraId="6D60D68C" w14:textId="77777777" w:rsidR="003410F3" w:rsidRDefault="00AD3D92"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w="5112" w:type="dxa"/>
          </w:tcPr>
          <w:p w14:paraId="3713A4FB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Minerva E-commerce (Proyecto APT), Capstone — sección 003D</w:t>
            </w:r>
          </w:p>
        </w:tc>
      </w:tr>
      <w:tr w:rsidR="003410F3" w:rsidRPr="00043BF1" w14:paraId="43CEAE13" w14:textId="77777777">
        <w:tc>
          <w:tcPr>
            <w:tcW w:w="5112" w:type="dxa"/>
          </w:tcPr>
          <w:p w14:paraId="152DAF9D" w14:textId="77777777" w:rsidR="003410F3" w:rsidRDefault="00AD3D92">
            <w:pPr>
              <w:spacing w:after="100"/>
            </w:pPr>
            <w:r>
              <w:rPr>
                <w:sz w:val="18"/>
              </w:rPr>
              <w:t>Integrantes</w:t>
            </w:r>
          </w:p>
        </w:tc>
        <w:tc>
          <w:tcPr>
            <w:tcW w:w="5112" w:type="dxa"/>
          </w:tcPr>
          <w:p w14:paraId="14B6CC77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Paulina Solís - Diego Gutiérrez - Diego Román</w:t>
            </w:r>
          </w:p>
        </w:tc>
      </w:tr>
      <w:tr w:rsidR="003410F3" w14:paraId="735604A1" w14:textId="77777777">
        <w:tc>
          <w:tcPr>
            <w:tcW w:w="5112" w:type="dxa"/>
          </w:tcPr>
          <w:p w14:paraId="6AF8D542" w14:textId="77777777" w:rsidR="003410F3" w:rsidRDefault="00AD3D92">
            <w:pPr>
              <w:spacing w:after="100"/>
            </w:pPr>
            <w:r>
              <w:rPr>
                <w:sz w:val="18"/>
              </w:rPr>
              <w:t>Fecha y semana académica</w:t>
            </w:r>
          </w:p>
        </w:tc>
        <w:tc>
          <w:tcPr>
            <w:tcW w:w="5112" w:type="dxa"/>
          </w:tcPr>
          <w:p w14:paraId="671A3451" w14:textId="77777777" w:rsidR="003410F3" w:rsidRDefault="00AD3D92">
            <w:pPr>
              <w:spacing w:after="100"/>
            </w:pPr>
            <w:r>
              <w:rPr>
                <w:sz w:val="18"/>
              </w:rPr>
              <w:t>25-10-2026 — Semana 11 de 17</w:t>
            </w:r>
          </w:p>
        </w:tc>
      </w:tr>
      <w:tr w:rsidR="003410F3" w14:paraId="1E9D6161" w14:textId="77777777">
        <w:tc>
          <w:tcPr>
            <w:tcW w:w="5112" w:type="dxa"/>
          </w:tcPr>
          <w:p w14:paraId="45FC8255" w14:textId="77777777" w:rsidR="003410F3" w:rsidRDefault="00AD3D92"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w="5112" w:type="dxa"/>
          </w:tcPr>
          <w:p w14:paraId="0320DBD0" w14:textId="77777777" w:rsidR="003410F3" w:rsidRDefault="00AD3D92">
            <w:pPr>
              <w:spacing w:after="100"/>
            </w:pPr>
            <w:r>
              <w:rPr>
                <w:sz w:val="18"/>
              </w:rPr>
              <w:t>Iteración 05 (Fase 2, segunda parte)</w:t>
            </w:r>
          </w:p>
        </w:tc>
      </w:tr>
      <w:tr w:rsidR="003410F3" w14:paraId="6D87B7D3" w14:textId="77777777">
        <w:tc>
          <w:tcPr>
            <w:tcW w:w="5112" w:type="dxa"/>
          </w:tcPr>
          <w:p w14:paraId="16AD7D2A" w14:textId="77777777" w:rsidR="003410F3" w:rsidRDefault="00AD3D92"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w="5112" w:type="dxa"/>
          </w:tcPr>
          <w:p w14:paraId="18A78436" w14:textId="77777777" w:rsidR="003410F3" w:rsidRDefault="00AD3D92">
            <w:pPr>
              <w:spacing w:after="100"/>
            </w:pPr>
            <w:r>
              <w:rPr>
                <w:sz w:val="18"/>
              </w:rPr>
              <w:t>Reginaldo Salinas</w:t>
            </w:r>
          </w:p>
        </w:tc>
      </w:tr>
    </w:tbl>
    <w:p w14:paraId="0AA3F9F0" w14:textId="77777777" w:rsidR="003410F3" w:rsidRDefault="00AD3D92">
      <w:pPr>
        <w:pStyle w:val="Ttulo1"/>
      </w:pPr>
      <w:r>
        <w:t>1 Propósito y meta</w:t>
      </w:r>
    </w:p>
    <w:p w14:paraId="4FB82F66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 w14:paraId="67FF3345" w14:textId="77777777" w:rsidR="003410F3" w:rsidRPr="00BF6875" w:rsidRDefault="00AD3D92">
      <w:pPr>
        <w:rPr>
          <w:lang w:val="es-CL"/>
        </w:rPr>
      </w:pPr>
      <w:r w:rsidRPr="00BF6875">
        <w:rPr>
          <w:b/>
          <w:lang w:val="es-CL"/>
        </w:rPr>
        <w:t>Meta verificable de esta iteración:</w:t>
      </w:r>
      <w:r w:rsidRPr="00BF6875">
        <w:rPr>
          <w:lang w:val="es-CL"/>
        </w:rPr>
        <w:br/>
        <w:t>Contrastar las seis funcionalidades de la ficha 04 con el sitio publicado (https://minerva-arteycolor.cl/), comprobar el flujo de pedido personalizado (CU01) con un recorrido exitoso y una alternativa de error, y consolidar el avance en 100 % con la integración de Instagram completa (solicitud por correo, aprobación de la administradora, cuenta automática y cupón de 30 días).</w:t>
      </w:r>
    </w:p>
    <w:p w14:paraId="445EC864" w14:textId="77777777" w:rsidR="003410F3" w:rsidRPr="00BF6875" w:rsidRDefault="00AD3D92">
      <w:pPr>
        <w:pStyle w:val="Ttulo1"/>
        <w:rPr>
          <w:lang w:val="es-CL"/>
        </w:rPr>
      </w:pPr>
      <w:r w:rsidRPr="00BF6875">
        <w:rPr>
          <w:lang w:val="es-CL"/>
        </w:rPr>
        <w:t>2 Diagrama que deben presentar</w:t>
      </w:r>
    </w:p>
    <w:p w14:paraId="033A7481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14:paraId="749439F9" w14:textId="77777777" w:rsidR="003410F3" w:rsidRDefault="00AD3D92">
      <w:r w:rsidRPr="00BF6875">
        <w:rPr>
          <w:lang w:val="es-CL"/>
        </w:rPr>
        <w:t xml:space="preserve">Utilizar carriles cuando ayuden a distinguir responsabilidades. Identificar las actividades como A01, A02 y siguientes. Diferenciar con una leyenda las actividades implementadas, parciales y pendientes. </w:t>
      </w:r>
      <w:r>
        <w:t>Mostrar paralelismo solo cuando exista.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410F3" w14:paraId="5B216E72" w14:textId="77777777">
        <w:tc>
          <w:tcPr>
            <w:tcW w:w="5112" w:type="dxa"/>
            <w:shd w:val="clear" w:color="auto" w:fill="EEEEEE"/>
          </w:tcPr>
          <w:p w14:paraId="7580FFBD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w="5112" w:type="dxa"/>
            <w:shd w:val="clear" w:color="auto" w:fill="EEEEEE"/>
          </w:tcPr>
          <w:p w14:paraId="70DFF75C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 w:rsidR="003410F3" w:rsidRPr="00043BF1" w14:paraId="3B5B8099" w14:textId="77777777">
        <w:tc>
          <w:tcPr>
            <w:tcW w:w="5112" w:type="dxa"/>
          </w:tcPr>
          <w:p w14:paraId="2C96E627" w14:textId="77777777" w:rsidR="003410F3" w:rsidRDefault="00AD3D92"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w="5112" w:type="dxa"/>
          </w:tcPr>
          <w:p w14:paraId="34083EBC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Diagrama de actividades modularizado para representar el flujo de interacción.</w:t>
            </w:r>
          </w:p>
        </w:tc>
      </w:tr>
      <w:tr w:rsidR="003410F3" w:rsidRPr="00043BF1" w14:paraId="2D63110F" w14:textId="77777777">
        <w:tc>
          <w:tcPr>
            <w:tcW w:w="5112" w:type="dxa"/>
          </w:tcPr>
          <w:p w14:paraId="4061404E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Vista de escenarios más uno</w:t>
            </w:r>
          </w:p>
        </w:tc>
        <w:tc>
          <w:tcPr>
            <w:tcW w:w="5112" w:type="dxa"/>
          </w:tcPr>
          <w:p w14:paraId="6DECB831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Casos de uso CU01 a CU06 que identifican a los actores, objetivos y funcionalidades.</w:t>
            </w:r>
          </w:p>
        </w:tc>
      </w:tr>
      <w:tr w:rsidR="003410F3" w:rsidRPr="00043BF1" w14:paraId="5DE063A8" w14:textId="77777777">
        <w:tc>
          <w:tcPr>
            <w:tcW w:w="5112" w:type="dxa"/>
          </w:tcPr>
          <w:p w14:paraId="4C923D99" w14:textId="77777777" w:rsidR="003410F3" w:rsidRDefault="00AD3D92">
            <w:pPr>
              <w:spacing w:after="100"/>
            </w:pPr>
            <w:r>
              <w:rPr>
                <w:sz w:val="18"/>
              </w:rPr>
              <w:t>Apoyos complementarios</w:t>
            </w:r>
          </w:p>
        </w:tc>
        <w:tc>
          <w:tcPr>
            <w:tcW w:w="5112" w:type="dxa"/>
          </w:tcPr>
          <w:p w14:paraId="2151E58F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Estructura en Supabase e interacciones con ManyChat para automatización externa.</w:t>
            </w:r>
          </w:p>
        </w:tc>
      </w:tr>
    </w:tbl>
    <w:p w14:paraId="045C1387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Esta ficha se concentra en procesos y escenarios. Para el informe 2.6, incorporar la evidencia en los apartados que establezca su guía.</w:t>
      </w:r>
    </w:p>
    <w:p w14:paraId="5B65E04F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br w:type="page"/>
      </w:r>
    </w:p>
    <w:p w14:paraId="6E5B0E5D" w14:textId="77777777" w:rsidR="003410F3" w:rsidRPr="00BF6875" w:rsidRDefault="00AD3D92">
      <w:pPr>
        <w:pStyle w:val="Ttulo1"/>
        <w:rPr>
          <w:lang w:val="es-CL"/>
        </w:rPr>
      </w:pPr>
      <w:r w:rsidRPr="00BF6875">
        <w:rPr>
          <w:lang w:val="es-CL"/>
        </w:rPr>
        <w:lastRenderedPageBreak/>
        <w:t>3 Cruce con las funcionalidades de la ficha 04</w:t>
      </w:r>
    </w:p>
    <w:p w14:paraId="3642F38E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0"/>
        <w:gridCol w:w="1500"/>
        <w:gridCol w:w="1300"/>
        <w:gridCol w:w="1500"/>
        <w:gridCol w:w="4224"/>
      </w:tblGrid>
      <w:tr w:rsidR="003410F3" w14:paraId="2822CAF0" w14:textId="77777777">
        <w:tc>
          <w:tcPr>
            <w:tcW w:w="1700" w:type="dxa"/>
            <w:shd w:val="clear" w:color="auto" w:fill="EEEEEE"/>
          </w:tcPr>
          <w:p w14:paraId="41866C79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ID y funcionalidad</w:t>
            </w:r>
          </w:p>
        </w:tc>
        <w:tc>
          <w:tcPr>
            <w:tcW w:w="1500" w:type="dxa"/>
            <w:shd w:val="clear" w:color="auto" w:fill="EEEEEE"/>
          </w:tcPr>
          <w:p w14:paraId="5CFC2849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w="1300" w:type="dxa"/>
            <w:shd w:val="clear" w:color="auto" w:fill="EEEEEE"/>
          </w:tcPr>
          <w:p w14:paraId="50A2598D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w="1500" w:type="dxa"/>
            <w:shd w:val="clear" w:color="auto" w:fill="EEEEEE"/>
          </w:tcPr>
          <w:p w14:paraId="7F5258AD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w="4224" w:type="dxa"/>
            <w:shd w:val="clear" w:color="auto" w:fill="EEEEEE"/>
          </w:tcPr>
          <w:p w14:paraId="1520D89D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 w:rsidR="003410F3" w14:paraId="43D4A9A0" w14:textId="77777777">
        <w:tc>
          <w:tcPr>
            <w:tcW w:w="1700" w:type="dxa"/>
          </w:tcPr>
          <w:p w14:paraId="59D0331A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F01</w:t>
            </w:r>
            <w:r w:rsidRPr="00BF6875">
              <w:rPr>
                <w:sz w:val="18"/>
                <w:lang w:val="es-CL"/>
              </w:rPr>
              <w:t xml:space="preserve"> Base de datos y despliegue (Supabase y Vercel)</w:t>
            </w:r>
          </w:p>
        </w:tc>
        <w:tc>
          <w:tcPr>
            <w:tcW w:w="1500" w:type="dxa"/>
          </w:tcPr>
          <w:p w14:paraId="23454516" w14:textId="77777777" w:rsidR="003410F3" w:rsidRDefault="00AD3D92">
            <w:pPr>
              <w:spacing w:after="100"/>
            </w:pPr>
            <w:r>
              <w:rPr>
                <w:sz w:val="18"/>
              </w:rPr>
              <w:t>20 %</w:t>
            </w:r>
          </w:p>
          <w:p w14:paraId="33783243" w14:textId="77777777" w:rsidR="003410F3" w:rsidRDefault="00AD3D92">
            <w:pPr>
              <w:spacing w:after="100"/>
            </w:pPr>
            <w:r>
              <w:rPr>
                <w:sz w:val="18"/>
              </w:rPr>
              <w:t>Terminada y comprobada (100 %)</w:t>
            </w:r>
          </w:p>
        </w:tc>
        <w:tc>
          <w:tcPr>
            <w:tcW w:w="1300" w:type="dxa"/>
          </w:tcPr>
          <w:p w14:paraId="252D02F1" w14:textId="77777777" w:rsidR="003410F3" w:rsidRDefault="00AD3D92">
            <w:pPr>
              <w:spacing w:after="100"/>
            </w:pPr>
            <w:r>
              <w:rPr>
                <w:sz w:val="18"/>
              </w:rPr>
              <w:t>A06, A10, A11, A17, A27, A32</w:t>
            </w:r>
          </w:p>
        </w:tc>
        <w:tc>
          <w:tcPr>
            <w:tcW w:w="1500" w:type="dxa"/>
          </w:tcPr>
          <w:p w14:paraId="4AD69FC8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Terminada y comprobada (100 %)</w:t>
            </w:r>
          </w:p>
          <w:p w14:paraId="26BC9965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Aporte: 20 puntos</w:t>
            </w:r>
          </w:p>
        </w:tc>
        <w:tc>
          <w:tcPr>
            <w:tcW w:w="4224" w:type="dxa"/>
          </w:tcPr>
          <w:p w14:paraId="2C557416" w14:textId="77777777" w:rsidR="003410F3" w:rsidRDefault="00AD3D92">
            <w:pPr>
              <w:spacing w:after="100"/>
            </w:pPr>
            <w:r w:rsidRPr="00BF6875">
              <w:rPr>
                <w:b/>
                <w:sz w:val="18"/>
                <w:lang w:val="es-CL"/>
              </w:rPr>
              <w:t>Evidencia:</w:t>
            </w:r>
            <w:r w:rsidRPr="00BF6875">
              <w:rPr>
                <w:sz w:val="18"/>
                <w:lang w:val="es-CL"/>
              </w:rPr>
              <w:t xml:space="preserve"> Sitio publicado en producción en https://minerva-arteycolor.cl/ (desplegado en Vercel con dominio propio) y base de datos relacional activa en Supabase (tablas perfiles, solicitudes_instagram, cupones y pedidos). </w:t>
            </w:r>
            <w:r>
              <w:rPr>
                <w:sz w:val="18"/>
              </w:rPr>
              <w:t>Repositorio en rama main.</w:t>
            </w:r>
          </w:p>
          <w:p w14:paraId="655332E7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Brecha:</w:t>
            </w:r>
            <w:r>
              <w:rPr>
                <w:sz w:val="18"/>
              </w:rPr>
              <w:t xml:space="preserve"> Ninguna.</w:t>
            </w:r>
          </w:p>
        </w:tc>
      </w:tr>
      <w:tr w:rsidR="003410F3" w14:paraId="38F95E52" w14:textId="77777777">
        <w:tc>
          <w:tcPr>
            <w:tcW w:w="1700" w:type="dxa"/>
          </w:tcPr>
          <w:p w14:paraId="507C3392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F02</w:t>
            </w:r>
            <w:r w:rsidRPr="00BF6875">
              <w:rPr>
                <w:sz w:val="18"/>
                <w:lang w:val="es-CL"/>
              </w:rPr>
              <w:t xml:space="preserve"> Catálogo de productos (estampados y papelería)</w:t>
            </w:r>
          </w:p>
        </w:tc>
        <w:tc>
          <w:tcPr>
            <w:tcW w:w="1500" w:type="dxa"/>
          </w:tcPr>
          <w:p w14:paraId="47D336B7" w14:textId="77777777" w:rsidR="003410F3" w:rsidRDefault="00AD3D92">
            <w:pPr>
              <w:spacing w:after="100"/>
            </w:pPr>
            <w:r>
              <w:rPr>
                <w:sz w:val="18"/>
              </w:rPr>
              <w:t>20 %</w:t>
            </w:r>
          </w:p>
          <w:p w14:paraId="0CE6D9AF" w14:textId="77777777" w:rsidR="003410F3" w:rsidRDefault="00AD3D92">
            <w:pPr>
              <w:spacing w:after="100"/>
            </w:pPr>
            <w:r>
              <w:rPr>
                <w:sz w:val="18"/>
              </w:rPr>
              <w:t>Terminada y comprobada (100 %)</w:t>
            </w:r>
          </w:p>
        </w:tc>
        <w:tc>
          <w:tcPr>
            <w:tcW w:w="1300" w:type="dxa"/>
          </w:tcPr>
          <w:p w14:paraId="0F39C1D4" w14:textId="77777777" w:rsidR="003410F3" w:rsidRDefault="00AD3D92">
            <w:pPr>
              <w:spacing w:after="100"/>
            </w:pPr>
            <w:r>
              <w:rPr>
                <w:sz w:val="18"/>
              </w:rPr>
              <w:t>A16 a A21</w:t>
            </w:r>
          </w:p>
        </w:tc>
        <w:tc>
          <w:tcPr>
            <w:tcW w:w="1500" w:type="dxa"/>
          </w:tcPr>
          <w:p w14:paraId="35CD9EC9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Terminada y comprobada (100 %)</w:t>
            </w:r>
          </w:p>
          <w:p w14:paraId="2C514469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Aporte: 20 puntos</w:t>
            </w:r>
          </w:p>
        </w:tc>
        <w:tc>
          <w:tcPr>
            <w:tcW w:w="4224" w:type="dxa"/>
          </w:tcPr>
          <w:p w14:paraId="44BA3D3F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Evidencia:</w:t>
            </w:r>
            <w:r w:rsidRPr="00BF6875">
              <w:rPr>
                <w:sz w:val="18"/>
                <w:lang w:val="es-CL"/>
              </w:rPr>
              <w:t xml:space="preserve"> Catálogo dinámico con lectura de stock y productos activos desde Supabase. Módulo de personalización interactivo que permite cargar imagen/logo, definir opciones y previsualizar el diseño.</w:t>
            </w:r>
          </w:p>
          <w:p w14:paraId="37CC7034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Brecha:</w:t>
            </w:r>
            <w:r>
              <w:rPr>
                <w:sz w:val="18"/>
              </w:rPr>
              <w:t xml:space="preserve"> Ninguna.</w:t>
            </w:r>
          </w:p>
        </w:tc>
      </w:tr>
      <w:tr w:rsidR="003410F3" w:rsidRPr="00043BF1" w14:paraId="2E88A3FD" w14:textId="77777777">
        <w:tc>
          <w:tcPr>
            <w:tcW w:w="1700" w:type="dxa"/>
          </w:tcPr>
          <w:p w14:paraId="51A44B0D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F03</w:t>
            </w:r>
            <w:r>
              <w:rPr>
                <w:sz w:val="18"/>
              </w:rPr>
              <w:t xml:space="preserve"> Carrito de compras</w:t>
            </w:r>
          </w:p>
        </w:tc>
        <w:tc>
          <w:tcPr>
            <w:tcW w:w="1500" w:type="dxa"/>
          </w:tcPr>
          <w:p w14:paraId="26E014B4" w14:textId="77777777" w:rsidR="003410F3" w:rsidRDefault="00AD3D92">
            <w:pPr>
              <w:spacing w:after="100"/>
            </w:pPr>
            <w:r>
              <w:rPr>
                <w:sz w:val="18"/>
              </w:rPr>
              <w:t>20 %</w:t>
            </w:r>
          </w:p>
          <w:p w14:paraId="7D871534" w14:textId="77777777" w:rsidR="003410F3" w:rsidRDefault="00AD3D92">
            <w:pPr>
              <w:spacing w:after="100"/>
            </w:pPr>
            <w:r>
              <w:rPr>
                <w:sz w:val="18"/>
              </w:rPr>
              <w:t>Terminada y comprobada (100 %)</w:t>
            </w:r>
          </w:p>
        </w:tc>
        <w:tc>
          <w:tcPr>
            <w:tcW w:w="1300" w:type="dxa"/>
          </w:tcPr>
          <w:p w14:paraId="42456799" w14:textId="77777777" w:rsidR="003410F3" w:rsidRDefault="00AD3D92">
            <w:pPr>
              <w:spacing w:after="100"/>
            </w:pPr>
            <w:r>
              <w:rPr>
                <w:sz w:val="18"/>
              </w:rPr>
              <w:t>A22, A24, A29 a A34</w:t>
            </w:r>
          </w:p>
        </w:tc>
        <w:tc>
          <w:tcPr>
            <w:tcW w:w="1500" w:type="dxa"/>
          </w:tcPr>
          <w:p w14:paraId="7BA42E39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Terminada y comprobada (100 %)</w:t>
            </w:r>
          </w:p>
          <w:p w14:paraId="648E3226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Aporte: 20 puntos</w:t>
            </w:r>
          </w:p>
        </w:tc>
        <w:tc>
          <w:tcPr>
            <w:tcW w:w="4224" w:type="dxa"/>
          </w:tcPr>
          <w:p w14:paraId="3E26B5F2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Evidencia:</w:t>
            </w:r>
            <w:r w:rsidRPr="00BF6875">
              <w:rPr>
                <w:sz w:val="18"/>
                <w:lang w:val="es-CL"/>
              </w:rPr>
              <w:t xml:space="preserve"> Carrito persistente con cálculo automático de totales. El pedido se registra exitosamente en la base de datos Supabase vinculando ítem personalizado, cliente, dirección de entrega y cupón aplicado.</w:t>
            </w:r>
          </w:p>
          <w:p w14:paraId="6E1ECC18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Brecha:</w:t>
            </w:r>
            <w:r w:rsidRPr="00BF6875">
              <w:rPr>
                <w:sz w:val="18"/>
                <w:lang w:val="es-CL"/>
              </w:rPr>
              <w:t xml:space="preserve"> El despacho físico o retiro (A34) se coordina como actividad de gestión externa entre la tienda y el cliente.</w:t>
            </w:r>
          </w:p>
        </w:tc>
      </w:tr>
      <w:tr w:rsidR="003410F3" w14:paraId="090D7E79" w14:textId="77777777">
        <w:tc>
          <w:tcPr>
            <w:tcW w:w="1700" w:type="dxa"/>
          </w:tcPr>
          <w:p w14:paraId="4B07F0B5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F04</w:t>
            </w:r>
            <w:r w:rsidRPr="00BF6875">
              <w:rPr>
                <w:sz w:val="18"/>
                <w:lang w:val="es-CL"/>
              </w:rPr>
              <w:t xml:space="preserve"> Registro y login de usuarios</w:t>
            </w:r>
          </w:p>
        </w:tc>
        <w:tc>
          <w:tcPr>
            <w:tcW w:w="1500" w:type="dxa"/>
          </w:tcPr>
          <w:p w14:paraId="0AAA3AC1" w14:textId="77777777" w:rsidR="003410F3" w:rsidRDefault="00AD3D92">
            <w:pPr>
              <w:spacing w:after="100"/>
            </w:pPr>
            <w:r>
              <w:rPr>
                <w:sz w:val="18"/>
              </w:rPr>
              <w:t>15 %</w:t>
            </w:r>
          </w:p>
          <w:p w14:paraId="3F9CC046" w14:textId="77777777" w:rsidR="003410F3" w:rsidRDefault="00AD3D92">
            <w:pPr>
              <w:spacing w:after="100"/>
            </w:pPr>
            <w:r>
              <w:rPr>
                <w:sz w:val="18"/>
              </w:rPr>
              <w:t>Terminada y comprobada (100 %)</w:t>
            </w:r>
          </w:p>
        </w:tc>
        <w:tc>
          <w:tcPr>
            <w:tcW w:w="1300" w:type="dxa"/>
          </w:tcPr>
          <w:p w14:paraId="7B89262D" w14:textId="77777777" w:rsidR="003410F3" w:rsidRDefault="00AD3D92">
            <w:pPr>
              <w:spacing w:after="100"/>
            </w:pPr>
            <w:r>
              <w:rPr>
                <w:sz w:val="18"/>
              </w:rPr>
              <w:t>A13, A14, A25 a A28</w:t>
            </w:r>
          </w:p>
        </w:tc>
        <w:tc>
          <w:tcPr>
            <w:tcW w:w="1500" w:type="dxa"/>
          </w:tcPr>
          <w:p w14:paraId="578A8A00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Terminada y comprobada (100 %)</w:t>
            </w:r>
          </w:p>
          <w:p w14:paraId="78DD135D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Aporte: 15 puntos</w:t>
            </w:r>
          </w:p>
        </w:tc>
        <w:tc>
          <w:tcPr>
            <w:tcW w:w="4224" w:type="dxa"/>
          </w:tcPr>
          <w:p w14:paraId="543CD02B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Evidencia:</w:t>
            </w:r>
            <w:r w:rsidRPr="00BF6875">
              <w:rPr>
                <w:sz w:val="18"/>
                <w:lang w:val="es-CL"/>
              </w:rPr>
              <w:t xml:space="preserve"> Módulo de autenticación con Supabase Auth. Permite registro tradicional, inicio de sesión seguro y actualización de contraseñas temporales asignadas automáticamente.</w:t>
            </w:r>
          </w:p>
          <w:p w14:paraId="3C0AE55A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Brecha:</w:t>
            </w:r>
            <w:r>
              <w:rPr>
                <w:sz w:val="18"/>
              </w:rPr>
              <w:t xml:space="preserve"> Ninguna.</w:t>
            </w:r>
          </w:p>
        </w:tc>
      </w:tr>
      <w:tr w:rsidR="003410F3" w14:paraId="3A33250C" w14:textId="77777777">
        <w:tc>
          <w:tcPr>
            <w:tcW w:w="1700" w:type="dxa"/>
          </w:tcPr>
          <w:p w14:paraId="65B99416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F05</w:t>
            </w:r>
            <w:r w:rsidRPr="00BF6875">
              <w:rPr>
                <w:sz w:val="18"/>
                <w:lang w:val="es-CL"/>
              </w:rPr>
              <w:t xml:space="preserve"> Integración del Instagram de la tienda con la web</w:t>
            </w:r>
          </w:p>
        </w:tc>
        <w:tc>
          <w:tcPr>
            <w:tcW w:w="1500" w:type="dxa"/>
          </w:tcPr>
          <w:p w14:paraId="1B730FAC" w14:textId="77777777" w:rsidR="003410F3" w:rsidRDefault="00AD3D92">
            <w:pPr>
              <w:spacing w:after="100"/>
            </w:pPr>
            <w:r>
              <w:rPr>
                <w:sz w:val="18"/>
              </w:rPr>
              <w:t>15 %</w:t>
            </w:r>
          </w:p>
          <w:p w14:paraId="282D00BE" w14:textId="77777777" w:rsidR="003410F3" w:rsidRDefault="00AD3D92">
            <w:pPr>
              <w:spacing w:after="100"/>
            </w:pPr>
            <w:r>
              <w:rPr>
                <w:sz w:val="18"/>
              </w:rPr>
              <w:t>No iniciada (0 %)</w:t>
            </w:r>
          </w:p>
        </w:tc>
        <w:tc>
          <w:tcPr>
            <w:tcW w:w="1300" w:type="dxa"/>
          </w:tcPr>
          <w:p w14:paraId="618248E5" w14:textId="77777777" w:rsidR="003410F3" w:rsidRDefault="00AD3D92">
            <w:pPr>
              <w:spacing w:after="100"/>
            </w:pPr>
            <w:r>
              <w:rPr>
                <w:sz w:val="18"/>
              </w:rPr>
              <w:t>A01 a A15</w:t>
            </w:r>
          </w:p>
        </w:tc>
        <w:tc>
          <w:tcPr>
            <w:tcW w:w="1500" w:type="dxa"/>
          </w:tcPr>
          <w:p w14:paraId="5E336B28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Terminada y comprobada (100 %)</w:t>
            </w:r>
          </w:p>
          <w:p w14:paraId="75A2C1EF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Aporte: 15 puntos</w:t>
            </w:r>
          </w:p>
        </w:tc>
        <w:tc>
          <w:tcPr>
            <w:tcW w:w="4224" w:type="dxa"/>
          </w:tcPr>
          <w:p w14:paraId="7FF6D6F2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Evidencia:</w:t>
            </w:r>
            <w:r w:rsidRPr="00BF6875">
              <w:rPr>
                <w:sz w:val="18"/>
                <w:lang w:val="es-CL"/>
              </w:rPr>
              <w:t xml:space="preserve"> Automatización en ManyChat activa: usuario comenta INFO en publicación, el bot solicita correo y envía solicitud a Supabase. La administradora aprueba en panel web, creando cuenta y cupón de 30 días con notificación por email.</w:t>
            </w:r>
          </w:p>
          <w:p w14:paraId="3BA0FC1F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Cambio de alcance:</w:t>
            </w:r>
            <w:r w:rsidRPr="00BF6875">
              <w:rPr>
                <w:sz w:val="18"/>
                <w:lang w:val="es-CL"/>
              </w:rPr>
              <w:t xml:space="preserve"> El disparador cambió de «me gusta» a comentario con palabra clave por restricciones de API de Meta. Se añadió aprobación manual, cuenta automática y cupones. Peso sin cambios (15 %).</w:t>
            </w:r>
          </w:p>
          <w:p w14:paraId="29F514FE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Brecha:</w:t>
            </w:r>
            <w:r>
              <w:rPr>
                <w:sz w:val="18"/>
              </w:rPr>
              <w:t xml:space="preserve"> Ninguna funcional.</w:t>
            </w:r>
          </w:p>
        </w:tc>
      </w:tr>
      <w:tr w:rsidR="003410F3" w:rsidRPr="00043BF1" w14:paraId="0F986B51" w14:textId="77777777">
        <w:tc>
          <w:tcPr>
            <w:tcW w:w="1700" w:type="dxa"/>
          </w:tcPr>
          <w:p w14:paraId="57210FDB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F06</w:t>
            </w:r>
            <w:r>
              <w:rPr>
                <w:sz w:val="18"/>
              </w:rPr>
              <w:t xml:space="preserve"> Chatbot del sitio web</w:t>
            </w:r>
          </w:p>
        </w:tc>
        <w:tc>
          <w:tcPr>
            <w:tcW w:w="1500" w:type="dxa"/>
          </w:tcPr>
          <w:p w14:paraId="2A6A1DE0" w14:textId="77777777" w:rsidR="003410F3" w:rsidRDefault="00AD3D92">
            <w:pPr>
              <w:spacing w:after="100"/>
            </w:pPr>
            <w:r>
              <w:rPr>
                <w:sz w:val="18"/>
              </w:rPr>
              <w:t>10 %</w:t>
            </w:r>
          </w:p>
          <w:p w14:paraId="4408E1A2" w14:textId="77777777" w:rsidR="003410F3" w:rsidRDefault="00AD3D92">
            <w:pPr>
              <w:spacing w:after="100"/>
            </w:pPr>
            <w:r>
              <w:rPr>
                <w:sz w:val="18"/>
              </w:rPr>
              <w:t>Terminada y comprobada (100 %)</w:t>
            </w:r>
          </w:p>
        </w:tc>
        <w:tc>
          <w:tcPr>
            <w:tcW w:w="1300" w:type="dxa"/>
          </w:tcPr>
          <w:p w14:paraId="23C4D3BA" w14:textId="77777777" w:rsidR="003410F3" w:rsidRDefault="00AD3D92">
            <w:pPr>
              <w:spacing w:after="100"/>
            </w:pPr>
            <w:r>
              <w:rPr>
                <w:sz w:val="18"/>
              </w:rPr>
              <w:t>A23</w:t>
            </w:r>
          </w:p>
        </w:tc>
        <w:tc>
          <w:tcPr>
            <w:tcW w:w="1500" w:type="dxa"/>
          </w:tcPr>
          <w:p w14:paraId="50FB522C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Terminada y comprobada (100 %)</w:t>
            </w:r>
          </w:p>
          <w:p w14:paraId="548C4663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sz w:val="18"/>
                <w:lang w:val="es-CL"/>
              </w:rPr>
              <w:t>Aporte: 10 puntos</w:t>
            </w:r>
          </w:p>
        </w:tc>
        <w:tc>
          <w:tcPr>
            <w:tcW w:w="4224" w:type="dxa"/>
          </w:tcPr>
          <w:p w14:paraId="24752D17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Evidencia:</w:t>
            </w:r>
            <w:r w:rsidRPr="00BF6875">
              <w:rPr>
                <w:sz w:val="18"/>
                <w:lang w:val="es-CL"/>
              </w:rPr>
              <w:t xml:space="preserve"> Widget de chatbot interactivo operativo en la web para resolver dudas frecuentes sobre productos, técnicas de estampado y plazos de entrega sin interrumpir la compra (A23).</w:t>
            </w:r>
          </w:p>
          <w:p w14:paraId="3E4F9F20" w14:textId="77777777" w:rsidR="003410F3" w:rsidRPr="00BF6875" w:rsidRDefault="00AD3D92">
            <w:pPr>
              <w:spacing w:after="100"/>
              <w:rPr>
                <w:lang w:val="es-CL"/>
              </w:rPr>
            </w:pPr>
            <w:r w:rsidRPr="00BF6875">
              <w:rPr>
                <w:b/>
                <w:sz w:val="18"/>
                <w:lang w:val="es-CL"/>
              </w:rPr>
              <w:t>Brecha:</w:t>
            </w:r>
            <w:r w:rsidRPr="00BF6875">
              <w:rPr>
                <w:sz w:val="18"/>
                <w:lang w:val="es-CL"/>
              </w:rPr>
              <w:t xml:space="preserve"> La respuesta automatizada con IA en directos de Instagram se reserva para el incremento posterior.</w:t>
            </w:r>
          </w:p>
        </w:tc>
      </w:tr>
      <w:tr w:rsidR="003410F3" w14:paraId="657D71BC" w14:textId="77777777">
        <w:tc>
          <w:tcPr>
            <w:tcW w:w="1700" w:type="dxa"/>
          </w:tcPr>
          <w:p w14:paraId="6559A9FC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500" w:type="dxa"/>
          </w:tcPr>
          <w:p w14:paraId="3BDB2527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100 %</w:t>
            </w:r>
          </w:p>
        </w:tc>
        <w:tc>
          <w:tcPr>
            <w:tcW w:w="1300" w:type="dxa"/>
          </w:tcPr>
          <w:p w14:paraId="612D25A1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A01 a A34</w:t>
            </w:r>
          </w:p>
        </w:tc>
        <w:tc>
          <w:tcPr>
            <w:tcW w:w="1500" w:type="dxa"/>
          </w:tcPr>
          <w:p w14:paraId="1C0970E0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Avance reconocido: 100 %</w:t>
            </w:r>
          </w:p>
        </w:tc>
        <w:tc>
          <w:tcPr>
            <w:tcW w:w="4224" w:type="dxa"/>
          </w:tcPr>
          <w:p w14:paraId="313BFD9E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20 + 20 + 20 + 15 + 15 + 10 = 100 puntos porcentuales</w:t>
            </w:r>
          </w:p>
        </w:tc>
      </w:tr>
    </w:tbl>
    <w:p w14:paraId="18812340" w14:textId="77777777" w:rsidR="003410F3" w:rsidRDefault="00AD3D92">
      <w:r w:rsidRPr="00BF6875">
        <w:rPr>
          <w:lang w:val="es-CL"/>
        </w:rPr>
        <w:t xml:space="preserve">Relacionar F01, F02 y siguientes con A01, A02 y siguientes. Una funcionalidad puede involucrar varias actividades. Indicar ubicación del código en GitHub, versión probada y evidencia del resultado. </w:t>
      </w:r>
      <w:r>
        <w:t>Registrar también las funcionalidades pendientes.</w:t>
      </w:r>
    </w:p>
    <w:p w14:paraId="2D31FB95" w14:textId="77777777" w:rsidR="003410F3" w:rsidRDefault="00AD3D92">
      <w:pPr>
        <w:pStyle w:val="Ttulo1"/>
      </w:pPr>
      <w:r>
        <w:lastRenderedPageBreak/>
        <w:t>4 Actualización del avance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410F3" w14:paraId="5F5CE3AE" w14:textId="77777777">
        <w:tc>
          <w:tcPr>
            <w:tcW w:w="5112" w:type="dxa"/>
            <w:shd w:val="clear" w:color="auto" w:fill="EEEEEE"/>
          </w:tcPr>
          <w:p w14:paraId="718D58D8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5112" w:type="dxa"/>
            <w:shd w:val="clear" w:color="auto" w:fill="EEEEEE"/>
          </w:tcPr>
          <w:p w14:paraId="56964EE1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 w:rsidR="003410F3" w14:paraId="6B6516F2" w14:textId="77777777">
        <w:tc>
          <w:tcPr>
            <w:tcW w:w="5112" w:type="dxa"/>
          </w:tcPr>
          <w:p w14:paraId="0997712B" w14:textId="77777777" w:rsidR="003410F3" w:rsidRDefault="00AD3D92"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w="5112" w:type="dxa"/>
          </w:tcPr>
          <w:p w14:paraId="11DD21C4" w14:textId="77777777" w:rsidR="003410F3" w:rsidRDefault="00AD3D92"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 w:rsidR="003410F3" w14:paraId="37BDBD8A" w14:textId="77777777">
        <w:tc>
          <w:tcPr>
            <w:tcW w:w="5112" w:type="dxa"/>
          </w:tcPr>
          <w:p w14:paraId="202E2B57" w14:textId="77777777" w:rsidR="003410F3" w:rsidRDefault="00AD3D92"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w="5112" w:type="dxa"/>
          </w:tcPr>
          <w:p w14:paraId="264171F6" w14:textId="77777777" w:rsidR="003410F3" w:rsidRDefault="00AD3D92"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 w:rsidR="003410F3" w14:paraId="3C529697" w14:textId="77777777">
        <w:tc>
          <w:tcPr>
            <w:tcW w:w="5112" w:type="dxa"/>
          </w:tcPr>
          <w:p w14:paraId="051D2271" w14:textId="77777777" w:rsidR="003410F3" w:rsidRDefault="00AD3D92"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w="5112" w:type="dxa"/>
          </w:tcPr>
          <w:p w14:paraId="49BEEB38" w14:textId="77777777" w:rsidR="003410F3" w:rsidRDefault="00AD3D92"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 w:rsidR="003410F3" w14:paraId="2E1873AD" w14:textId="77777777">
        <w:tc>
          <w:tcPr>
            <w:tcW w:w="5112" w:type="dxa"/>
          </w:tcPr>
          <w:p w14:paraId="4767F120" w14:textId="77777777" w:rsidR="003410F3" w:rsidRDefault="00AD3D92">
            <w:pPr>
              <w:spacing w:after="100"/>
            </w:pPr>
            <w:r>
              <w:rPr>
                <w:sz w:val="18"/>
              </w:rPr>
              <w:t>No iniciada</w:t>
            </w:r>
          </w:p>
        </w:tc>
        <w:tc>
          <w:tcPr>
            <w:tcW w:w="5112" w:type="dxa"/>
          </w:tcPr>
          <w:p w14:paraId="799A4365" w14:textId="77777777" w:rsidR="003410F3" w:rsidRDefault="00AD3D92"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 w14:paraId="7B1A8298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14:paraId="4310FDC0" w14:textId="77777777" w:rsidR="003410F3" w:rsidRPr="00BF6875" w:rsidRDefault="00AD3D92">
      <w:pPr>
        <w:rPr>
          <w:lang w:val="es-CL"/>
        </w:rPr>
      </w:pPr>
      <w:r w:rsidRPr="00BF6875">
        <w:rPr>
          <w:b/>
          <w:lang w:val="es-CL"/>
        </w:rPr>
        <w:t>Avance ficha 04:</w:t>
      </w:r>
      <w:r w:rsidRPr="00BF6875">
        <w:rPr>
          <w:lang w:val="es-CL"/>
        </w:rPr>
        <w:t xml:space="preserve"> 85 %    </w:t>
      </w:r>
      <w:r w:rsidRPr="00BF6875">
        <w:rPr>
          <w:b/>
          <w:lang w:val="es-CL"/>
        </w:rPr>
        <w:t>Avance actual:</w:t>
      </w:r>
      <w:r w:rsidRPr="00BF6875">
        <w:rPr>
          <w:lang w:val="es-CL"/>
        </w:rPr>
        <w:t xml:space="preserve"> 100 %    </w:t>
      </w:r>
      <w:r w:rsidRPr="00BF6875">
        <w:rPr>
          <w:b/>
          <w:lang w:val="es-CL"/>
        </w:rPr>
        <w:t>Variación:</w:t>
      </w:r>
      <w:r w:rsidRPr="00BF6875">
        <w:rPr>
          <w:lang w:val="es-CL"/>
        </w:rPr>
        <w:t xml:space="preserve"> +15 puntos porcentuales</w:t>
      </w:r>
      <w:r w:rsidRPr="00BF6875">
        <w:rPr>
          <w:lang w:val="es-CL"/>
        </w:rPr>
        <w:br/>
      </w:r>
      <w:r w:rsidRPr="00BF6875">
        <w:rPr>
          <w:b/>
          <w:lang w:val="es-CL"/>
        </w:rPr>
        <w:t>Semanas restantes reales:</w:t>
      </w:r>
      <w:r w:rsidRPr="00BF6875">
        <w:rPr>
          <w:lang w:val="es-CL"/>
        </w:rPr>
        <w:t xml:space="preserve"> 6</w:t>
      </w:r>
      <w:r w:rsidRPr="00BF6875">
        <w:rPr>
          <w:lang w:val="es-CL"/>
        </w:rPr>
        <w:br/>
      </w:r>
      <w:r w:rsidRPr="00BF6875">
        <w:rPr>
          <w:b/>
          <w:lang w:val="es-CL"/>
        </w:rPr>
        <w:t>Evidencia que explica la variación:</w:t>
      </w:r>
      <w:r w:rsidRPr="00BF6875">
        <w:rPr>
          <w:lang w:val="es-CL"/>
        </w:rPr>
        <w:t xml:space="preserve"> F05 pasa de No iniciada (0 %) a Terminada y comprobada (100 % de su peso de 15 % = 15 puntos): el flujo completo de Instagram (solicitud por correo, aprobación, cuenta automática y cupón) funciona de manera íntegra en producción. Las otras cinco funcionalidades se mantienen al 100 % de su peso (20 + 20 + 20 + 15 + 10 = 85). Total: 85 + 15 = 100 puntos porcentuales.</w:t>
      </w:r>
    </w:p>
    <w:p w14:paraId="7DE38464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br w:type="page"/>
      </w:r>
    </w:p>
    <w:p w14:paraId="1C5AE1C6" w14:textId="77777777" w:rsidR="003410F3" w:rsidRPr="00BF6875" w:rsidRDefault="00AD3D92">
      <w:pPr>
        <w:pStyle w:val="Ttulo1"/>
        <w:rPr>
          <w:lang w:val="es-CL"/>
        </w:rPr>
      </w:pPr>
      <w:r w:rsidRPr="00BF6875">
        <w:rPr>
          <w:lang w:val="es-CL"/>
        </w:rPr>
        <w:lastRenderedPageBreak/>
        <w:t>5 Diagrama de actividades actualizado</w:t>
      </w:r>
    </w:p>
    <w:p w14:paraId="65941CB4" w14:textId="77777777" w:rsidR="003410F3" w:rsidRPr="00BF6875" w:rsidRDefault="00AD3D92">
      <w:pPr>
        <w:rPr>
          <w:lang w:val="es-CL"/>
        </w:rPr>
      </w:pPr>
      <w:r w:rsidRPr="00BF6875">
        <w:rPr>
          <w:lang w:val="es-CL"/>
        </w:rP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3410F3" w:rsidRPr="00043BF1" w14:paraId="62C94A17" w14:textId="77777777">
        <w:tc>
          <w:tcPr>
            <w:tcW w:w="10224" w:type="dxa"/>
            <w:shd w:val="clear" w:color="auto" w:fill="EEEEEE"/>
          </w:tcPr>
          <w:p w14:paraId="7E1E12EF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Diagrama de actividades o referencia al archivo</w:t>
            </w:r>
          </w:p>
        </w:tc>
      </w:tr>
      <w:tr w:rsidR="003410F3" w:rsidRPr="00043BF1" w14:paraId="413394F3" w14:textId="77777777">
        <w:tc>
          <w:tcPr>
            <w:tcW w:w="10224" w:type="dxa"/>
          </w:tcPr>
          <w:p w14:paraId="7D601DBE" w14:textId="0073D0B1" w:rsidR="003A6D52" w:rsidRDefault="00043BF1">
            <w:pPr>
              <w:spacing w:after="100"/>
              <w:rPr>
                <w:sz w:val="18"/>
                <w:lang w:val="es-CL"/>
              </w:rPr>
            </w:pPr>
            <w:r>
              <w:rPr>
                <w:sz w:val="18"/>
                <w:lang w:val="es-CL"/>
              </w:rPr>
              <w:t xml:space="preserve">El diagrama a continuación es una versión en general de los otros diagramas solicitados, los demás están en nuestro github </w:t>
            </w:r>
            <w:r w:rsidR="003A6D52">
              <w:rPr>
                <w:sz w:val="18"/>
                <w:lang w:val="es-CL"/>
              </w:rPr>
              <w:t>en la carpeta diagramas de actividades en “Evidencias del Proyecto”.</w:t>
            </w:r>
          </w:p>
          <w:p w14:paraId="5F2C4A84" w14:textId="4EE231A6" w:rsidR="003410F3" w:rsidRPr="00D422D7" w:rsidRDefault="00BF6875">
            <w:pPr>
              <w:spacing w:after="100"/>
              <w:rPr>
                <w:lang w:val="es-CL"/>
              </w:rPr>
            </w:pPr>
            <w:r>
              <w:rPr>
                <w:noProof/>
                <w:sz w:val="18"/>
              </w:rPr>
              <w:drawing>
                <wp:anchor distT="0" distB="0" distL="114300" distR="114300" simplePos="0" relativeHeight="251657216" behindDoc="1" locked="0" layoutInCell="1" allowOverlap="1" wp14:anchorId="71C8AB27" wp14:editId="503DF693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107950</wp:posOffset>
                  </wp:positionV>
                  <wp:extent cx="5259705" cy="7040880"/>
                  <wp:effectExtent l="0" t="0" r="0" b="7620"/>
                  <wp:wrapTight wrapText="bothSides">
                    <wp:wrapPolygon edited="0">
                      <wp:start x="0" y="0"/>
                      <wp:lineTo x="0" y="21565"/>
                      <wp:lineTo x="21514" y="21565"/>
                      <wp:lineTo x="21514" y="0"/>
                      <wp:lineTo x="0" y="0"/>
                    </wp:wrapPolygon>
                  </wp:wrapTight>
                  <wp:docPr id="12318927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705" cy="7040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AD3D92" w:rsidRPr="00D422D7">
              <w:rPr>
                <w:sz w:val="18"/>
                <w:lang w:val="es-CL"/>
              </w:rPr>
              <w:br/>
            </w:r>
            <w:r w:rsidR="00AD3D92" w:rsidRPr="00D422D7">
              <w:rPr>
                <w:sz w:val="18"/>
                <w:lang w:val="es-CL"/>
              </w:rPr>
              <w:br/>
            </w:r>
            <w:r w:rsidR="00AD3D92" w:rsidRPr="00D422D7">
              <w:rPr>
                <w:sz w:val="18"/>
                <w:lang w:val="es-CL"/>
              </w:rPr>
              <w:br/>
            </w:r>
            <w:r w:rsidR="00AD3D92" w:rsidRPr="00D422D7">
              <w:rPr>
                <w:sz w:val="18"/>
                <w:lang w:val="es-CL"/>
              </w:rPr>
              <w:br/>
            </w:r>
            <w:r w:rsidR="00AD3D92" w:rsidRPr="00D422D7">
              <w:rPr>
                <w:sz w:val="18"/>
                <w:lang w:val="es-CL"/>
              </w:rPr>
              <w:br/>
            </w:r>
            <w:r w:rsidR="00AD3D92" w:rsidRPr="00D422D7">
              <w:rPr>
                <w:sz w:val="18"/>
                <w:lang w:val="es-CL"/>
              </w:rPr>
              <w:br/>
            </w:r>
            <w:r w:rsidR="00AD3D92" w:rsidRPr="00D422D7">
              <w:rPr>
                <w:sz w:val="18"/>
                <w:lang w:val="es-CL"/>
              </w:rPr>
              <w:br/>
            </w:r>
            <w:r w:rsidR="00AD3D92" w:rsidRPr="00D422D7">
              <w:rPr>
                <w:sz w:val="18"/>
                <w:lang w:val="es-CL"/>
              </w:rPr>
              <w:br/>
            </w:r>
          </w:p>
        </w:tc>
      </w:tr>
    </w:tbl>
    <w:p w14:paraId="72E616CD" w14:textId="5214A193" w:rsidR="003410F3" w:rsidRPr="00D422D7" w:rsidRDefault="003410F3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410F3" w14:paraId="6A2FFBAB" w14:textId="77777777">
        <w:tc>
          <w:tcPr>
            <w:tcW w:w="5112" w:type="dxa"/>
            <w:shd w:val="clear" w:color="auto" w:fill="EEEEEE"/>
          </w:tcPr>
          <w:p w14:paraId="00059F3A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Verificación</w:t>
            </w:r>
          </w:p>
        </w:tc>
        <w:tc>
          <w:tcPr>
            <w:tcW w:w="5112" w:type="dxa"/>
            <w:shd w:val="clear" w:color="auto" w:fill="EEEEEE"/>
          </w:tcPr>
          <w:p w14:paraId="72BA2525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 w:rsidR="003410F3" w:rsidRPr="00043BF1" w14:paraId="7ABB3D74" w14:textId="77777777">
        <w:tc>
          <w:tcPr>
            <w:tcW w:w="5112" w:type="dxa"/>
          </w:tcPr>
          <w:p w14:paraId="4DD6C73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lastRenderedPageBreak/>
              <w:t>¿Qué actividades corresponden a las funcionalidades comprobadas?</w:t>
            </w:r>
          </w:p>
        </w:tc>
        <w:tc>
          <w:tcPr>
            <w:tcW w:w="5112" w:type="dxa"/>
          </w:tcPr>
          <w:p w14:paraId="43A602C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F01:</w:t>
            </w:r>
            <w:r w:rsidRPr="00D422D7">
              <w:rPr>
                <w:sz w:val="18"/>
                <w:lang w:val="es-CL"/>
              </w:rPr>
              <w:t xml:space="preserve"> A06, A10, A11, A17, A27, A32.</w:t>
            </w:r>
          </w:p>
          <w:p w14:paraId="52C5EFD9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F02:</w:t>
            </w:r>
            <w:r w:rsidRPr="00D422D7">
              <w:rPr>
                <w:sz w:val="18"/>
                <w:lang w:val="es-CL"/>
              </w:rPr>
              <w:t xml:space="preserve"> A16 a A21.</w:t>
            </w:r>
          </w:p>
          <w:p w14:paraId="0E8F4A53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F03:</w:t>
            </w:r>
            <w:r w:rsidRPr="00D422D7">
              <w:rPr>
                <w:sz w:val="18"/>
                <w:lang w:val="es-CL"/>
              </w:rPr>
              <w:t xml:space="preserve"> A22, A24, A29 a A34.</w:t>
            </w:r>
          </w:p>
          <w:p w14:paraId="2A231A9C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F04:</w:t>
            </w:r>
            <w:r w:rsidRPr="00D422D7">
              <w:rPr>
                <w:sz w:val="18"/>
                <w:lang w:val="es-CL"/>
              </w:rPr>
              <w:t xml:space="preserve"> A13, A14, A25 a A28.</w:t>
            </w:r>
          </w:p>
          <w:p w14:paraId="1FC09EF3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F05:</w:t>
            </w:r>
            <w:r w:rsidRPr="00D422D7">
              <w:rPr>
                <w:sz w:val="18"/>
                <w:lang w:val="es-CL"/>
              </w:rPr>
              <w:t xml:space="preserve"> A01 a A15.</w:t>
            </w:r>
          </w:p>
          <w:p w14:paraId="3B9EA6AC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F06:</w:t>
            </w:r>
            <w:r w:rsidRPr="00D422D7">
              <w:rPr>
                <w:sz w:val="18"/>
                <w:lang w:val="es-CL"/>
              </w:rPr>
              <w:t xml:space="preserve"> A23.</w:t>
            </w:r>
          </w:p>
          <w:p w14:paraId="506CD885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Todas las actividades están implementadas salvo A34, categorizada como parcial (el despacho se coordina como actividad de gestión externa entre la tienda y el cliente).</w:t>
            </w:r>
          </w:p>
        </w:tc>
      </w:tr>
      <w:tr w:rsidR="003410F3" w:rsidRPr="00043BF1" w14:paraId="1AF4114C" w14:textId="77777777">
        <w:tc>
          <w:tcPr>
            <w:tcW w:w="5112" w:type="dxa"/>
          </w:tcPr>
          <w:p w14:paraId="7C3194D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¿Qué condiciones determinan los diferentes recorridos?</w:t>
            </w:r>
          </w:p>
        </w:tc>
        <w:tc>
          <w:tcPr>
            <w:tcW w:w="5112" w:type="dxa"/>
          </w:tcPr>
          <w:p w14:paraId="1528905E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A02:</w:t>
            </w:r>
            <w:r w:rsidRPr="00D422D7">
              <w:rPr>
                <w:sz w:val="18"/>
                <w:lang w:val="es-CL"/>
              </w:rPr>
              <w:t xml:space="preserve"> el comentario contiene la palabra clave INFO.</w:t>
            </w:r>
          </w:p>
          <w:p w14:paraId="503734E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A05:</w:t>
            </w:r>
            <w:r w:rsidRPr="00D422D7">
              <w:rPr>
                <w:sz w:val="18"/>
                <w:lang w:val="es-CL"/>
              </w:rPr>
              <w:t xml:space="preserve"> correo válido y sin cuenta previa.</w:t>
            </w:r>
          </w:p>
          <w:p w14:paraId="70F531B8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A08:</w:t>
            </w:r>
            <w:r w:rsidRPr="00D422D7">
              <w:rPr>
                <w:sz w:val="18"/>
                <w:lang w:val="es-CL"/>
              </w:rPr>
              <w:t xml:space="preserve"> la administradora aprueba o rechaza la solicitud en el panel.</w:t>
            </w:r>
          </w:p>
          <w:p w14:paraId="09815BB4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A20:</w:t>
            </w:r>
            <w:r w:rsidRPr="00D422D7">
              <w:rPr>
                <w:sz w:val="18"/>
                <w:lang w:val="es-CL"/>
              </w:rPr>
              <w:t xml:space="preserve"> foto y opciones de personalización válidas.</w:t>
            </w:r>
          </w:p>
          <w:p w14:paraId="42A7C59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A25:</w:t>
            </w:r>
            <w:r w:rsidRPr="00D422D7">
              <w:rPr>
                <w:sz w:val="18"/>
                <w:lang w:val="es-CL"/>
              </w:rPr>
              <w:t xml:space="preserve"> cliente con sesión iniciada.</w:t>
            </w:r>
          </w:p>
          <w:p w14:paraId="3954B482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A28:</w:t>
            </w:r>
            <w:r w:rsidRPr="00D422D7">
              <w:rPr>
                <w:sz w:val="18"/>
                <w:lang w:val="es-CL"/>
              </w:rPr>
              <w:t xml:space="preserve"> datos de acceso válidos en Supabase Auth.</w:t>
            </w:r>
          </w:p>
          <w:p w14:paraId="019DB9F8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A30:</w:t>
            </w:r>
            <w:r w:rsidRPr="00D422D7">
              <w:rPr>
                <w:sz w:val="18"/>
                <w:lang w:val="es-CL"/>
              </w:rPr>
              <w:t xml:space="preserve"> datos de envío completos y cupón vigente.</w:t>
            </w:r>
          </w:p>
        </w:tc>
      </w:tr>
      <w:tr w:rsidR="003410F3" w:rsidRPr="00043BF1" w14:paraId="6463BF7D" w14:textId="77777777">
        <w:tc>
          <w:tcPr>
            <w:tcW w:w="5112" w:type="dxa"/>
          </w:tcPr>
          <w:p w14:paraId="20485EEA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¿Quién realiza cada actividad y dónde se validan datos y permisos?</w:t>
            </w:r>
          </w:p>
        </w:tc>
        <w:tc>
          <w:tcPr>
            <w:tcW w:w="5112" w:type="dxa"/>
          </w:tcPr>
          <w:p w14:paraId="136DEEDF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Cliente:</w:t>
            </w:r>
            <w:r w:rsidRPr="00D422D7">
              <w:rPr>
                <w:sz w:val="18"/>
                <w:lang w:val="es-CL"/>
              </w:rPr>
              <w:t xml:space="preserve"> A01, A04, A13, A14, A16, A19, A24, A26, A29.</w:t>
            </w:r>
          </w:p>
          <w:p w14:paraId="7B71912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ManyChat:</w:t>
            </w:r>
            <w:r w:rsidRPr="00D422D7">
              <w:rPr>
                <w:sz w:val="18"/>
                <w:lang w:val="es-CL"/>
              </w:rPr>
              <w:t xml:space="preserve"> A02, A03.</w:t>
            </w:r>
          </w:p>
          <w:p w14:paraId="4EDA66D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Sistema Minerva (Web / Supabase):</w:t>
            </w:r>
            <w:r w:rsidRPr="00D422D7">
              <w:rPr>
                <w:sz w:val="18"/>
                <w:lang w:val="es-CL"/>
              </w:rPr>
              <w:t xml:space="preserve"> A05, A06, A09 a A12, A17, A18, A20 a A23, A25, A27, A28, A30 a A33.</w:t>
            </w:r>
          </w:p>
          <w:p w14:paraId="2BA803EC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Administradora:</w:t>
            </w:r>
            <w:r w:rsidRPr="00D422D7">
              <w:rPr>
                <w:sz w:val="18"/>
                <w:lang w:val="es-CL"/>
              </w:rPr>
              <w:t xml:space="preserve"> A07, A08, A15, A34.</w:t>
            </w:r>
          </w:p>
          <w:p w14:paraId="67AB48F4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Validaciones de datos:</w:t>
            </w:r>
            <w:r w:rsidRPr="00D422D7">
              <w:rPr>
                <w:sz w:val="18"/>
                <w:lang w:val="es-CL"/>
              </w:rPr>
              <w:t xml:space="preserve"> A05 (correo), A20 (archivo y opciones), A30 (envío y cupón).</w:t>
            </w:r>
          </w:p>
          <w:p w14:paraId="311A98C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Permisos:</w:t>
            </w:r>
            <w:r w:rsidRPr="00D422D7">
              <w:rPr>
                <w:sz w:val="18"/>
                <w:lang w:val="es-CL"/>
              </w:rPr>
              <w:t xml:space="preserve"> solo rol Administradora aprueba solicitudes y gestiona cupones (A07, A08, A15); el cliente autenticado accede a su carrito y pedidos (A25 a A28).</w:t>
            </w:r>
          </w:p>
        </w:tc>
      </w:tr>
      <w:tr w:rsidR="003410F3" w14:paraId="0F25533C" w14:textId="77777777">
        <w:tc>
          <w:tcPr>
            <w:tcW w:w="5112" w:type="dxa"/>
          </w:tcPr>
          <w:p w14:paraId="61B61D43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¿Qué actividades están implementadas, parciales o pendientes?</w:t>
            </w:r>
          </w:p>
        </w:tc>
        <w:tc>
          <w:tcPr>
            <w:tcW w:w="5112" w:type="dxa"/>
          </w:tcPr>
          <w:p w14:paraId="228D8109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Implementadas:</w:t>
            </w:r>
            <w:r w:rsidRPr="00D422D7">
              <w:rPr>
                <w:sz w:val="18"/>
                <w:lang w:val="es-CL"/>
              </w:rPr>
              <w:t xml:space="preserve"> A01 a A33.</w:t>
            </w:r>
          </w:p>
          <w:p w14:paraId="299C0D1D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Parcial:</w:t>
            </w:r>
            <w:r w:rsidRPr="00D422D7">
              <w:rPr>
                <w:sz w:val="18"/>
                <w:lang w:val="es-CL"/>
              </w:rPr>
              <w:t xml:space="preserve"> A34 (la logística final de envío se gestiona fuera de la plataforma web).</w:t>
            </w:r>
          </w:p>
          <w:p w14:paraId="62AFD904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Pendientes:</w:t>
            </w:r>
            <w:r>
              <w:rPr>
                <w:sz w:val="18"/>
              </w:rPr>
              <w:t xml:space="preserve"> ninguna.</w:t>
            </w:r>
          </w:p>
        </w:tc>
      </w:tr>
      <w:tr w:rsidR="003410F3" w:rsidRPr="00043BF1" w14:paraId="3C431EC7" w14:textId="77777777">
        <w:tc>
          <w:tcPr>
            <w:tcW w:w="5112" w:type="dxa"/>
          </w:tcPr>
          <w:p w14:paraId="25F6E40A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¿Qué diferencias existen entre el diagrama y el sistema?</w:t>
            </w:r>
          </w:p>
        </w:tc>
        <w:tc>
          <w:tcPr>
            <w:tcW w:w="5112" w:type="dxa"/>
          </w:tcPr>
          <w:p w14:paraId="0B9712CD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 xml:space="preserve">1) </w:t>
            </w:r>
            <w:r w:rsidRPr="00D422D7">
              <w:rPr>
                <w:b/>
                <w:sz w:val="18"/>
                <w:lang w:val="es-CL"/>
              </w:rPr>
              <w:t>Disparador de Instagram:</w:t>
            </w:r>
            <w:r w:rsidRPr="00D422D7">
              <w:rPr>
                <w:sz w:val="18"/>
                <w:lang w:val="es-CL"/>
              </w:rPr>
              <w:t xml:space="preserve"> en la ficha 04 se contemplaba «me gusta»; se implementó por comentario con la palabra clave INFO vía ManyChat para garantizar compatibilidad con la API de Meta, incorporando aprobación y cupón automático.</w:t>
            </w:r>
          </w:p>
          <w:p w14:paraId="3DB8FAA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 xml:space="preserve">2) </w:t>
            </w:r>
            <w:r w:rsidRPr="00D422D7">
              <w:rPr>
                <w:b/>
                <w:sz w:val="18"/>
                <w:lang w:val="es-CL"/>
              </w:rPr>
              <w:t>Gestión del despacho (A34):</w:t>
            </w:r>
            <w:r w:rsidRPr="00D422D7">
              <w:rPr>
                <w:sz w:val="18"/>
                <w:lang w:val="es-CL"/>
              </w:rPr>
              <w:t xml:space="preserve"> la confirmación y pedido se registran en Supabase, coordinando la entrega mediante canales de mensajería externos.</w:t>
            </w:r>
          </w:p>
          <w:p w14:paraId="7C7554CC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 xml:space="preserve">3) </w:t>
            </w:r>
            <w:r w:rsidRPr="00D422D7">
              <w:rPr>
                <w:b/>
                <w:sz w:val="18"/>
                <w:lang w:val="es-CL"/>
              </w:rPr>
              <w:t>Persistencia de sesión:</w:t>
            </w:r>
            <w:r w:rsidRPr="00D422D7">
              <w:rPr>
                <w:sz w:val="18"/>
                <w:lang w:val="es-CL"/>
              </w:rPr>
              <w:t xml:space="preserve"> en A25, si el usuario ya inició sesión con su cuenta asignada, el sistema avanza directamente al checkout sin volver a pedir autenticación.</w:t>
            </w:r>
          </w:p>
        </w:tc>
      </w:tr>
    </w:tbl>
    <w:p w14:paraId="76009E1E" w14:textId="77777777" w:rsidR="003410F3" w:rsidRPr="00D422D7" w:rsidRDefault="00AD3D92">
      <w:pPr>
        <w:rPr>
          <w:lang w:val="es-CL"/>
        </w:rPr>
      </w:pPr>
      <w:r w:rsidRPr="00D422D7">
        <w:rPr>
          <w:lang w:val="es-CL"/>
        </w:rPr>
        <w:t>Criterio de revisión: debe ser posible recorrer el diagrama y reproducir ese flujo en el sistema. Una lista de pantallas no basta para explicar el proceso.</w:t>
      </w:r>
    </w:p>
    <w:p w14:paraId="10BEDF56" w14:textId="77777777" w:rsidR="003410F3" w:rsidRPr="00D422D7" w:rsidRDefault="00AD3D92">
      <w:pPr>
        <w:rPr>
          <w:lang w:val="es-CL"/>
        </w:rPr>
      </w:pPr>
      <w:r w:rsidRPr="00D422D7">
        <w:rPr>
          <w:lang w:val="es-CL"/>
        </w:rPr>
        <w:br w:type="page"/>
      </w:r>
    </w:p>
    <w:p w14:paraId="058A923B" w14:textId="77777777" w:rsidR="003410F3" w:rsidRPr="00D422D7" w:rsidRDefault="00AD3D92">
      <w:pPr>
        <w:pStyle w:val="Ttulo1"/>
        <w:rPr>
          <w:lang w:val="es-CL"/>
        </w:rPr>
      </w:pPr>
      <w:r w:rsidRPr="00D422D7">
        <w:rPr>
          <w:lang w:val="es-CL"/>
        </w:rPr>
        <w:lastRenderedPageBreak/>
        <w:t>6 Comprobación de un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410F3" w14:paraId="42D2A7EB" w14:textId="77777777">
        <w:tc>
          <w:tcPr>
            <w:tcW w:w="5112" w:type="dxa"/>
            <w:shd w:val="clear" w:color="auto" w:fill="EEEEEE"/>
          </w:tcPr>
          <w:p w14:paraId="30188673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5112" w:type="dxa"/>
            <w:shd w:val="clear" w:color="auto" w:fill="EEEEEE"/>
          </w:tcPr>
          <w:p w14:paraId="37EAB947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 w:rsidR="003410F3" w:rsidRPr="00043BF1" w14:paraId="3BBE7BC5" w14:textId="77777777">
        <w:tc>
          <w:tcPr>
            <w:tcW w:w="5112" w:type="dxa"/>
          </w:tcPr>
          <w:p w14:paraId="2680B505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ID y nombre del caso de uso</w:t>
            </w:r>
          </w:p>
        </w:tc>
        <w:tc>
          <w:tcPr>
            <w:tcW w:w="5112" w:type="dxa"/>
          </w:tcPr>
          <w:p w14:paraId="32AD41B5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CU02 y CU03 — flujo de integración con Instagram (solicitud por comentario, aprobación, cuenta automática y cupón)</w:t>
            </w:r>
          </w:p>
        </w:tc>
      </w:tr>
      <w:tr w:rsidR="003410F3" w:rsidRPr="00043BF1" w14:paraId="2F973AB1" w14:textId="77777777">
        <w:tc>
          <w:tcPr>
            <w:tcW w:w="5112" w:type="dxa"/>
          </w:tcPr>
          <w:p w14:paraId="159F0531" w14:textId="77777777" w:rsidR="003410F3" w:rsidRDefault="00AD3D92">
            <w:pPr>
              <w:spacing w:after="100"/>
            </w:pPr>
            <w:r>
              <w:rPr>
                <w:sz w:val="18"/>
              </w:rPr>
              <w:t>Actor y objetivo</w:t>
            </w:r>
          </w:p>
        </w:tc>
        <w:tc>
          <w:tcPr>
            <w:tcW w:w="5112" w:type="dxa"/>
          </w:tcPr>
          <w:p w14:paraId="1096ED5D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Actores:</w:t>
            </w:r>
            <w:r w:rsidRPr="00D422D7">
              <w:rPr>
                <w:sz w:val="18"/>
                <w:lang w:val="es-CL"/>
              </w:rPr>
              <w:t xml:space="preserve"> Cliente y Administradora (con apoyo del bot de ManyChat y del sistema Minerva).</w:t>
            </w:r>
          </w:p>
          <w:p w14:paraId="091CC3F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Objetivo:</w:t>
            </w:r>
            <w:r w:rsidRPr="00D422D7">
              <w:rPr>
                <w:sz w:val="18"/>
                <w:lang w:val="es-CL"/>
              </w:rPr>
              <w:t xml:space="preserve"> que el cliente obtenga una cuenta en la web y un cupón de ~30 días, previa aprobación de la administradora.</w:t>
            </w:r>
          </w:p>
        </w:tc>
      </w:tr>
      <w:tr w:rsidR="003410F3" w:rsidRPr="00043BF1" w14:paraId="00E65E66" w14:textId="77777777">
        <w:tc>
          <w:tcPr>
            <w:tcW w:w="5112" w:type="dxa"/>
          </w:tcPr>
          <w:p w14:paraId="57B36F37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Funcionalidades relacionadas de la ficha 04</w:t>
            </w:r>
          </w:p>
        </w:tc>
        <w:tc>
          <w:tcPr>
            <w:tcW w:w="5112" w:type="dxa"/>
          </w:tcPr>
          <w:p w14:paraId="19BE85CC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F05</w:t>
            </w:r>
            <w:r w:rsidRPr="00D422D7">
              <w:rPr>
                <w:sz w:val="18"/>
                <w:lang w:val="es-CL"/>
              </w:rPr>
              <w:t xml:space="preserve"> Integración del Instagram de la tienda con la web (A01 a A15).</w:t>
            </w:r>
          </w:p>
          <w:p w14:paraId="3D1F9D67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Apoyan F04 (login y actualización de contraseña temporal, A13 y A14) y F01 (Supabase).</w:t>
            </w:r>
          </w:p>
        </w:tc>
      </w:tr>
      <w:tr w:rsidR="003410F3" w:rsidRPr="00043BF1" w14:paraId="54378A81" w14:textId="77777777">
        <w:tc>
          <w:tcPr>
            <w:tcW w:w="5112" w:type="dxa"/>
          </w:tcPr>
          <w:p w14:paraId="20C02AB3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Precondiciones y datos de entrada</w:t>
            </w:r>
          </w:p>
        </w:tc>
        <w:tc>
          <w:tcPr>
            <w:tcW w:w="5112" w:type="dxa"/>
          </w:tcPr>
          <w:p w14:paraId="0732DEFD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Publicación de Instagram de la tienda con la automatización de ManyChat activa.</w:t>
            </w:r>
          </w:p>
          <w:p w14:paraId="45A1333D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Datos de entrada:</w:t>
            </w:r>
            <w:r w:rsidRPr="00D422D7">
              <w:rPr>
                <w:sz w:val="18"/>
                <w:lang w:val="es-CL"/>
              </w:rPr>
              <w:t xml:space="preserve"> comentario con la palabra clave INFO y correo electrónico del cliente enviado por mensaje directo (A01, A04).</w:t>
            </w:r>
          </w:p>
        </w:tc>
      </w:tr>
      <w:tr w:rsidR="003410F3" w:rsidRPr="00043BF1" w14:paraId="0101C14C" w14:textId="77777777">
        <w:tc>
          <w:tcPr>
            <w:tcW w:w="5112" w:type="dxa"/>
          </w:tcPr>
          <w:p w14:paraId="71C96933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Reglas validaciones y alternativa ante error</w:t>
            </w:r>
          </w:p>
        </w:tc>
        <w:tc>
          <w:tcPr>
            <w:tcW w:w="5112" w:type="dxa"/>
          </w:tcPr>
          <w:p w14:paraId="56D5D0C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A02:</w:t>
            </w:r>
            <w:r w:rsidRPr="00D422D7">
              <w:rPr>
                <w:sz w:val="18"/>
                <w:lang w:val="es-CL"/>
              </w:rPr>
              <w:t xml:space="preserve"> el comentario contiene la palabra clave INFO. </w:t>
            </w:r>
            <w:r w:rsidRPr="00D422D7">
              <w:rPr>
                <w:b/>
                <w:sz w:val="18"/>
                <w:lang w:val="es-CL"/>
              </w:rPr>
              <w:t>A05:</w:t>
            </w:r>
            <w:r w:rsidRPr="00D422D7">
              <w:rPr>
                <w:sz w:val="18"/>
                <w:lang w:val="es-CL"/>
              </w:rPr>
              <w:t xml:space="preserve"> correo válido y sin cuenta previa. </w:t>
            </w:r>
            <w:r w:rsidRPr="00D422D7">
              <w:rPr>
                <w:b/>
                <w:sz w:val="18"/>
                <w:lang w:val="es-CL"/>
              </w:rPr>
              <w:t>A08:</w:t>
            </w:r>
            <w:r w:rsidRPr="00D422D7">
              <w:rPr>
                <w:sz w:val="18"/>
                <w:lang w:val="es-CL"/>
              </w:rPr>
              <w:t xml:space="preserve"> la administradora aprueba o rechaza la solicitud.</w:t>
            </w:r>
          </w:p>
          <w:p w14:paraId="63B7108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Alternativa ante error:</w:t>
            </w:r>
            <w:r w:rsidRPr="00D422D7">
              <w:rPr>
                <w:sz w:val="18"/>
                <w:lang w:val="es-CL"/>
              </w:rPr>
              <w:t xml:space="preserve"> con un correo inválido o ya existente no se registra la solicitud (A05); si la administradora rechaza (A08 a A09), el estado cambia a «rechazada» sin crear usuario ni cupón.</w:t>
            </w:r>
          </w:p>
        </w:tc>
      </w:tr>
      <w:tr w:rsidR="003410F3" w:rsidRPr="00043BF1" w14:paraId="287F4926" w14:textId="77777777">
        <w:tc>
          <w:tcPr>
            <w:tcW w:w="5112" w:type="dxa"/>
          </w:tcPr>
          <w:p w14:paraId="3B612134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Salida esperada y datos que deben quedar registrados</w:t>
            </w:r>
          </w:p>
        </w:tc>
        <w:tc>
          <w:tcPr>
            <w:tcW w:w="5112" w:type="dxa"/>
          </w:tcPr>
          <w:p w14:paraId="1843A242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Correo transaccional con acceso y cupón de ~30 días (A12); el cliente inicia sesión y actualiza su contraseña (A13, A14); la administradora visualiza el cupón activo en el panel (A15).</w:t>
            </w:r>
          </w:p>
          <w:p w14:paraId="75B47F29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Datos registrados en Supabase:</w:t>
            </w:r>
            <w:r w:rsidRPr="00D422D7">
              <w:rPr>
                <w:sz w:val="18"/>
                <w:lang w:val="es-CL"/>
              </w:rPr>
              <w:t xml:space="preserve"> solicitud (solicitudes_instagram), usuario con contraseña temporal (auth.users) y cupón (cupones).</w:t>
            </w:r>
          </w:p>
        </w:tc>
      </w:tr>
    </w:tbl>
    <w:p w14:paraId="3625F705" w14:textId="77777777" w:rsidR="003410F3" w:rsidRPr="00D422D7" w:rsidRDefault="00AD3D92">
      <w:pPr>
        <w:rPr>
          <w:lang w:val="es-CL"/>
        </w:rPr>
      </w:pPr>
      <w:r w:rsidRPr="00D422D7">
        <w:rPr>
          <w:lang w:val="es-CL"/>
        </w:rPr>
        <w:t>Demostrar el recorrido exitoso y al menos una alternativa de validación o error siguiendo el diagrama. Si el flujo es parcial, identificar dónde se interrumpe. Versión probada: rama main del repositorio; sitio publicado en https://minerva-arteycolor.cl/ (semana 11)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410F3" w14:paraId="2A5A9036" w14:textId="77777777">
        <w:tc>
          <w:tcPr>
            <w:tcW w:w="3408" w:type="dxa"/>
            <w:shd w:val="clear" w:color="auto" w:fill="EEEEEE"/>
          </w:tcPr>
          <w:p w14:paraId="698247D7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3408" w:type="dxa"/>
            <w:shd w:val="clear" w:color="auto" w:fill="EEEEEE"/>
          </w:tcPr>
          <w:p w14:paraId="460AF8D1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w="3408" w:type="dxa"/>
            <w:shd w:val="clear" w:color="auto" w:fill="EEEEEE"/>
          </w:tcPr>
          <w:p w14:paraId="2DF8517A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 w:rsidR="003410F3" w:rsidRPr="00043BF1" w14:paraId="2F10AC8C" w14:textId="77777777">
        <w:tc>
          <w:tcPr>
            <w:tcW w:w="3408" w:type="dxa"/>
          </w:tcPr>
          <w:p w14:paraId="6F5B27C1" w14:textId="77777777" w:rsidR="003410F3" w:rsidRDefault="00AD3D92">
            <w:pPr>
              <w:spacing w:after="100"/>
            </w:pPr>
            <w:r>
              <w:rPr>
                <w:sz w:val="18"/>
              </w:rPr>
              <w:t>Ingreso de datos</w:t>
            </w:r>
          </w:p>
        </w:tc>
        <w:tc>
          <w:tcPr>
            <w:tcW w:w="3408" w:type="dxa"/>
          </w:tcPr>
          <w:p w14:paraId="1711038A" w14:textId="77777777" w:rsidR="003410F3" w:rsidRDefault="00AD3D92">
            <w:pPr>
              <w:spacing w:after="100"/>
            </w:pPr>
            <w:r>
              <w:rPr>
                <w:sz w:val="18"/>
              </w:rPr>
              <w:t>A01, A04</w:t>
            </w:r>
          </w:p>
        </w:tc>
        <w:tc>
          <w:tcPr>
            <w:tcW w:w="3408" w:type="dxa"/>
          </w:tcPr>
          <w:p w14:paraId="02C17252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El cliente comenta INFO en una publicación y responde con su correo vía mensaje directo en Instagram.</w:t>
            </w:r>
          </w:p>
          <w:p w14:paraId="524B5535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Evidencia:</w:t>
            </w:r>
            <w:r w:rsidRPr="00D422D7">
              <w:rPr>
                <w:sz w:val="18"/>
                <w:lang w:val="es-CL"/>
              </w:rPr>
              <w:t xml:space="preserve"> Captura del flujo interactivo en ManyChat e Instagram.</w:t>
            </w:r>
          </w:p>
        </w:tc>
      </w:tr>
      <w:tr w:rsidR="003410F3" w:rsidRPr="00043BF1" w14:paraId="63C4BEF1" w14:textId="77777777">
        <w:tc>
          <w:tcPr>
            <w:tcW w:w="3408" w:type="dxa"/>
          </w:tcPr>
          <w:p w14:paraId="2DB83C9E" w14:textId="77777777" w:rsidR="003410F3" w:rsidRDefault="00AD3D92">
            <w:pPr>
              <w:spacing w:after="100"/>
            </w:pPr>
            <w:r>
              <w:rPr>
                <w:sz w:val="18"/>
              </w:rPr>
              <w:t>Validación y decisión</w:t>
            </w:r>
          </w:p>
        </w:tc>
        <w:tc>
          <w:tcPr>
            <w:tcW w:w="3408" w:type="dxa"/>
          </w:tcPr>
          <w:p w14:paraId="0FFA575D" w14:textId="77777777" w:rsidR="003410F3" w:rsidRDefault="00AD3D92">
            <w:pPr>
              <w:spacing w:after="100"/>
            </w:pPr>
            <w:r>
              <w:rPr>
                <w:sz w:val="18"/>
              </w:rPr>
              <w:t>A02, A05, A08</w:t>
            </w:r>
          </w:p>
        </w:tc>
        <w:tc>
          <w:tcPr>
            <w:tcW w:w="3408" w:type="dxa"/>
          </w:tcPr>
          <w:p w14:paraId="11F635B9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ManyChat detecta la palabra clave (A02), Supabase verifica que el correo no esté previamente registrado (A05) y la administradora revisa la solicitud en el panel web (A08).</w:t>
            </w:r>
          </w:p>
          <w:p w14:paraId="2D77B0C2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Evidencia:</w:t>
            </w:r>
            <w:r w:rsidRPr="00D422D7">
              <w:rPr>
                <w:sz w:val="18"/>
                <w:lang w:val="es-CL"/>
              </w:rPr>
              <w:t xml:space="preserve"> Captura de la solicitud en estado «pendiente» en el panel.</w:t>
            </w:r>
          </w:p>
        </w:tc>
      </w:tr>
      <w:tr w:rsidR="003410F3" w:rsidRPr="00043BF1" w14:paraId="3FDEF4BE" w14:textId="77777777">
        <w:tc>
          <w:tcPr>
            <w:tcW w:w="3408" w:type="dxa"/>
          </w:tcPr>
          <w:p w14:paraId="0DDE13CC" w14:textId="77777777" w:rsidR="003410F3" w:rsidRDefault="00AD3D92">
            <w:pPr>
              <w:spacing w:after="100"/>
            </w:pPr>
            <w:r>
              <w:rPr>
                <w:sz w:val="18"/>
              </w:rPr>
              <w:t>Procesamiento y registro</w:t>
            </w:r>
          </w:p>
        </w:tc>
        <w:tc>
          <w:tcPr>
            <w:tcW w:w="3408" w:type="dxa"/>
          </w:tcPr>
          <w:p w14:paraId="1BAA3056" w14:textId="77777777" w:rsidR="003410F3" w:rsidRDefault="00AD3D92">
            <w:pPr>
              <w:spacing w:after="100"/>
            </w:pPr>
            <w:r>
              <w:rPr>
                <w:sz w:val="18"/>
              </w:rPr>
              <w:t>A06, A10, A11</w:t>
            </w:r>
          </w:p>
        </w:tc>
        <w:tc>
          <w:tcPr>
            <w:tcW w:w="3408" w:type="dxa"/>
          </w:tcPr>
          <w:p w14:paraId="6B0D01B2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La solicitud queda registrada en Supabase. Al presionar «Aprobar», se crea la cuenta con contraseña temporal en Supabase Auth y se genera el cupón de ~30 días.</w:t>
            </w:r>
          </w:p>
          <w:p w14:paraId="6D06FB2E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Evidencia:</w:t>
            </w:r>
            <w:r w:rsidRPr="00D422D7">
              <w:rPr>
                <w:sz w:val="18"/>
                <w:lang w:val="es-CL"/>
              </w:rPr>
              <w:t xml:space="preserve"> Captura de tablas «auth.users» y «cupones» en Supabase.</w:t>
            </w:r>
          </w:p>
        </w:tc>
      </w:tr>
      <w:tr w:rsidR="003410F3" w:rsidRPr="00043BF1" w14:paraId="25015AEE" w14:textId="77777777">
        <w:tc>
          <w:tcPr>
            <w:tcW w:w="3408" w:type="dxa"/>
          </w:tcPr>
          <w:p w14:paraId="675FFF8D" w14:textId="77777777" w:rsidR="003410F3" w:rsidRDefault="00AD3D92">
            <w:pPr>
              <w:spacing w:after="100"/>
            </w:pPr>
            <w:r>
              <w:rPr>
                <w:sz w:val="18"/>
              </w:rPr>
              <w:t>Salida al usuario</w:t>
            </w:r>
          </w:p>
        </w:tc>
        <w:tc>
          <w:tcPr>
            <w:tcW w:w="3408" w:type="dxa"/>
          </w:tcPr>
          <w:p w14:paraId="68DBBEF4" w14:textId="77777777" w:rsidR="003410F3" w:rsidRDefault="00AD3D92">
            <w:pPr>
              <w:spacing w:after="100"/>
            </w:pPr>
            <w:r>
              <w:rPr>
                <w:sz w:val="18"/>
              </w:rPr>
              <w:t>A12, A13, A14, A15</w:t>
            </w:r>
          </w:p>
        </w:tc>
        <w:tc>
          <w:tcPr>
            <w:tcW w:w="3408" w:type="dxa"/>
          </w:tcPr>
          <w:p w14:paraId="513984B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 xml:space="preserve">El cliente recibe el correo transaccional con acceso y cupón, inicia sesión en la web y actualiza su contraseña; la administradora </w:t>
            </w:r>
            <w:r w:rsidRPr="00D422D7">
              <w:rPr>
                <w:sz w:val="18"/>
                <w:lang w:val="es-CL"/>
              </w:rPr>
              <w:lastRenderedPageBreak/>
              <w:t>visualiza el cupón activo en el panel.</w:t>
            </w:r>
          </w:p>
          <w:p w14:paraId="26A50D70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Evidencia:</w:t>
            </w:r>
            <w:r w:rsidRPr="00D422D7">
              <w:rPr>
                <w:sz w:val="18"/>
                <w:lang w:val="es-CL"/>
              </w:rPr>
              <w:t xml:space="preserve"> Captura del email recibido y pantalla de cambio de clave.</w:t>
            </w:r>
          </w:p>
        </w:tc>
      </w:tr>
      <w:tr w:rsidR="003410F3" w:rsidRPr="00043BF1" w14:paraId="5864BDBB" w14:textId="77777777">
        <w:tc>
          <w:tcPr>
            <w:tcW w:w="3408" w:type="dxa"/>
          </w:tcPr>
          <w:p w14:paraId="400A1CC0" w14:textId="77777777" w:rsidR="003410F3" w:rsidRDefault="00AD3D92">
            <w:pPr>
              <w:spacing w:after="100"/>
            </w:pPr>
            <w:r>
              <w:rPr>
                <w:sz w:val="18"/>
              </w:rPr>
              <w:lastRenderedPageBreak/>
              <w:t>Alternativa ante error</w:t>
            </w:r>
          </w:p>
        </w:tc>
        <w:tc>
          <w:tcPr>
            <w:tcW w:w="3408" w:type="dxa"/>
          </w:tcPr>
          <w:p w14:paraId="5EFDC5BE" w14:textId="77777777" w:rsidR="003410F3" w:rsidRDefault="00AD3D92">
            <w:pPr>
              <w:spacing w:after="100"/>
            </w:pPr>
            <w:r>
              <w:rPr>
                <w:sz w:val="18"/>
              </w:rPr>
              <w:t>A05, A09</w:t>
            </w:r>
          </w:p>
        </w:tc>
        <w:tc>
          <w:tcPr>
            <w:tcW w:w="3408" w:type="dxa"/>
          </w:tcPr>
          <w:p w14:paraId="4897FB9D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Con un correo inválido o ya existente, no se registra la solicitud (A05). Si la administradora rechaza (A08 a A09), el estado cambia a «rechazada» sin crear usuario ni cupón.</w:t>
            </w:r>
          </w:p>
          <w:p w14:paraId="099C9DF7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Evidencia:</w:t>
            </w:r>
            <w:r w:rsidRPr="00D422D7">
              <w:rPr>
                <w:sz w:val="18"/>
                <w:lang w:val="es-CL"/>
              </w:rPr>
              <w:t xml:space="preserve"> Captura del registro rechazado en el panel administrativo.</w:t>
            </w:r>
          </w:p>
        </w:tc>
      </w:tr>
    </w:tbl>
    <w:p w14:paraId="2BCFA732" w14:textId="77777777" w:rsidR="003410F3" w:rsidRDefault="00AD3D92">
      <w:pPr>
        <w:pStyle w:val="Ttulo1"/>
      </w:pPr>
      <w:r>
        <w:t>7 Compromiso para la siguiente iteración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410F3" w14:paraId="63B11853" w14:textId="77777777">
        <w:tc>
          <w:tcPr>
            <w:tcW w:w="2556" w:type="dxa"/>
            <w:shd w:val="clear" w:color="auto" w:fill="EEEEEE"/>
          </w:tcPr>
          <w:p w14:paraId="584DF118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Brecha detectada</w:t>
            </w:r>
          </w:p>
        </w:tc>
        <w:tc>
          <w:tcPr>
            <w:tcW w:w="2556" w:type="dxa"/>
            <w:shd w:val="clear" w:color="auto" w:fill="EEEEEE"/>
          </w:tcPr>
          <w:p w14:paraId="41270DF2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w="2556" w:type="dxa"/>
            <w:shd w:val="clear" w:color="auto" w:fill="EEEEEE"/>
          </w:tcPr>
          <w:p w14:paraId="124EC9CB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w="2556" w:type="dxa"/>
            <w:shd w:val="clear" w:color="auto" w:fill="EEEEEE"/>
          </w:tcPr>
          <w:p w14:paraId="73A03228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 w:rsidR="003410F3" w:rsidRPr="00043BF1" w14:paraId="3E957E8B" w14:textId="77777777">
        <w:tc>
          <w:tcPr>
            <w:tcW w:w="2556" w:type="dxa"/>
          </w:tcPr>
          <w:p w14:paraId="1BFF024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Consolidación de evidencias visuales en el repositorio</w:t>
            </w:r>
          </w:p>
        </w:tc>
        <w:tc>
          <w:tcPr>
            <w:tcW w:w="2556" w:type="dxa"/>
          </w:tcPr>
          <w:p w14:paraId="2107BE6E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Subir capturas de pantalla de los flujos A01 a A34 y diagramas actualizados a la carpeta /docs</w:t>
            </w:r>
          </w:p>
        </w:tc>
        <w:tc>
          <w:tcPr>
            <w:tcW w:w="2556" w:type="dxa"/>
          </w:tcPr>
          <w:p w14:paraId="41214ADE" w14:textId="77777777" w:rsidR="003410F3" w:rsidRDefault="00AD3D92">
            <w:pPr>
              <w:spacing w:after="100"/>
            </w:pPr>
            <w:r>
              <w:rPr>
                <w:sz w:val="18"/>
              </w:rPr>
              <w:t>Equipo completo — 01-11-2026</w:t>
            </w:r>
          </w:p>
        </w:tc>
        <w:tc>
          <w:tcPr>
            <w:tcW w:w="2556" w:type="dxa"/>
          </w:tcPr>
          <w:p w14:paraId="3541F660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Archivos visibles y correctamente referenciados en el informe</w:t>
            </w:r>
          </w:p>
        </w:tc>
      </w:tr>
      <w:tr w:rsidR="003410F3" w:rsidRPr="00043BF1" w14:paraId="74AA4F99" w14:textId="77777777">
        <w:tc>
          <w:tcPr>
            <w:tcW w:w="2556" w:type="dxa"/>
          </w:tcPr>
          <w:p w14:paraId="082460C8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Formalización del cambio de alcance de F05</w:t>
            </w:r>
          </w:p>
        </w:tc>
        <w:tc>
          <w:tcPr>
            <w:tcW w:w="2556" w:type="dxa"/>
          </w:tcPr>
          <w:p w14:paraId="76A19AAA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Exponer al docente guía la justificación técnica del cambio de «me gusta» a comentario ManyChat</w:t>
            </w:r>
          </w:p>
        </w:tc>
        <w:tc>
          <w:tcPr>
            <w:tcW w:w="2556" w:type="dxa"/>
          </w:tcPr>
          <w:p w14:paraId="30B76CEF" w14:textId="1DAD88F7" w:rsidR="003410F3" w:rsidRDefault="00D422D7">
            <w:pPr>
              <w:spacing w:after="100"/>
            </w:pPr>
            <w:r>
              <w:rPr>
                <w:sz w:val="18"/>
              </w:rPr>
              <w:t>Diego Gutierrez</w:t>
            </w:r>
            <w:r w:rsidR="00AD3D92">
              <w:rPr>
                <w:sz w:val="18"/>
              </w:rPr>
              <w:t xml:space="preserve"> — 01-11-2026</w:t>
            </w:r>
          </w:p>
        </w:tc>
        <w:tc>
          <w:tcPr>
            <w:tcW w:w="2556" w:type="dxa"/>
          </w:tcPr>
          <w:p w14:paraId="07DAEC5D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Visto bueno del docente sin modificación del peso porcentual (15 %)</w:t>
            </w:r>
          </w:p>
        </w:tc>
      </w:tr>
      <w:tr w:rsidR="003410F3" w:rsidRPr="00043BF1" w14:paraId="27650ACA" w14:textId="77777777">
        <w:tc>
          <w:tcPr>
            <w:tcW w:w="2556" w:type="dxa"/>
          </w:tcPr>
          <w:p w14:paraId="44BC9A0A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Pruebas integrales de flujo completo</w:t>
            </w:r>
          </w:p>
        </w:tc>
        <w:tc>
          <w:tcPr>
            <w:tcW w:w="2556" w:type="dxa"/>
          </w:tcPr>
          <w:p w14:paraId="126E5C69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Ejecutar pruebas cruzadas de redención de cupones creados por Instagram en el carrito web</w:t>
            </w:r>
          </w:p>
        </w:tc>
        <w:tc>
          <w:tcPr>
            <w:tcW w:w="2556" w:type="dxa"/>
          </w:tcPr>
          <w:p w14:paraId="2EDBD567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Paulina Solís y Diego Román — 08-11-2026</w:t>
            </w:r>
          </w:p>
        </w:tc>
        <w:tc>
          <w:tcPr>
            <w:tcW w:w="2556" w:type="dxa"/>
          </w:tcPr>
          <w:p w14:paraId="42969F2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Carrito descuenta el valor exacto y marca el cupón como consumido en Supabase</w:t>
            </w:r>
          </w:p>
        </w:tc>
      </w:tr>
      <w:tr w:rsidR="003410F3" w:rsidRPr="00043BF1" w14:paraId="7B2A31D4" w14:textId="77777777">
        <w:tc>
          <w:tcPr>
            <w:tcW w:w="2556" w:type="dxa"/>
          </w:tcPr>
          <w:p w14:paraId="6A5BBCE0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Diagramación de F06 en Instagram</w:t>
            </w:r>
          </w:p>
        </w:tc>
        <w:tc>
          <w:tcPr>
            <w:tcW w:w="2556" w:type="dxa"/>
          </w:tcPr>
          <w:p w14:paraId="5C69C0E1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Incorporar el diagrama de actividades de la respuesta con IA para mensajes directos</w:t>
            </w:r>
          </w:p>
        </w:tc>
        <w:tc>
          <w:tcPr>
            <w:tcW w:w="2556" w:type="dxa"/>
          </w:tcPr>
          <w:p w14:paraId="601959F8" w14:textId="77777777" w:rsidR="003410F3" w:rsidRDefault="00AD3D92">
            <w:pPr>
              <w:spacing w:after="100"/>
            </w:pPr>
            <w:r>
              <w:rPr>
                <w:sz w:val="18"/>
              </w:rPr>
              <w:t>Paulina Solís — 08-11-2026</w:t>
            </w:r>
          </w:p>
        </w:tc>
        <w:tc>
          <w:tcPr>
            <w:tcW w:w="2556" w:type="dxa"/>
          </w:tcPr>
          <w:p w14:paraId="479D5DF4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Diagrama UML documentado con nomenclatura A35+ en repositorio</w:t>
            </w:r>
          </w:p>
        </w:tc>
      </w:tr>
    </w:tbl>
    <w:p w14:paraId="1CC68A34" w14:textId="77777777" w:rsidR="003410F3" w:rsidRPr="00D422D7" w:rsidRDefault="00AD3D92">
      <w:pPr>
        <w:rPr>
          <w:lang w:val="es-CL"/>
        </w:rPr>
      </w:pPr>
      <w:r w:rsidRPr="00D422D7">
        <w:rPr>
          <w:lang w:val="es-CL"/>
        </w:rPr>
        <w:t>Entregar en GitHub esta ficha, el diagrama de actividades y la evidencia del flujo probado. Mantener actualizados el diario de reflexión y el informe final.</w:t>
      </w:r>
    </w:p>
    <w:p w14:paraId="07B0ADDB" w14:textId="77777777" w:rsidR="003410F3" w:rsidRPr="00D422D7" w:rsidRDefault="00AD3D92">
      <w:pPr>
        <w:rPr>
          <w:lang w:val="es-CL"/>
        </w:rPr>
      </w:pPr>
      <w:r w:rsidRPr="00D422D7">
        <w:rPr>
          <w:lang w:val="es-CL"/>
        </w:rPr>
        <w:t>Resultado de la revisión: [ ] Coherente  [ ] Coherente con ajustes  [ ] Requiere corrección</w:t>
      </w:r>
      <w:r w:rsidRPr="00D422D7">
        <w:rPr>
          <w:lang w:val="es-CL"/>
        </w:rPr>
        <w:br/>
        <w:t>Observación del docente: __________________________________________________________</w:t>
      </w:r>
      <w:r w:rsidRPr="00D422D7">
        <w:rPr>
          <w:lang w:val="es-CL"/>
        </w:rPr>
        <w:br/>
        <w:t>Representante: ________________________  Docente guía: ________________________</w:t>
      </w:r>
    </w:p>
    <w:p w14:paraId="200A708B" w14:textId="77777777" w:rsidR="003410F3" w:rsidRPr="00D422D7" w:rsidRDefault="00AD3D92">
      <w:pPr>
        <w:rPr>
          <w:lang w:val="es-CL"/>
        </w:rPr>
      </w:pPr>
      <w:r w:rsidRPr="00D422D7">
        <w:rPr>
          <w:lang w:val="es-CL"/>
        </w:rPr>
        <w:br w:type="page"/>
      </w:r>
    </w:p>
    <w:p w14:paraId="4B8C50FF" w14:textId="77777777" w:rsidR="003410F3" w:rsidRPr="00D422D7" w:rsidRDefault="00AD3D92">
      <w:pPr>
        <w:pStyle w:val="Ttulo1"/>
        <w:rPr>
          <w:lang w:val="es-CL"/>
        </w:rPr>
      </w:pPr>
      <w:r w:rsidRPr="00D422D7">
        <w:rPr>
          <w:lang w:val="es-CL"/>
        </w:rPr>
        <w:lastRenderedPageBreak/>
        <w:t>8 Mejoras reflexión y avance del informe</w:t>
      </w:r>
    </w:p>
    <w:p w14:paraId="610C31EF" w14:textId="77777777" w:rsidR="003410F3" w:rsidRDefault="00AD3D92">
      <w:r w:rsidRPr="00D422D7">
        <w:rPr>
          <w:lang w:val="es-CL"/>
        </w:rPr>
        <w:t xml:space="preserve">Completar con evidencia de la semana. Vincular la reflexión con las preguntas del diario 2.1 y registrar el avance del informe según la guía 2.6. </w:t>
      </w:r>
      <w:r>
        <w:t>Este seguimiento no reemplaza esos documentos.</w:t>
      </w:r>
    </w:p>
    <w:p w14:paraId="2BE47BDC" w14:textId="77777777" w:rsidR="003410F3" w:rsidRDefault="00AD3D92">
      <w:pPr>
        <w:pStyle w:val="Ttulo1"/>
      </w:pPr>
      <w:r>
        <w:t>Retroalimentación y mejoras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410F3" w14:paraId="00EFED5B" w14:textId="77777777">
        <w:tc>
          <w:tcPr>
            <w:tcW w:w="5112" w:type="dxa"/>
            <w:shd w:val="clear" w:color="auto" w:fill="EEEEEE"/>
          </w:tcPr>
          <w:p w14:paraId="77707F2F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b/>
                <w:sz w:val="18"/>
                <w:lang w:val="es-CL"/>
              </w:rPr>
              <w:t>Observación recibida de fase 1 o revisión posterior</w:t>
            </w:r>
          </w:p>
        </w:tc>
        <w:tc>
          <w:tcPr>
            <w:tcW w:w="5112" w:type="dxa"/>
            <w:shd w:val="clear" w:color="auto" w:fill="EEEEEE"/>
          </w:tcPr>
          <w:p w14:paraId="31CC2D3B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Mejora aplicada y evidencia</w:t>
            </w:r>
          </w:p>
        </w:tc>
      </w:tr>
      <w:tr w:rsidR="003410F3" w:rsidRPr="00043BF1" w14:paraId="29853C34" w14:textId="77777777">
        <w:tc>
          <w:tcPr>
            <w:tcW w:w="5112" w:type="dxa"/>
          </w:tcPr>
          <w:p w14:paraId="0F716306" w14:textId="77777777" w:rsidR="003410F3" w:rsidRDefault="00AD3D92">
            <w:pPr>
              <w:spacing w:after="100"/>
            </w:pPr>
            <w:r>
              <w:rPr>
                <w:sz w:val="18"/>
              </w:rPr>
              <w:t>Ficha 04, riesgo mitigado</w:t>
            </w:r>
          </w:p>
        </w:tc>
        <w:tc>
          <w:tcPr>
            <w:tcW w:w="5112" w:type="dxa"/>
          </w:tcPr>
          <w:p w14:paraId="0BF0A20B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Se implementó la automatización por comentarios de ManyChat con la palabra clave INFO, integrando el panel web con Supabase para el control administrativo de cuentas y cupones; F05 pasa a 100 %.</w:t>
            </w:r>
          </w:p>
        </w:tc>
      </w:tr>
      <w:tr w:rsidR="003410F3" w:rsidRPr="00043BF1" w14:paraId="0EF344A0" w14:textId="77777777">
        <w:tc>
          <w:tcPr>
            <w:tcW w:w="5112" w:type="dxa"/>
          </w:tcPr>
          <w:p w14:paraId="77635B8F" w14:textId="77777777" w:rsidR="003410F3" w:rsidRDefault="00AD3D92">
            <w:pPr>
              <w:spacing w:after="100"/>
            </w:pPr>
            <w:r>
              <w:rPr>
                <w:sz w:val="18"/>
              </w:rPr>
              <w:t>Despliegue con dominio</w:t>
            </w:r>
          </w:p>
        </w:tc>
        <w:tc>
          <w:tcPr>
            <w:tcW w:w="5112" w:type="dxa"/>
          </w:tcPr>
          <w:p w14:paraId="39BC7C24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El sitio web se encuentra publicado formalmente con dominio propio en https://minerva-arteycolor.cl/ sobre Vercel y Supabase.</w:t>
            </w:r>
          </w:p>
        </w:tc>
      </w:tr>
    </w:tbl>
    <w:p w14:paraId="259C75E9" w14:textId="77777777" w:rsidR="003410F3" w:rsidRDefault="00AD3D92">
      <w:pPr>
        <w:pStyle w:val="Ttulo1"/>
      </w:pPr>
      <w:r>
        <w:t>Diagnóstico de capacidades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410F3" w14:paraId="66325A8E" w14:textId="77777777">
        <w:tc>
          <w:tcPr>
            <w:tcW w:w="5112" w:type="dxa"/>
            <w:shd w:val="clear" w:color="auto" w:fill="EEEEEE"/>
          </w:tcPr>
          <w:p w14:paraId="7E641F91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w="5112" w:type="dxa"/>
            <w:shd w:val="clear" w:color="auto" w:fill="EEEEEE"/>
          </w:tcPr>
          <w:p w14:paraId="621BF928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 w:rsidR="003410F3" w14:paraId="1F5F1A25" w14:textId="77777777">
        <w:tc>
          <w:tcPr>
            <w:tcW w:w="5112" w:type="dxa"/>
          </w:tcPr>
          <w:p w14:paraId="34C8F06C" w14:textId="77777777" w:rsidR="003410F3" w:rsidRDefault="00AD3D92"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w="5112" w:type="dxa"/>
          </w:tcPr>
          <w:p w14:paraId="1BBC3C39" w14:textId="77777777" w:rsidR="003410F3" w:rsidRDefault="00AD3D92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3410F3" w:rsidRPr="00043BF1" w14:paraId="0A38E1B6" w14:textId="77777777">
        <w:tc>
          <w:tcPr>
            <w:tcW w:w="5112" w:type="dxa"/>
          </w:tcPr>
          <w:p w14:paraId="1E7AC334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Dificultad actual y efecto en el desarrollo</w:t>
            </w:r>
          </w:p>
        </w:tc>
        <w:tc>
          <w:tcPr>
            <w:tcW w:w="5112" w:type="dxa"/>
          </w:tcPr>
          <w:p w14:paraId="669F597C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br/>
            </w:r>
          </w:p>
        </w:tc>
      </w:tr>
      <w:tr w:rsidR="003410F3" w:rsidRPr="00043BF1" w14:paraId="1B1017BD" w14:textId="77777777">
        <w:tc>
          <w:tcPr>
            <w:tcW w:w="5112" w:type="dxa"/>
          </w:tcPr>
          <w:p w14:paraId="4337B9AA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t>Acción de mejora responsable y fecha</w:t>
            </w:r>
          </w:p>
        </w:tc>
        <w:tc>
          <w:tcPr>
            <w:tcW w:w="5112" w:type="dxa"/>
          </w:tcPr>
          <w:p w14:paraId="4BDA9196" w14:textId="77777777" w:rsidR="003410F3" w:rsidRPr="00D422D7" w:rsidRDefault="00AD3D92">
            <w:pPr>
              <w:spacing w:after="100"/>
              <w:rPr>
                <w:lang w:val="es-CL"/>
              </w:rPr>
            </w:pPr>
            <w:r w:rsidRPr="00D422D7">
              <w:rPr>
                <w:sz w:val="18"/>
                <w:lang w:val="es-CL"/>
              </w:rPr>
              <w:br/>
            </w:r>
          </w:p>
        </w:tc>
      </w:tr>
    </w:tbl>
    <w:p w14:paraId="536B64E2" w14:textId="77777777" w:rsidR="003410F3" w:rsidRPr="00D422D7" w:rsidRDefault="00AD3D92">
      <w:pPr>
        <w:pStyle w:val="Ttulo1"/>
        <w:rPr>
          <w:lang w:val="es-CL"/>
        </w:rPr>
      </w:pPr>
      <w:r w:rsidRPr="00D422D7">
        <w:rPr>
          <w:lang w:val="es-CL"/>
        </w:rPr>
        <w:t>Reflexión del aprendizaje</w:t>
      </w:r>
    </w:p>
    <w:p w14:paraId="5A0A06EB" w14:textId="77777777" w:rsidR="003410F3" w:rsidRPr="00D422D7" w:rsidRDefault="00AD3D92">
      <w:pPr>
        <w:rPr>
          <w:lang w:val="es-CL"/>
        </w:rPr>
      </w:pPr>
      <w:r w:rsidRPr="00D422D7">
        <w:rPr>
          <w:b/>
          <w:lang w:val="es-CL"/>
        </w:rPr>
        <w:t>Pregunta del diario 2.1 utilizada:</w:t>
      </w:r>
      <w:r w:rsidRPr="00D422D7">
        <w:rPr>
          <w:lang w:val="es-CL"/>
        </w:rPr>
        <w:t xml:space="preserve"> ¿De qué manera el contraste entre el modelo conceptual (diagramas de actividad) y la implementación técnica reveló discrepancias en la experiencia de usuario y en la arquitectura del sistema?</w:t>
      </w:r>
      <w:r w:rsidRPr="00D422D7">
        <w:rPr>
          <w:lang w:val="es-CL"/>
        </w:rPr>
        <w:br/>
        <w:t>¿Qué aprendimos al contrastar el diagrama con el sistema y qué cambiaremos?</w:t>
      </w:r>
      <w:r w:rsidRPr="00D422D7">
        <w:rPr>
          <w:lang w:val="es-CL"/>
        </w:rPr>
        <w:br/>
        <w:t>____________________________________________________________________________</w:t>
      </w:r>
      <w:r w:rsidRPr="00D422D7">
        <w:rPr>
          <w:lang w:val="es-CL"/>
        </w:rPr>
        <w:br/>
        <w:t>____________________________________________________________________________</w:t>
      </w:r>
      <w:r w:rsidRPr="00D422D7">
        <w:rPr>
          <w:lang w:val="es-CL"/>
        </w:rPr>
        <w:br/>
      </w:r>
      <w:r w:rsidRPr="00D422D7">
        <w:rPr>
          <w:b/>
          <w:lang w:val="es-CL"/>
        </w:rPr>
        <w:t>Ubicación de la reflexión en el diario:</w:t>
      </w:r>
      <w:r w:rsidRPr="00D422D7">
        <w:rPr>
          <w:lang w:val="es-CL"/>
        </w:rPr>
        <w:t xml:space="preserve"> Entrada de bitácora semanal Nº 11 (25-10-2026) en /docs/diario/semana_11.md.</w:t>
      </w:r>
    </w:p>
    <w:p w14:paraId="4DB856E3" w14:textId="77777777" w:rsidR="003410F3" w:rsidRDefault="00AD3D92">
      <w:pPr>
        <w:pStyle w:val="Ttulo1"/>
      </w:pPr>
      <w:r>
        <w:t>Avance del informe final 2.6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410F3" w14:paraId="75787C62" w14:textId="77777777">
        <w:tc>
          <w:tcPr>
            <w:tcW w:w="3408" w:type="dxa"/>
            <w:shd w:val="clear" w:color="auto" w:fill="EEEEEE"/>
          </w:tcPr>
          <w:p w14:paraId="33EA236C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Apartado según la guía</w:t>
            </w:r>
          </w:p>
        </w:tc>
        <w:tc>
          <w:tcPr>
            <w:tcW w:w="3408" w:type="dxa"/>
            <w:shd w:val="clear" w:color="auto" w:fill="EEEEEE"/>
          </w:tcPr>
          <w:p w14:paraId="385DC1B9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w="3408" w:type="dxa"/>
            <w:shd w:val="clear" w:color="auto" w:fill="EEEEEE"/>
          </w:tcPr>
          <w:p w14:paraId="7FDDA7BA" w14:textId="77777777" w:rsidR="003410F3" w:rsidRDefault="00AD3D92"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 w:rsidR="003410F3" w14:paraId="4C447798" w14:textId="77777777">
        <w:tc>
          <w:tcPr>
            <w:tcW w:w="3408" w:type="dxa"/>
          </w:tcPr>
          <w:p w14:paraId="2A48B882" w14:textId="77777777" w:rsidR="003410F3" w:rsidRDefault="00AD3D92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42DB2546" w14:textId="77777777" w:rsidR="003410F3" w:rsidRDefault="00AD3D92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6C31C44C" w14:textId="77777777" w:rsidR="003410F3" w:rsidRDefault="00AD3D92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3410F3" w14:paraId="408B7F1F" w14:textId="77777777">
        <w:tc>
          <w:tcPr>
            <w:tcW w:w="3408" w:type="dxa"/>
          </w:tcPr>
          <w:p w14:paraId="79ACCFEB" w14:textId="77777777" w:rsidR="003410F3" w:rsidRDefault="00AD3D92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75B15212" w14:textId="77777777" w:rsidR="003410F3" w:rsidRDefault="00AD3D92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2EA6655D" w14:textId="77777777" w:rsidR="003410F3" w:rsidRDefault="00AD3D92"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 w14:paraId="4298960A" w14:textId="77777777" w:rsidR="003410F3" w:rsidRPr="00D422D7" w:rsidRDefault="00AD3D92">
      <w:pPr>
        <w:rPr>
          <w:lang w:val="es-CL"/>
        </w:rPr>
      </w:pPr>
      <w:r w:rsidRPr="00D422D7">
        <w:rPr>
          <w:b/>
          <w:lang w:val="es-CL"/>
        </w:rPr>
        <w:t>Conclusión del equipo sobre la viabilidad de la versión 1.0 y ajuste del siguiente incremento:</w:t>
      </w:r>
      <w:r w:rsidRPr="00D422D7">
        <w:rPr>
          <w:lang w:val="es-CL"/>
        </w:rPr>
        <w:br/>
        <w:t>La versión 1.0 del sistema es completamente viable dentro de las 6 semanas restantes. Todas las funcionalidades esenciales (F01 a F06) están operativas en producción, por lo que el tiempo restante se destinará a pruebas de carga, afinamiento de la experiencia de compra y redacción del informe final 2.6.</w:t>
      </w:r>
    </w:p>
    <w:sectPr w:rsidR="003410F3" w:rsidRPr="00D422D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398108">
    <w:abstractNumId w:val="8"/>
  </w:num>
  <w:num w:numId="2" w16cid:durableId="916790460">
    <w:abstractNumId w:val="6"/>
  </w:num>
  <w:num w:numId="3" w16cid:durableId="1755739346">
    <w:abstractNumId w:val="5"/>
  </w:num>
  <w:num w:numId="4" w16cid:durableId="352846873">
    <w:abstractNumId w:val="4"/>
  </w:num>
  <w:num w:numId="5" w16cid:durableId="960771767">
    <w:abstractNumId w:val="7"/>
  </w:num>
  <w:num w:numId="6" w16cid:durableId="17703564">
    <w:abstractNumId w:val="3"/>
  </w:num>
  <w:num w:numId="7" w16cid:durableId="309947045">
    <w:abstractNumId w:val="2"/>
  </w:num>
  <w:num w:numId="8" w16cid:durableId="1340766936">
    <w:abstractNumId w:val="1"/>
  </w:num>
  <w:num w:numId="9" w16cid:durableId="29729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BF1"/>
    <w:rsid w:val="0006063C"/>
    <w:rsid w:val="0015074B"/>
    <w:rsid w:val="0029639D"/>
    <w:rsid w:val="00326F90"/>
    <w:rsid w:val="003410F3"/>
    <w:rsid w:val="003A6D52"/>
    <w:rsid w:val="00877D3B"/>
    <w:rsid w:val="00AA1D8D"/>
    <w:rsid w:val="00AD3D92"/>
    <w:rsid w:val="00B47730"/>
    <w:rsid w:val="00BF6875"/>
    <w:rsid w:val="00CB0664"/>
    <w:rsid w:val="00D422D7"/>
    <w:rsid w:val="00F55B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3EBC0E2-BD57-4FED-B3D4-6BA3623C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2482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Pauli Solís</cp:lastModifiedBy>
  <cp:revision>5</cp:revision>
  <dcterms:created xsi:type="dcterms:W3CDTF">2013-12-23T23:15:00Z</dcterms:created>
  <dcterms:modified xsi:type="dcterms:W3CDTF">2026-10-26T02:40:00Z</dcterms:modified>
  <cp:category/>
</cp:coreProperties>
</file>