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Prontidão SAP para a Reforma Tributária (CBS/IBS/IS)</w:t>
      </w:r>
    </w:p>
    <w:p>
      <w:r>
        <w:t>Sistema S4F – Fusion S/4HANA · mandante 130 (DEV) · Análise do XML do Note Analyzer (BRAZIL_TAX_REFORM_20261028_1) · Data: 30/10/2026</w:t>
      </w:r>
    </w:p>
    <w:p>
      <w:pPr>
        <w:pStyle w:val="Heading1"/>
      </w:pPr>
      <w:r>
        <w:t>1. Resposta direta</w:t>
      </w:r>
    </w:p>
    <w:p>
      <w:r>
        <w:rPr>
          <w:b/>
        </w:rPr>
        <w:t xml:space="preserve">Parcialmente preparado. </w:t>
      </w:r>
      <w:r>
        <w:t>A base da Reforma (tipos de imposto CBS/IBS/IS, campos novos da Nota Fiscal e esquema TAXBRA) já vem com a release S/4HANA 2025 instalada. Porém o sistema está no SP00 (FPS00) e, das 122 notas do Analyzer aplicáveis a essa release, apenas 1 está implementada. Ficam 116 notas pendentes (35 principais), cobrindo leiautes NF-e/CT-e/NFS-e das NTs 2025.002 e 2026.00x, situação tributária (CST/cClassTrib) em vendas, compras e movimentação de mercadorias, monofásico de combustíveis e Imposto Seletivo.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680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Release / SP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S/4HANA 2025 – S4CORE 109 SP00 · SAP_BASIS 816 SP00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Fundação CBS/IBS presente?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Sim – tipos CBS1-3, IB1M-IB3M, IB1S-IB3S, IS02-IS03; campos NF CST, CCLASSTRIB, PCBS, PIBSUF, PIBSMUN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Notas aplicáveis (XML)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122 de 153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Implementadas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 (3606761)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Pendentes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116 (+ 5 substituídas que não devem ser aplicadas)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Ambiente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DEV, sem NF-e de produção (dados de homologação)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Recomendação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Atualizar S4CORE 109 para o SP mais recente e aplicar via SNOTE só as 11 notas sem SP de entrega</w:t>
            </w:r>
          </w:p>
        </w:tc>
      </w:tr>
    </w:tbl>
    <w:p/>
    <w:p>
      <w:pPr>
        <w:pStyle w:val="Heading1"/>
      </w:pPr>
      <w:r>
        <w:t>2. Como a análise foi feita</w:t>
      </w:r>
    </w:p>
    <w:p>
      <w:pPr>
        <w:pStyle w:val="ListBullet"/>
      </w:pPr>
      <w:r>
        <w:t>Leitura do XML do Note Analyzer (nota 3200109): escopo GLOLOGBR_TR, 153 notas em NOTE_CHECK, 1.801 linhas de validade e 3 notas preparatórias.</w:t>
      </w:r>
    </w:p>
    <w:p>
      <w:pPr>
        <w:pStyle w:val="ListBullet"/>
      </w:pPr>
      <w:r>
        <w:t>Leitura da versão real do sistema (componentes instalados): S4CORE 109 SP00, IS-UT 809 SP00, SAP_BASIS 816 SP00.</w:t>
      </w:r>
    </w:p>
    <w:p>
      <w:pPr>
        <w:pStyle w:val="ListBullet"/>
      </w:pPr>
      <w:r>
        <w:t>Aplicabilidade: nota aplicável quando há linha de validade para o componente/release instalado cobrindo o SP00.</w:t>
      </w:r>
    </w:p>
    <w:p>
      <w:pPr>
        <w:pStyle w:val="ListBullet"/>
      </w:pPr>
      <w:r>
        <w:t>Status de implementação lido do SNOTE do S4F/130 (implementada, obsoleta, não implementável, baixada, ausente).</w:t>
      </w:r>
    </w:p>
    <w:p>
      <w:pPr>
        <w:pStyle w:val="ListBullet"/>
      </w:pPr>
      <w:r>
        <w:t>Checagem complementar de prontidão: tipos de imposto, campos da NF e esquema de cálculo.</w:t>
      </w:r>
    </w:p>
    <w:p>
      <w:r>
        <w:t>Legenda do tipo de nota (campo PURPOSE do XML – leitura nossa, a confirmar na UI do Note Analyzer): M = principal; U = pré-requisito de objetos; A = adicional/complementar; D = substituída/descontinuada.</w:t>
      </w:r>
    </w:p>
    <w:p>
      <w:pPr>
        <w:pStyle w:val="Heading1"/>
      </w:pPr>
      <w:r>
        <w:t>3. Notas relevantes já presentes no sistema</w:t>
      </w:r>
    </w:p>
    <w:p>
      <w:r>
        <w:t>Notas do escopo da Reforma que já estão no S4F, implementadas ou com conteúdo já entregue pela release 2025: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Status SNOTE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3552901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Prerequisite objects for SAP Note 3552903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3552903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Tax Groups and Tax Types Added to Nota Fiscal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3556404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Inclusion of the CBS and IBS Taxes in the RVABRA Tax Procedure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3569061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New Taxes CBS and IBS on TAXBRA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3571837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Inclusion of the CBS and IBS Taxes in the RVXBRA Tax Procedure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3582512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New Taxes CBS and IBS on TAXBRJ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Baixada, não implementada – fora da validade p/ 109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3600961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CBS and IBS Taxes in Nota Fiscal Even When Rates Are Zero in Sales 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3601578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Outbound NF-e: Prerequisite objects for SAP Note 3605421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3605421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Outbound NF-e: Tax Reform - CSTAT Field Adjustment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3605442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CBS and IBS as Statistical Calculation and Accounting in Sales Proce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3606019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CBS and IBS as Statistical Values ​​in Nota Fiscal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3606761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CBS and IBS as Statistical Calculation and Accounting in Purchasing Processes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Implementada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3609635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New Tax Situation for CBS and IBS Field in Sales Process Tables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3613901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Tax Situation for CBS and IBS Data Dictionary (DDIC) Objects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3617526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Documentation Objects for SAP Note 3613901 (Optional)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3618181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Prerequisite Nota Fiscal Fields for CBS and IBS Tax Situation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3619306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Tax Situation for CBS and IBS in Sales Process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3620930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Tax Situation Maintenance View for CBS and IBS - Prerequisite Object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3624056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Tax Situation Maintenance View for CBS and IBS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Não implementável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3624057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Tax Reform: Tax Situation for CBS and IBS in Sales Process - Prerequisite object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Obsoleta (conteúdo já no sistema)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3690258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Nota da Reforma fora do escopo do XML (verificar título no SNOTE)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Implementada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3677978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Nota da Reforma fora do escopo do XML (verificar título no SNOTE)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Implementada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3753507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Nota fora do escopo do XML (verificar título no SNOTE)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Implementada</w:t>
            </w:r>
          </w:p>
        </w:tc>
      </w:tr>
    </w:tbl>
    <w:p/>
    <w:p>
      <w:r>
        <w:t>Leitura: "obsoleta" e "não implementável" aqui são bons sinais – o conteúdo já veio na release 2025. A nota 3582512 (TAXBRJ) está baixada com status "pode ser implementada", mas o XML não lista validade para S4CORE 109: não implementar e descartar no SNOTE.</w:t>
      </w:r>
    </w:p>
    <w:p>
      <w:pPr>
        <w:pStyle w:val="Heading1"/>
      </w:pPr>
      <w:r>
        <w:t>4. O que falta – visão por pacote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Qtde pendente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Leitura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SP01 (FPS01)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Correções validadas até SP00 – vêm no SP01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SP02 (FPS02)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NT 2025.002 v1.40, CT-e governo, NFS-e, SINIEF futuras entregas/débito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SP03 (FPS03)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IS (Imposto Seletivo), monofásico combustíveis, CT-e NT 2026.001/002 – confirmar disponibilidade do SP03 no SAP for 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Somente SNOTE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Sem SP de entrega na 2025 – precisam ser aplicadas manualmente mesmo após o upgrade de SP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116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4.1 Notas que exigem SNOTE mesmo após atualizar 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82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3654845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Excluding CBS and IBS from Withholding Tax Base in TAXBRA Procedure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3666810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U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NFS-e National Layout - Prerequisite Objects for SAP Note 3666872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3776373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Inclusion of the CBS and IBS Taxes in the RVXBRE and RVXBRF Tax Proc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3788761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U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Tax Situation for IS in Nota Fiscal – Prerequisite Objects for SAP 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3788762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Tax Situation for IS in Nota Fiscal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3804101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Nonstatistical CBS and IBS Taxes in TAXBRA and TAXBRJ Tax Procedures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3834301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U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Prerequisite Objects for SAP Note 3834302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3834302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Monophasic IBS/CBS Fields and Groups for Incoming Documents - Techni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3834304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U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Prerequisite Objects for SAP Note 3834305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3834305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New Fields and Groups for Monophasic IBS/CBS for Inbound Documents -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3842871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24"/>
          </w:tcPr>
          <w:p>
            <w:r/>
            <w:r>
              <w:rPr>
                <w:sz w:val="18"/>
              </w:rPr>
              <w:t>Tax Reform: Customizing and Transaction Objects for Tax Situation for IS BAdI</w:t>
            </w:r>
          </w:p>
        </w:tc>
      </w:tr>
    </w:tbl>
    <w:p/>
    <w:p>
      <w:pPr>
        <w:pStyle w:val="Heading2"/>
      </w:pPr>
      <w:r>
        <w:t>4.2 Notas principais (M) pendentes por 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Notas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Módulo impactado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CT-e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3691528, 3745742, 3745898, 3774678, 3784874, 3786291, 3786315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SD/MM/LE + DRC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Esquema de cálculo (pricing / TAXBRA)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3633283, 3654845, 3804101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 (RVABRA/RVXBRA) / MM (TAXBRA)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Imposto Seletivo / Monofásico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3763425, 3788762, 3801737, 3806838, 3810005, 3810475, 3834302, 3834305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SD/MM/Fiscal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NF-e – leiaute e campos da Nota Fiscal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3600246, 3631499, 3631591, 3631594, 3641679, 3644389, 3691111, 3692197, 3766181, 3776373, 3778055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Fiscal / DRC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NFS-e / Serviços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3673314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MM/SD + DRC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SINIEF / Débito-crédito / Entrega futura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3771113, 3773472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MM (MIRO) / SD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Situação tributária (CST/cClassTrib)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3646289, 3655459, 3711219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SD/MM/Fiscal</w:t>
            </w:r>
          </w:p>
        </w:tc>
      </w:tr>
    </w:tbl>
    <w:p/>
    <w:p>
      <w:pPr>
        <w:pStyle w:val="Heading2"/>
      </w:pPr>
      <w:r>
        <w:t>4.3 Notas substituídas – NÃO implementar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  <w:tc>
          <w:tcPr>
            <w:tcW w:type="dxa" w:w="85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3792741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Tax Reform: Nonstatistical CBS and IBS Taxes in RVABRA and RVXBRA Tax Procedures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3778059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Tax Reform: XML Mapping for NF-e Inbound Documents Technical Note 2025.002 v1.40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3778057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Tax Reform: eDocument Inbound NF-e Technical Note 2025.002 v1.40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3766145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Tax Reform: Fields Values for NF-e - NT 2025.002 v1.36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3689996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Tax Reform: Partner Enablement for Outbound NFS-e Documents</w:t>
            </w:r>
          </w:p>
        </w:tc>
      </w:tr>
    </w:tbl>
    <w:p/>
    <w:p>
      <w:r>
        <w:t>Ex.: 3792741 (não estatístico RVABRA/RVXBRA) aparece como substituída; a nota vigente para não estatístico em TAXBRA/TAXBRJ é 3804101 (somente SNOTE).</w:t>
      </w:r>
    </w:p>
    <w:p>
      <w:pPr>
        <w:pStyle w:val="Heading1"/>
      </w:pPr>
      <w:r>
        <w:t>5. Plano de 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41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Confirmar no SAP for Me o SP mais recente disponível para S/4HANA 2025 (FPS02/FPS03) e planejar o SPAM/SUM no landscape S4F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Basis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Atualizar S4CORE 109 para o último SP (cobre 105 das 116 notas pendentes, inclusive pré-requisitos)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Basis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Antes do upgrade: rodar SPAU/SPDD em sandbox e mapear objetos Z/enhancements fiscais (ex.: ZENH_BR_ICMS_BC_CBS_IBS / ZCL_BR_ICMS_BASE_CBS_IBS do repositório)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ABAP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Atualizar a nota 3200109 e baixar de novo o XML do Analyzer; rodar o Note Analyzer após o upgrade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Basis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Aplicar via SNOTE as 11 notas "ALL SUPP. PACKAGES" (ordem: pré-requisitos U → principais M → adicionais A), executando as atividades manuais de cada uma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Basis + ABAP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Descartar 3582512 (TAXBRJ) no SNOTE e não aplicar as 5 notas substituídas (D)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Basis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Customizing pós-notas: situação tributária (CST/cClassTrib) para vendas, compras e movimentações; condições CBS/IBS em RVABRA/RVXBRA/RVXBRE/RVXBRF e TAXBRA; mapeamento NF-e/CT-e/NFS-e no DRC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SD / MM / Fiscal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Se houver IS-U: avaliar notas NF3-e (3738556, 3666699) – caso contrário, ignorar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Funcional IS-U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Baixa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Testes: emissão NF-e/CT-e/NFS-e em homologação SEFAZ, devoluções, NF de débito/crédito, entrada (MIRO/J1B1N), estatístico vs não estatístico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SD / MM / Fiscal + Key users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Validar com a área fiscal o enquadramento (CST, cClassTrib, alíquotas de teste 2026: CBS 0,9% / IBS 0,1%) – a análise aponta impacto sistêmico, não parecer tributário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Fiscal do cliente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</w:tr>
    </w:tbl>
    <w:p/>
    <w:p>
      <w:pPr>
        <w:pStyle w:val="Heading1"/>
      </w:pPr>
      <w:r>
        <w:t>6. Alternativa: manter SP00 e aplicar tudo via SNOTE</w:t>
      </w:r>
    </w:p>
    <w:p>
      <w:r>
        <w:t>Viável tecnicamente, mas não recomendada: seriam ~116 notas, muitas com objetos DDIC e atividades manuais, cadeias de pré-requisitos longas e alto risco de inconsistência. O upgrade de SP é mais seguro, mais barato de manter e deixa o sistema alinhado com as próximas entregas da SAP para a Reforma.</w:t>
      </w:r>
    </w:p>
    <w:p>
      <w:pPr>
        <w:pStyle w:val="Heading1"/>
      </w:pPr>
      <w:r>
        <w:t>7. Riscos e pontos de atenção</w:t>
      </w:r>
    </w:p>
    <w:p>
      <w:pPr>
        <w:pStyle w:val="ListBullet"/>
      </w:pPr>
      <w:r>
        <w:t>SP03 de S/4HANA 2025 pode ainda não estar disponível – nesse caso, as 21 notas validadas até SP02 vão via SNOTE.</w:t>
      </w:r>
    </w:p>
    <w:p>
      <w:pPr>
        <w:pStyle w:val="ListBullet"/>
      </w:pPr>
      <w:r>
        <w:t>O XML é de 28/10/2026; a SAP publica notas da Reforma toda semana. Baixar o XML de novo perto da execução.</w:t>
      </w:r>
    </w:p>
    <w:p>
      <w:pPr>
        <w:pStyle w:val="ListBullet"/>
      </w:pPr>
      <w:r>
        <w:t>O sistema analisado é DEV mandante 130. Notas são independentes de mandante, mas QAS/PRD precisam ser verificados (podem estar em outro SP).</w:t>
      </w:r>
    </w:p>
    <w:p>
      <w:pPr>
        <w:pStyle w:val="ListBullet"/>
      </w:pPr>
      <w:r>
        <w:t>Enhancements Z que tocam base de ICMS/CBS/IBS podem conflitar com as notas de base de cálculo (3633283, 3624558) – revisar na SPAU.</w:t>
      </w:r>
    </w:p>
    <w:p>
      <w:pPr>
        <w:pStyle w:val="ListBullet"/>
      </w:pPr>
      <w:r>
        <w:t>Legenda do campo PURPOSE inferida a partir dos títulos das notas; confirmar na UI do Note Analyzer.</w:t>
      </w:r>
    </w:p>
    <w:p>
      <w:pPr>
        <w:pStyle w:val="Heading1"/>
      </w:pPr>
      <w:r>
        <w:t>Anexo</w:t>
      </w:r>
    </w:p>
    <w:p>
      <w:r>
        <w:t>Planilha "Anexo_Notas_Reforma_Tributaria_S4F.xlsx": as 153 notas do XML com validade, status no SNOTE, entrega e ação recomendada (filtro por cor).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