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Documentação Técnica: Comunicação via SMTP/IMAP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Tema:</w:t>
      </w:r>
      <w:r w:rsidDel="00000000" w:rsidR="00000000" w:rsidRPr="00000000">
        <w:rPr>
          <w:rtl w:val="0"/>
        </w:rPr>
        <w:t xml:space="preserve"> Integração de envio de e-mails diretamente pelo app usando JavaMail API ou bibliotecas similares.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Integrantes: Breno Zaffalon, Daniel Kaghofer, Jaqueline, Willyan Patrykc, Thiago Monteiro, Gustavo Da Glória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Introdução e Contexto Histórico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 comunicação eletrônica via e-mail é sustentada por protocolos que definem o transporte de dados na rede. Historicamente, o SMTP (Simple Mail Transfer Protocol) surgiu em 1982 (RFC 821), idealizado por Jon Postel, com o objetivo de padronizar a entrega de mensagens. Inicialmente, o foco era puramente funcional, mas a evolução tecnológica exigiu a implementação de extensões de segurança (ESMTP).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Para a receção, o POP3 (Post Office Protocol) dominou os anos 80, mas a sua limitação em apagar mensagens do servidor após o download gerou a necessidade do IMAP (Internet Message Access Protocol). O IMAP permitiu a sincronização multi-dispositivo, essencial para a era mobile e aplicações integradas.</w:t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rPr/>
      </w:pPr>
      <w:r w:rsidDel="00000000" w:rsidR="00000000" w:rsidRPr="00000000">
        <w:rPr>
          <w:rtl w:val="0"/>
        </w:rPr>
        <w:t xml:space="preserve">2. Fundamentação Técnica: Os Protocolos</w:t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2.1 SMTP - Protocolo de Saída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 SMTP é o "carteiro" digital. Ele transfere a mensagem do cliente (app) para o servidor. Opera sobre TCP, utilizando principalmente as portas: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Porta 587:</w:t>
      </w:r>
      <w:r w:rsidDel="00000000" w:rsidR="00000000" w:rsidRPr="00000000">
        <w:rPr>
          <w:rtl w:val="0"/>
        </w:rPr>
        <w:t xml:space="preserve"> Recomendada para clientes de e-mail modernos utilizando STARTTLS para segurança.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Porta 465:</w:t>
      </w:r>
      <w:r w:rsidDel="00000000" w:rsidR="00000000" w:rsidRPr="00000000">
        <w:rPr>
          <w:rtl w:val="0"/>
        </w:rPr>
        <w:t xml:space="preserve"> Utilizada para conexões SMTPS (SSL/TLS implícito).</w:t>
      </w:r>
    </w:p>
    <w:p w:rsidR="00000000" w:rsidDel="00000000" w:rsidP="00000000" w:rsidRDefault="00000000" w:rsidRPr="00000000" w14:paraId="000000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2.2 IMAP - Protocolo de Entrada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Diferente do POP3, o IMAP mantém as mensagens no servidor. Isso permite que o aplicativo visualize pastas, status de leitura e rascunhos em tempo real, sincronizados com o webmail em diversos dispositivos.</w:t>
      </w:r>
    </w:p>
    <w:p w:rsidR="00000000" w:rsidDel="00000000" w:rsidP="00000000" w:rsidRDefault="00000000" w:rsidRPr="00000000" w14:paraId="0000000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2.3 Comparativo: IMAP vs. POP3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05"/>
        <w:gridCol w:w="3675"/>
        <w:gridCol w:w="3480"/>
        <w:tblGridChange w:id="0">
          <w:tblGrid>
            <w:gridCol w:w="2205"/>
            <w:gridCol w:w="3675"/>
            <w:gridCol w:w="34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Recurso</w:t>
            </w:r>
          </w:p>
        </w:tc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IMAP</w:t>
            </w:r>
          </w:p>
        </w:tc>
        <w:tc>
          <w:tcPr>
            <w:shd w:fill="f2f2f2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POP3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Sincronização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Completa (Múltiplos dispositivos)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Limitada (Baixa e apaga do servidor)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Armazenamento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No Servidor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No Dispositivo Local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Consumo de Dados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Maior (Sincronização constante)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Menor (Download único)</w:t>
            </w:r>
          </w:p>
        </w:tc>
      </w:tr>
    </w:tbl>
    <w:p w:rsidR="00000000" w:rsidDel="00000000" w:rsidP="00000000" w:rsidRDefault="00000000" w:rsidRPr="00000000" w14:paraId="0000001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Metodologia de Integração (JavaMail/Jakarta Mail)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 projeto utiliza a biblioteca Jakarta Mail para integrar funcionalidades de e-mail de forma nativa. O fluxo lógico segue as etapas: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Configuração de Propriedades:</w:t>
      </w:r>
      <w:r w:rsidDel="00000000" w:rsidR="00000000" w:rsidRPr="00000000">
        <w:rPr>
          <w:rtl w:val="0"/>
        </w:rPr>
        <w:t xml:space="preserve"> Definição do Host SMTP e portas de conexão.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Autenticação Segura:</w:t>
      </w:r>
      <w:r w:rsidDel="00000000" w:rsidR="00000000" w:rsidRPr="00000000">
        <w:rPr>
          <w:rtl w:val="0"/>
        </w:rPr>
        <w:t xml:space="preserve"> Implementação de </w:t>
      </w:r>
      <w:r w:rsidDel="00000000" w:rsidR="00000000" w:rsidRPr="00000000">
        <w:rPr>
          <w:i w:val="1"/>
          <w:iCs w:val="1"/>
          <w:rtl w:val="0"/>
        </w:rPr>
        <w:t xml:space="preserve">Authenticator</w:t>
      </w:r>
      <w:r w:rsidDel="00000000" w:rsidR="00000000" w:rsidRPr="00000000">
        <w:rPr>
          <w:rtl w:val="0"/>
        </w:rPr>
        <w:t xml:space="preserve"> utilizando "Senhas de App" para contornar o MFA.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Estabelecimento de Sessão:</w:t>
      </w:r>
      <w:r w:rsidDel="00000000" w:rsidR="00000000" w:rsidRPr="00000000">
        <w:rPr>
          <w:rtl w:val="0"/>
        </w:rPr>
        <w:t xml:space="preserve"> Criação do canal de comunicação com o servidor.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Construção da Mensagem:</w:t>
      </w:r>
      <w:r w:rsidDel="00000000" w:rsidR="00000000" w:rsidRPr="00000000">
        <w:rPr>
          <w:rtl w:val="0"/>
        </w:rPr>
        <w:t xml:space="preserve"> Uso da classe </w:t>
      </w:r>
      <w:r w:rsidDel="00000000" w:rsidR="00000000" w:rsidRPr="00000000">
        <w:rPr>
          <w:i w:val="1"/>
          <w:iCs w:val="1"/>
          <w:rtl w:val="0"/>
        </w:rPr>
        <w:t xml:space="preserve">MimeMessage</w:t>
      </w:r>
      <w:r w:rsidDel="00000000" w:rsidR="00000000" w:rsidRPr="00000000">
        <w:rPr>
          <w:rtl w:val="0"/>
        </w:rPr>
        <w:t xml:space="preserve"> para suportar anexos e HTML.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Transporte:</w:t>
      </w:r>
      <w:r w:rsidDel="00000000" w:rsidR="00000000" w:rsidRPr="00000000">
        <w:rPr>
          <w:rtl w:val="0"/>
        </w:rPr>
        <w:t xml:space="preserve"> Envio efetivo através do método </w:t>
      </w:r>
      <w:r w:rsidDel="00000000" w:rsidR="00000000" w:rsidRPr="00000000">
        <w:rPr>
          <w:i w:val="1"/>
          <w:iCs w:val="1"/>
          <w:rtl w:val="0"/>
        </w:rPr>
        <w:t xml:space="preserve">Transport.send()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Referências Bibliográficas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WOODPECKER. What is SMTP &amp; IMAP? Differences &amp; Comparison.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KINGHOST. O que é SMTP, IMAP e POP3 e qual a diferença?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JAKARTA EE. Jakarta Mail Project Documentation.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UTFPR. Modelo de Apresentação Institucional.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