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0" w:before="0" w:lineRule="auto"/>
        <w:jc w:val="both"/>
        <w:rPr/>
      </w:pPr>
      <w:r w:rsidDel="00000000" w:rsidR="00000000" w:rsidRPr="00000000">
        <w:rPr>
          <w:rtl w:val="0"/>
        </w:rPr>
        <w:t xml:space="preserve">Documentação Técnica: Comunicação via SMTP/IMAP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Tema:</w:t>
      </w:r>
      <w:r w:rsidDel="00000000" w:rsidR="00000000" w:rsidRPr="00000000">
        <w:rPr>
          <w:rtl w:val="0"/>
        </w:rPr>
        <w:t xml:space="preserve"> Integração de envio de e-mails diretamente pelo app usando JavaMail API ou bibliotecas similares.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Integrantes:</w:t>
      </w:r>
      <w:r w:rsidDel="00000000" w:rsidR="00000000" w:rsidRPr="00000000">
        <w:rPr>
          <w:i w:val="1"/>
          <w:iCs w:val="1"/>
          <w:rtl w:val="0"/>
        </w:rPr>
        <w:t xml:space="preserve"> Breno Zaffalon, Daniel Kaghofer, Jaqueline Gabriele Dias, Willyan Patrykc, Thiago Monteiro, Gustavo da Glória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after="0" w:before="0" w:lineRule="auto"/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1. Introdução e Contexto Histórico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center" w:leader="none" w:pos="6236.220472440945"/>
        </w:tabs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Segundo Lima (2026), antigamente, a correspondência limitava-se a processos puramente analógicos, dependentes de suportes físicos e de uma complexa infraestrutura logística de postagem para conectar remetentes e destinatários. Com a ascensão da era digital e a popularização da internet, esse paradigma foi transformado pela introdução dos correios eletrônicos ou também conhecidos como e-mail. Essa inovação não apenas simplificou o envio de mensagens, mas também eliminou barreiras geográficas e temporais, tornando a comunicação global instantânea e acessível.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base para o desenvolvimento de sistemas de comunicação digital foi estabelecida entre o final da década de 60 e o início de 70. Conforme Sousa e Aquino (2023), em 1969, realizou-se uma tentativa de estabelecer comunicação entre dois computadores. Em 1971, foi criado o primeiro aplicativo de e-mail, composto por um programa para envio de mensagens e outro destinado à leitura, armazenamento e exclusão dessas mensagens (SOUSA; AQUINO, 2023). Assim, introduzindo as funções fundamentais de composição e armazenamento do e-mail que é conhecido hoje.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comunicação eletrônica via e-mail é sustentada por protocolos que definem o transporte de dados na rede. Historicamente,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Simple Mail Transfer Protocol </w:t>
      </w:r>
      <w:r w:rsidDel="00000000" w:rsidR="00000000" w:rsidRPr="00000000">
        <w:rPr>
          <w:sz w:val="24"/>
          <w:szCs w:val="24"/>
          <w:rtl w:val="0"/>
        </w:rPr>
        <w:t xml:space="preserve">(SMTP) surgiu em 1982 (RFC 821), idealizado por Jon Postel, com o objetivo de padronizar a entrega de mensagens. Inicialmente, o foco era puramente funcional, mas a evolução tecnológica exigiu a implementação de extensões de segurança como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Extended Simple Mail Transfer Protocol</w:t>
      </w:r>
      <w:r w:rsidDel="00000000" w:rsidR="00000000" w:rsidRPr="00000000">
        <w:rPr>
          <w:sz w:val="24"/>
          <w:szCs w:val="24"/>
          <w:rtl w:val="0"/>
        </w:rPr>
        <w:t xml:space="preserve"> (ESMTP). 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 acordo com Shitole e Divekar (2019), um grande problema era o de que todas as mensagens eram enviadas em texto simples, permitindo que terceiros interceptassem dados reais (confidenciais) apenas fazendo monitoramento de tráfego. Como o protocolo de SMTP inicial não previa requisitos de autenticação e autorização o protocolo tornou-se insuficiente para a troca de informações sensíveis, para resolver essa limitação foi criado o protocolo ESMTP, onde foi introduzido extensões e capacidade de identificação de comandos de segurança (SHITOLE; DIVEKAR, 2019).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a receção,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Post Office Protocol</w:t>
      </w:r>
      <w:r w:rsidDel="00000000" w:rsidR="00000000" w:rsidRPr="00000000">
        <w:rPr>
          <w:sz w:val="24"/>
          <w:szCs w:val="24"/>
          <w:rtl w:val="0"/>
        </w:rPr>
        <w:t xml:space="preserve"> (POP3) dominou os anos 80, mas a sua limitação em apagar mensagens do servidor após o download gerou a necessidade do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Internet Message Access Protocol </w:t>
      </w:r>
      <w:r w:rsidDel="00000000" w:rsidR="00000000" w:rsidRPr="00000000">
        <w:rPr>
          <w:sz w:val="24"/>
          <w:szCs w:val="24"/>
          <w:rtl w:val="0"/>
        </w:rPr>
        <w:t xml:space="preserve">(IMAP). O IMAP permitiu a sincronização multi-dispositivo, essencial para a era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mobile </w:t>
      </w:r>
      <w:r w:rsidDel="00000000" w:rsidR="00000000" w:rsidRPr="00000000">
        <w:rPr>
          <w:sz w:val="24"/>
          <w:szCs w:val="24"/>
          <w:rtl w:val="0"/>
        </w:rPr>
        <w:t xml:space="preserve">e aplicações integradas. Contudo, a originalidade da arquitetura desses protocolos não foi projetada com foco em segurança. 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redução dessas vulnerabilidades foi possível por meio da adoção de camadas de transporte seguro como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Transport Layer Security</w:t>
      </w:r>
      <w:r w:rsidDel="00000000" w:rsidR="00000000" w:rsidRPr="00000000">
        <w:rPr>
          <w:sz w:val="24"/>
          <w:szCs w:val="24"/>
          <w:rtl w:val="0"/>
        </w:rPr>
        <w:t xml:space="preserve"> (TLS). De acordo com Modadugu e Rescorla (2004), a camada de TLS oferece uma comunicação segura e transparente quando colocada entre a camada de aplicação e a rede, ocupando a posição de camada no modelo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Open Systems Interconnection</w:t>
      </w:r>
      <w:r w:rsidDel="00000000" w:rsidR="00000000" w:rsidRPr="00000000">
        <w:rPr>
          <w:sz w:val="24"/>
          <w:szCs w:val="24"/>
          <w:rtl w:val="0"/>
        </w:rPr>
        <w:t xml:space="preserve"> (OSI). Assim, essa arquitetura permitiu que protocolos como e-mail, IMAP e POP, se tornassem encapsulados em túneis criptografados, garantido três aspectos cruciais: autenticação, integridade das mensagens e confidencialidade dos dados, protegendo o conteúdo e credenciais de acesso contra o monitoramento do tráfego (MODADUGU; RESCORLA, 2004).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Assim, o presente artigo tem como objetivo apresentar o funcionamento da biblioteca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JavaMail/Jakarta Mail</w:t>
      </w:r>
      <w:r w:rsidDel="00000000" w:rsidR="00000000" w:rsidRPr="00000000">
        <w:rPr>
          <w:sz w:val="24"/>
          <w:szCs w:val="24"/>
          <w:rtl w:val="0"/>
        </w:rPr>
        <w:t xml:space="preserve"> aplicada à comunicação eletrônica via e-mail, utilizando os protocolos SMTP e IMAP em ambiente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Android</w:t>
      </w:r>
      <w:r w:rsidDel="00000000" w:rsidR="00000000" w:rsidRPr="00000000">
        <w:rPr>
          <w:sz w:val="24"/>
          <w:szCs w:val="24"/>
          <w:rtl w:val="0"/>
        </w:rPr>
        <w:t xml:space="preserve">. Para isso, são abordados os principais conceitos relacionados à configuração, autenticação e transmissão de mensagens, demonstrando na prática como a biblioteca possibilita a integração entre aplicações mobile e servidores de e-mail. Além disso, são discutidos os mecanismos de segurança empregados na comunicação, bem como os recursos utilizados para envio, sincronização e gerenciamento de mensagens eletrônicas. 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spacing w:after="0" w:before="0" w:line="360" w:lineRule="auto"/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2. Fundamentação Técnica: Os Protocolos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comunicação eletrônica via e-mail é sustentada por protocolos que definem o transporte e a padronização dos dados na rede. Enquanto alguns protocolos são especializados no envio das mensagens, outros gerenciam como essas informações são armazenadas e acessadas pelo destinatário. A seguir, detalham-se os protocolos fundamentais utilizados nesta integração.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2.1 SMTP - Protocolo de Saída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SMTP é o "carteiro" digital, responsável por transferir mensagens do cliente 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app</w:t>
      </w:r>
      <w:r w:rsidDel="00000000" w:rsidR="00000000" w:rsidRPr="00000000">
        <w:rPr>
          <w:sz w:val="24"/>
          <w:szCs w:val="24"/>
          <w:rtl w:val="0"/>
        </w:rPr>
        <w:t xml:space="preserve">) para o servidor. Esse protocolo opera sobre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Transmission Control Protocol</w:t>
      </w:r>
      <w:r w:rsidDel="00000000" w:rsidR="00000000" w:rsidRPr="00000000">
        <w:rPr>
          <w:sz w:val="24"/>
          <w:szCs w:val="24"/>
          <w:rtl w:val="0"/>
        </w:rPr>
        <w:t xml:space="preserve"> (TCP), garantindo a entrega confiável dos dados durante a comunicação. Atualmente, o SMTP é amplamente utilizado em conjunto com extensões do ESMTP, que adicionam recursos modernos como autenticação de usuários, suporte a anexos e mecanismos de criptografia. As conexões SMTP utilizam principalmente três portas: 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Porta 587:</w:t>
      </w:r>
      <w:r w:rsidDel="00000000" w:rsidR="00000000" w:rsidRPr="00000000">
        <w:rPr>
          <w:sz w:val="24"/>
          <w:szCs w:val="24"/>
          <w:rtl w:val="0"/>
        </w:rPr>
        <w:t xml:space="preserve"> Recomendada para clientes de e-mail modernos utilizando STARTTLS para segurança.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Porta 465:</w:t>
      </w:r>
      <w:r w:rsidDel="00000000" w:rsidR="00000000" w:rsidRPr="00000000">
        <w:rPr>
          <w:sz w:val="24"/>
          <w:szCs w:val="24"/>
          <w:rtl w:val="0"/>
        </w:rPr>
        <w:t xml:space="preserve"> Utilizada para conexões SMTPS (SSL/TLS implícito).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Porta 25:</w:t>
      </w:r>
      <w:r w:rsidDel="00000000" w:rsidR="00000000" w:rsidRPr="00000000">
        <w:rPr>
          <w:sz w:val="24"/>
          <w:szCs w:val="24"/>
          <w:rtl w:val="0"/>
        </w:rPr>
        <w:t xml:space="preserve"> Original do protocolo, atualmente restrita a comunicação entre servidores.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2.2 IMAP - Protocolo de Entrada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Diferente do POP3, o IMAP mantém as mensagens no servidor. Isso permite que o aplicativo visualize pastas, status de leitura e rascunhos em tempo real, sincronizados com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webmail </w:t>
      </w:r>
      <w:r w:rsidDel="00000000" w:rsidR="00000000" w:rsidRPr="00000000">
        <w:rPr>
          <w:sz w:val="24"/>
          <w:szCs w:val="24"/>
          <w:rtl w:val="0"/>
        </w:rPr>
        <w:t xml:space="preserve">em diversos dispositivos.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Conforme a RFC 3501 (CRISPIN, 2003), quando o TCP é utilizado, o servidor IMAP4rev1 aguarda conexões padrão na porta 143. Contudo, a porta 993 (IMAPS) é empregada para garantir que seja realizado o encapsulamento por meio de TLS, a fim de atender os padrões de segurança atuais.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Essa arquitetura bidirecional permite que qualquer ação realizada pelo usuário no aplicativo — como marcar uma mensagem como lida ou mover um e-mail de pasta — seja replicada instantaneamente no servidor e em outros dispositivos conectados. 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gerenciamento remoto de estados, somado ao uso de túneis criptografados na porta 993, garante a integridade e a consistência dos dados em tempo real, atendendo às exigências de mobilidade das aplicações modernas.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spacing w:after="0" w:before="0" w:lineRule="auto"/>
        <w:jc w:val="both"/>
        <w:rPr/>
      </w:pPr>
      <w:r w:rsidDel="00000000" w:rsidR="00000000" w:rsidRPr="00000000">
        <w:rPr>
          <w:rtl w:val="0"/>
        </w:rPr>
        <w:t xml:space="preserve">2.3 Comparativo: IMAP vs. POP3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Embora ambos os protocolos sirvam para a recepção de mensagens, a arquitetura de funcionamento de cada um dita a experiência do usuário final. A tabela abaixo resume as principais distinções técnicas entre os dois modelos: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Tabela 1 – Comparativo entre os protocolos IMAP e POP3.</w:t>
      </w:r>
    </w:p>
    <w:p w:rsidR="00000000" w:rsidDel="00000000" w:rsidP="00000000" w:rsidRDefault="00000000" w:rsidRPr="00000000" w14:paraId="00000027">
      <w:pPr>
        <w:spacing w:line="240" w:lineRule="auto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205"/>
        <w:gridCol w:w="3675"/>
        <w:gridCol w:w="3480"/>
        <w:tblGridChange w:id="0">
          <w:tblGrid>
            <w:gridCol w:w="2205"/>
            <w:gridCol w:w="3675"/>
            <w:gridCol w:w="3480"/>
          </w:tblGrid>
        </w:tblGridChange>
      </w:tblGrid>
      <w:tr>
        <w:trPr>
          <w:cantSplit w:val="0"/>
          <w:trHeight w:val="533.935546875" w:hRule="atLeast"/>
          <w:tblHeader w:val="1"/>
        </w:trPr>
        <w:tc>
          <w:tcPr>
            <w:shd w:fill="f2f2f2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Recurso</w:t>
            </w:r>
          </w:p>
        </w:tc>
        <w:tc>
          <w:tcPr>
            <w:shd w:fill="f2f2f2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IMAP</w:t>
            </w:r>
          </w:p>
        </w:tc>
        <w:tc>
          <w:tcPr>
            <w:shd w:fill="f2f2f2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POP3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Sincronização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 (Múltiplos dispositivos)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Limitada (Baixa e apaga do servidor)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Armazenamento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 Servidor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 Dispositivo Local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Consumo de Dados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Maior (Sincronização constante)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Menor (Download único)</w:t>
            </w:r>
          </w:p>
        </w:tc>
      </w:tr>
    </w:tbl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superioridade do IMAP em contextos modernos reside na sua capacidade de manter o estado da caixa de entrada (como mensagens lidas e rascunhos) consistente em tempo real através da rede (GALLAS, 2024). Conforme a RFC 3501, essa robustez é ampliada pelo uso da porta 993, que garante o encapsulamento seguro via TLS, protegendo as credenciais de acesso contra interceptações. 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outro lado, o POP3 é hoje considerado obsoleto para fluxos de trabalho colaborativos, sendo utilizado apenas em casos específicos onde o armazenamento no servidor é extremamente restrito (GALLAS, 2024).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spacing w:after="0" w:before="0" w:lineRule="auto"/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3. Metodologia de Integração (</w:t>
      </w:r>
      <w:r w:rsidDel="00000000" w:rsidR="00000000" w:rsidRPr="00000000">
        <w:rPr>
          <w:i w:val="1"/>
          <w:iCs w:val="1"/>
          <w:sz w:val="32"/>
          <w:szCs w:val="32"/>
          <w:rtl w:val="0"/>
        </w:rPr>
        <w:t xml:space="preserve">JavaMail/Jakarta Mail</w:t>
      </w:r>
      <w:r w:rsidDel="00000000" w:rsidR="00000000" w:rsidRPr="00000000">
        <w:rPr>
          <w:sz w:val="32"/>
          <w:szCs w:val="32"/>
          <w:rtl w:val="0"/>
        </w:rPr>
        <w:t xml:space="preserve">)</w:t>
      </w:r>
    </w:p>
    <w:p w:rsidR="00000000" w:rsidDel="00000000" w:rsidP="00000000" w:rsidRDefault="00000000" w:rsidRPr="00000000" w14:paraId="0000003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firstLine="2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Conforme definição na documentação oficial, a biblioteca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Jakarta Mail</w:t>
      </w:r>
      <w:r w:rsidDel="00000000" w:rsidR="00000000" w:rsidRPr="00000000">
        <w:rPr>
          <w:sz w:val="24"/>
          <w:szCs w:val="24"/>
          <w:vertAlign w:val="superscript"/>
        </w:rPr>
        <w:footnoteReference w:customMarkFollows="0" w:id="0"/>
      </w:r>
      <w:r w:rsidDel="00000000" w:rsidR="00000000" w:rsidRPr="00000000">
        <w:rPr>
          <w:sz w:val="24"/>
          <w:szCs w:val="24"/>
          <w:rtl w:val="0"/>
        </w:rPr>
        <w:t xml:space="preserve"> define uma estrutura independente de plataforma e de protocolo para criar aplicativos de e-mail e mensagens. O projeto utiliza a biblioteca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Jakarta Mail </w:t>
      </w:r>
      <w:r w:rsidDel="00000000" w:rsidR="00000000" w:rsidRPr="00000000">
        <w:rPr>
          <w:sz w:val="24"/>
          <w:szCs w:val="24"/>
          <w:rtl w:val="0"/>
        </w:rPr>
        <w:t xml:space="preserve">para integrar funcionalidades de e-mail de forma nativa. O fluxo lógico segue as etapas: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Configuração de Propriedades:</w:t>
      </w:r>
      <w:r w:rsidDel="00000000" w:rsidR="00000000" w:rsidRPr="00000000">
        <w:rPr>
          <w:sz w:val="24"/>
          <w:szCs w:val="24"/>
          <w:rtl w:val="0"/>
        </w:rPr>
        <w:t xml:space="preserve"> Definição do Host SMTP e portas de conexão.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Segura:</w:t>
      </w:r>
      <w:r w:rsidDel="00000000" w:rsidR="00000000" w:rsidRPr="00000000">
        <w:rPr>
          <w:sz w:val="24"/>
          <w:szCs w:val="24"/>
          <w:rtl w:val="0"/>
        </w:rPr>
        <w:t xml:space="preserve"> Implementação de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Authenticator</w:t>
      </w:r>
      <w:r w:rsidDel="00000000" w:rsidR="00000000" w:rsidRPr="00000000">
        <w:rPr>
          <w:sz w:val="24"/>
          <w:szCs w:val="24"/>
          <w:rtl w:val="0"/>
        </w:rPr>
        <w:t xml:space="preserve"> utilizando "Senhas de App" para contornar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Multi-Factor Authentication</w:t>
      </w:r>
      <w:r w:rsidDel="00000000" w:rsidR="00000000" w:rsidRPr="00000000">
        <w:rPr>
          <w:sz w:val="24"/>
          <w:szCs w:val="24"/>
          <w:rtl w:val="0"/>
        </w:rPr>
        <w:t xml:space="preserve"> (MFA).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Estabelecimento de Sessão:</w:t>
      </w:r>
      <w:r w:rsidDel="00000000" w:rsidR="00000000" w:rsidRPr="00000000">
        <w:rPr>
          <w:sz w:val="24"/>
          <w:szCs w:val="24"/>
          <w:rtl w:val="0"/>
        </w:rPr>
        <w:t xml:space="preserve"> Criação do canal de comunicação com o servidor.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Construção da Mensagem:</w:t>
      </w:r>
      <w:r w:rsidDel="00000000" w:rsidR="00000000" w:rsidRPr="00000000">
        <w:rPr>
          <w:sz w:val="24"/>
          <w:szCs w:val="24"/>
          <w:rtl w:val="0"/>
        </w:rPr>
        <w:t xml:space="preserve"> Uso da classe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MimeMessage</w:t>
      </w:r>
      <w:r w:rsidDel="00000000" w:rsidR="00000000" w:rsidRPr="00000000">
        <w:rPr>
          <w:sz w:val="24"/>
          <w:szCs w:val="24"/>
          <w:rtl w:val="0"/>
        </w:rPr>
        <w:t xml:space="preserve"> para suportar anexos e HTML.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Transporte:</w:t>
      </w:r>
      <w:r w:rsidDel="00000000" w:rsidR="00000000" w:rsidRPr="00000000">
        <w:rPr>
          <w:sz w:val="24"/>
          <w:szCs w:val="24"/>
          <w:rtl w:val="0"/>
        </w:rPr>
        <w:t xml:space="preserve"> Envio efetivo através do método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Transport.send()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  <w:t xml:space="preserve">3.1 Materias e Métodos</w:t>
      </w:r>
    </w:p>
    <w:p w:rsidR="00000000" w:rsidDel="00000000" w:rsidP="00000000" w:rsidRDefault="00000000" w:rsidRPr="00000000" w14:paraId="0000004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No desenvolvimento dessa etapa, foram pesquisados e analisados os materiais a serem utilizados para a construção da lógica de comunicação do projeto e desenvolvimento. Este trabalho concentrou-se na implementação do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back-end</w:t>
      </w:r>
      <w:r w:rsidDel="00000000" w:rsidR="00000000" w:rsidRPr="00000000">
        <w:rPr>
          <w:sz w:val="24"/>
          <w:szCs w:val="24"/>
          <w:rtl w:val="0"/>
        </w:rPr>
        <w:t xml:space="preserve"> mobile, focando-se estritamente na eficácia de protocolos de transporte e recepção de dados </w:t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3.1.1 A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ndroid Studio</w:t>
      </w:r>
    </w:p>
    <w:p w:rsidR="00000000" w:rsidDel="00000000" w:rsidP="00000000" w:rsidRDefault="00000000" w:rsidRPr="00000000" w14:paraId="0000004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4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Android Studio</w:t>
      </w:r>
      <w:r w:rsidDel="00000000" w:rsidR="00000000" w:rsidRPr="00000000">
        <w:rPr>
          <w:sz w:val="24"/>
          <w:szCs w:val="24"/>
          <w:rtl w:val="0"/>
        </w:rPr>
        <w:t xml:space="preserve"> é a plataforma oficial de desenvolvimento integrada (IDE) para criação de aplicativos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Android</w:t>
      </w:r>
      <w:r w:rsidDel="00000000" w:rsidR="00000000" w:rsidRPr="00000000">
        <w:rPr>
          <w:sz w:val="24"/>
          <w:szCs w:val="24"/>
          <w:rtl w:val="0"/>
        </w:rPr>
        <w:t xml:space="preserve">. Baseado no editor de código e ferramentas para desenvolvedores avançados do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IntelliJI </w:t>
      </w:r>
      <w:r w:rsidDel="00000000" w:rsidR="00000000" w:rsidRPr="00000000">
        <w:rPr>
          <w:sz w:val="24"/>
          <w:szCs w:val="24"/>
          <w:rtl w:val="0"/>
        </w:rPr>
        <w:t xml:space="preserve">IDEA,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Android Studio</w:t>
      </w:r>
      <w:r w:rsidDel="00000000" w:rsidR="00000000" w:rsidRPr="00000000">
        <w:rPr>
          <w:sz w:val="24"/>
          <w:szCs w:val="24"/>
          <w:rtl w:val="0"/>
        </w:rPr>
        <w:t xml:space="preserve"> proporciona recursos adicionais para melhorar a produtividade, como um sistema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build </w:t>
      </w:r>
      <w:r w:rsidDel="00000000" w:rsidR="00000000" w:rsidRPr="00000000">
        <w:rPr>
          <w:sz w:val="24"/>
          <w:szCs w:val="24"/>
          <w:rtl w:val="0"/>
        </w:rPr>
        <w:t xml:space="preserve">flexível fundamentado no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Gradle </w:t>
      </w:r>
      <w:r w:rsidDel="00000000" w:rsidR="00000000" w:rsidRPr="00000000">
        <w:rPr>
          <w:sz w:val="24"/>
          <w:szCs w:val="24"/>
          <w:rtl w:val="0"/>
        </w:rPr>
        <w:t xml:space="preserve">e um emulador rápido com diversas funcionalidades. A versatilidade do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Gradle </w:t>
      </w:r>
      <w:r w:rsidDel="00000000" w:rsidR="00000000" w:rsidRPr="00000000">
        <w:rPr>
          <w:sz w:val="24"/>
          <w:szCs w:val="24"/>
          <w:rtl w:val="0"/>
        </w:rPr>
        <w:t xml:space="preserve">possibilita a personalização e a ampliação do processo de programação sem a necessidade de alterar os arquivos de origem principais do aplicativo (ANDROID DEVELOPES, 2024).</w:t>
      </w:r>
    </w:p>
    <w:p w:rsidR="00000000" w:rsidDel="00000000" w:rsidP="00000000" w:rsidRDefault="00000000" w:rsidRPr="00000000" w14:paraId="0000004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3.1.2 J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akarta Mail</w:t>
      </w:r>
    </w:p>
    <w:p w:rsidR="00000000" w:rsidDel="00000000" w:rsidP="00000000" w:rsidRDefault="00000000" w:rsidRPr="00000000" w14:paraId="0000004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A J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akarta Mail </w:t>
      </w:r>
      <w:r w:rsidDel="00000000" w:rsidR="00000000" w:rsidRPr="00000000">
        <w:rPr>
          <w:sz w:val="24"/>
          <w:szCs w:val="24"/>
          <w:rtl w:val="0"/>
        </w:rPr>
        <w:t xml:space="preserve">é uma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Application Programming Interface</w:t>
      </w:r>
      <w:r w:rsidDel="00000000" w:rsidR="00000000" w:rsidRPr="00000000">
        <w:rPr>
          <w:sz w:val="24"/>
          <w:szCs w:val="24"/>
          <w:rtl w:val="0"/>
        </w:rPr>
        <w:t xml:space="preserve"> (API) que oferece um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framework</w:t>
      </w:r>
      <w:r w:rsidDel="00000000" w:rsidR="00000000" w:rsidRPr="00000000">
        <w:rPr>
          <w:sz w:val="24"/>
          <w:szCs w:val="24"/>
          <w:rtl w:val="0"/>
        </w:rPr>
        <w:t xml:space="preserve"> para a criação de sistemas de correio eletrônico, estabelecendo classes abstratas como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Message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Store</w:t>
      </w:r>
      <w:r w:rsidDel="00000000" w:rsidR="00000000" w:rsidRPr="00000000">
        <w:rPr>
          <w:sz w:val="24"/>
          <w:szCs w:val="24"/>
          <w:rtl w:val="0"/>
        </w:rPr>
        <w:t xml:space="preserve"> 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Transport</w:t>
      </w:r>
      <w:r w:rsidDel="00000000" w:rsidR="00000000" w:rsidRPr="00000000">
        <w:rPr>
          <w:sz w:val="24"/>
          <w:szCs w:val="24"/>
          <w:rtl w:val="0"/>
        </w:rPr>
        <w:t xml:space="preserve">. De acordo com a especificação oficial, a API disponibiliza subclasses concretas como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MimeMessage</w:t>
      </w:r>
      <w:r w:rsidDel="00000000" w:rsidR="00000000" w:rsidRPr="00000000">
        <w:rPr>
          <w:sz w:val="24"/>
          <w:szCs w:val="24"/>
          <w:rtl w:val="0"/>
        </w:rPr>
        <w:t xml:space="preserve"> 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MimeBodyPart</w:t>
      </w:r>
      <w:r w:rsidDel="00000000" w:rsidR="00000000" w:rsidRPr="00000000">
        <w:rPr>
          <w:sz w:val="24"/>
          <w:szCs w:val="24"/>
          <w:rtl w:val="0"/>
        </w:rPr>
        <w:t xml:space="preserve">, que implementam os protocolos de e-mail da Internet mais utilizados, sendo fundamental para o desenvolvimento da comunicação por meio do SMTP e IMAP (ECLIPSE FOUNDATION, 2020).</w:t>
      </w:r>
    </w:p>
    <w:p w:rsidR="00000000" w:rsidDel="00000000" w:rsidP="00000000" w:rsidRDefault="00000000" w:rsidRPr="00000000" w14:paraId="0000004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3.1.3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Kotlin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Kotlin </w:t>
      </w:r>
      <w:r w:rsidDel="00000000" w:rsidR="00000000" w:rsidRPr="00000000">
        <w:rPr>
          <w:sz w:val="24"/>
          <w:szCs w:val="24"/>
          <w:rtl w:val="0"/>
        </w:rPr>
        <w:t xml:space="preserve">é uma linguagem de programação de código aberto, categorizada estaticamente e multiplataforma, mantida pela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JetBrains</w:t>
      </w:r>
      <w:r w:rsidDel="00000000" w:rsidR="00000000" w:rsidRPr="00000000">
        <w:rPr>
          <w:sz w:val="24"/>
          <w:szCs w:val="24"/>
          <w:rtl w:val="0"/>
        </w:rPr>
        <w:t xml:space="preserve">. O sistema foi desenvolvido para funcionar de maneira completamente interoperável com o ecossistema Java, permitindo o uso nativo de suas bibliotecas 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frameworks</w:t>
      </w:r>
      <w:r w:rsidDel="00000000" w:rsidR="00000000" w:rsidRPr="00000000">
        <w:rPr>
          <w:sz w:val="24"/>
          <w:szCs w:val="24"/>
          <w:rtl w:val="0"/>
        </w:rPr>
        <w:t xml:space="preserve">. Sua arquitetura por si prioriza recursos como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null safety</w:t>
      </w:r>
      <w:r w:rsidDel="00000000" w:rsidR="00000000" w:rsidRPr="00000000">
        <w:rPr>
          <w:sz w:val="24"/>
          <w:szCs w:val="24"/>
          <w:rtl w:val="0"/>
        </w:rPr>
        <w:t xml:space="preserve">, além de uma sintaxe simplificada (JETBRAINS,2026)</w:t>
      </w:r>
    </w:p>
    <w:p w:rsidR="00000000" w:rsidDel="00000000" w:rsidP="00000000" w:rsidRDefault="00000000" w:rsidRPr="00000000" w14:paraId="0000005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spacing w:after="0" w:before="0" w:lineRule="auto"/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4. Configuração do Ambiente e Dependências</w:t>
      </w:r>
    </w:p>
    <w:p w:rsidR="00000000" w:rsidDel="00000000" w:rsidP="00000000" w:rsidRDefault="00000000" w:rsidRPr="00000000" w14:paraId="0000005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configuração adequada do ambiente de desenvolvimento é uma etapa crítica para garantir a interoperabilidade entre as bibliotecas externas e o núcleo do sistema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Android</w:t>
      </w:r>
      <w:r w:rsidDel="00000000" w:rsidR="00000000" w:rsidRPr="00000000">
        <w:rPr>
          <w:sz w:val="24"/>
          <w:szCs w:val="24"/>
          <w:rtl w:val="0"/>
        </w:rPr>
        <w:t xml:space="preserve">. Este processo envolve a preparação de arquivos de manifesto, a definição de níveis de API compatíveis e a estruturação de ferramentas que permitam ao aplicativo comunicar-se com redes externas de forma segura </w:t>
      </w:r>
    </w:p>
    <w:p w:rsidR="00000000" w:rsidDel="00000000" w:rsidP="00000000" w:rsidRDefault="00000000" w:rsidRPr="00000000" w14:paraId="0000005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Desse modo, o desenvolvimento da aplicação ocorreu na plataforma do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Android Studio</w:t>
      </w:r>
      <w:r w:rsidDel="00000000" w:rsidR="00000000" w:rsidRPr="00000000">
        <w:rPr>
          <w:sz w:val="24"/>
          <w:szCs w:val="24"/>
          <w:rtl w:val="0"/>
        </w:rPr>
        <w:t xml:space="preserve">, utilizando o sistema de automação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Gradle</w:t>
      </w:r>
      <w:r w:rsidDel="00000000" w:rsidR="00000000" w:rsidRPr="00000000">
        <w:rPr>
          <w:sz w:val="24"/>
          <w:szCs w:val="24"/>
          <w:rtl w:val="0"/>
        </w:rPr>
        <w:t xml:space="preserve">, para a construção das dependências e construção do executável do projeto. Dessa forma, a etapa inicial consiste na declaração das bibliotecas necessárias. 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Adicionando as dependências no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build.gradle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5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 xml:space="preserve">Figura 1</w:t>
      </w:r>
      <w:r w:rsidDel="00000000" w:rsidR="00000000" w:rsidRPr="00000000">
        <w:rPr>
          <w:rtl w:val="0"/>
        </w:rPr>
        <w:t xml:space="preserve">. Bloco de dependências com a inclusão das bibliotecas para comunicação via e-mail.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360" w:lineRule="auto"/>
        <w:rPr/>
      </w:pPr>
      <w:r w:rsidDel="00000000" w:rsidR="00000000" w:rsidRPr="00000000">
        <w:rPr/>
        <w:drawing>
          <wp:inline distB="0" distT="0" distL="0" distR="0">
            <wp:extent cx="5943600" cy="3947160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71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spacing w:after="0" w:before="0" w:lineRule="auto"/>
        <w:jc w:val="both"/>
        <w:rPr/>
      </w:pPr>
      <w:r w:rsidDel="00000000" w:rsidR="00000000" w:rsidRPr="00000000">
        <w:rPr>
          <w:rtl w:val="0"/>
        </w:rPr>
        <w:t xml:space="preserve">4.1 Permissões do Sistema</w:t>
      </w:r>
    </w:p>
    <w:p w:rsidR="00000000" w:rsidDel="00000000" w:rsidP="00000000" w:rsidRDefault="00000000" w:rsidRPr="00000000" w14:paraId="0000005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Para que a aplicação consiga estabelecer conexões e comunicação com os servidores de e-mail, utilizando os protocolos de SMTP e IMAP, é obrigatório estabelecer as permissões no arquivo do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AndroidManifest.xml</w:t>
      </w:r>
      <w:r w:rsidDel="00000000" w:rsidR="00000000" w:rsidRPr="00000000">
        <w:rPr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5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Configuração da permissão de internet no AndroidManifest.xml:</w:t>
      </w:r>
    </w:p>
    <w:p w:rsidR="00000000" w:rsidDel="00000000" w:rsidP="00000000" w:rsidRDefault="00000000" w:rsidRPr="00000000" w14:paraId="0000005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Figura 2.</w:t>
      </w:r>
      <w:r w:rsidDel="00000000" w:rsidR="00000000" w:rsidRPr="00000000">
        <w:rPr>
          <w:rtl w:val="0"/>
        </w:rPr>
        <w:t xml:space="preserve"> Declaração da permissão de acesso à internet no manifesto da aplicação.</w:t>
      </w:r>
    </w:p>
    <w:p w:rsidR="00000000" w:rsidDel="00000000" w:rsidP="00000000" w:rsidRDefault="00000000" w:rsidRPr="00000000" w14:paraId="00000061">
      <w:pPr>
        <w:spacing w:line="360" w:lineRule="auto"/>
        <w:rPr/>
      </w:pPr>
      <w:r w:rsidDel="00000000" w:rsidR="00000000" w:rsidRPr="00000000">
        <w:rPr/>
        <w:drawing>
          <wp:inline distB="0" distT="0" distL="0" distR="0">
            <wp:extent cx="5943600" cy="9271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0" w:before="0" w:lineRule="auto"/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5. Desenvolvimento da Interface e Telas</w:t>
      </w:r>
    </w:p>
    <w:p w:rsidR="00000000" w:rsidDel="00000000" w:rsidP="00000000" w:rsidRDefault="00000000" w:rsidRPr="00000000" w14:paraId="0000006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 interface do usuário foi desenvolvida utilizando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Jetpack Compose</w:t>
      </w:r>
      <w:r w:rsidDel="00000000" w:rsidR="00000000" w:rsidRPr="00000000">
        <w:rPr>
          <w:sz w:val="24"/>
          <w:szCs w:val="24"/>
          <w:rtl w:val="0"/>
        </w:rPr>
        <w:t xml:space="preserve">, onde é adotado uma programação declarativa. O desenvolvimento da aplicação foi organizado para facilitar a configuração dos servidores e a composição de mensagens, separando cada tela com suas respectivas responsabilidades específicas.</w:t>
      </w:r>
    </w:p>
    <w:p w:rsidR="00000000" w:rsidDel="00000000" w:rsidP="00000000" w:rsidRDefault="00000000" w:rsidRPr="00000000" w14:paraId="0000006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0" w:before="0" w:lineRule="auto"/>
        <w:jc w:val="both"/>
        <w:rPr/>
      </w:pPr>
      <w:r w:rsidDel="00000000" w:rsidR="00000000" w:rsidRPr="00000000">
        <w:rPr>
          <w:rtl w:val="0"/>
        </w:rPr>
        <w:t xml:space="preserve">5.1 Tela de Configuração e Login</w:t>
      </w:r>
    </w:p>
    <w:p w:rsidR="00000000" w:rsidDel="00000000" w:rsidP="00000000" w:rsidRDefault="00000000" w:rsidRPr="00000000" w14:paraId="0000006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A tela inicial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LoginScreen</w:t>
      </w:r>
      <w:r w:rsidDel="00000000" w:rsidR="00000000" w:rsidRPr="00000000">
        <w:rPr>
          <w:sz w:val="24"/>
          <w:szCs w:val="24"/>
          <w:rtl w:val="0"/>
        </w:rPr>
        <w:t xml:space="preserve">) é responsável por realizar a coleta das credenciais do usuário e os parâmetros técnicos que serão necessários para que haja a comunicação com os servidores. Nela serão armazenados os dados como: E-mail, senha, e endereços de servidores sendo SMTP 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Internet Message Access Protocol </w:t>
      </w:r>
      <w:r w:rsidDel="00000000" w:rsidR="00000000" w:rsidRPr="00000000">
        <w:rPr>
          <w:sz w:val="24"/>
          <w:szCs w:val="24"/>
          <w:rtl w:val="0"/>
        </w:rPr>
        <w:t xml:space="preserve">(IMPA). </w:t>
      </w:r>
    </w:p>
    <w:p w:rsidR="00000000" w:rsidDel="00000000" w:rsidP="00000000" w:rsidRDefault="00000000" w:rsidRPr="00000000" w14:paraId="0000006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pacing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Adicionando a lógica de estado na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LoginScreen.kt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6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 xml:space="preserve">Figura 3.</w:t>
      </w:r>
      <w:r w:rsidDel="00000000" w:rsidR="00000000" w:rsidRPr="00000000">
        <w:rPr>
          <w:rtl w:val="0"/>
        </w:rPr>
        <w:t xml:space="preserve"> Declaração de variáveis de estado para persistência temporária das configurações.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360" w:lineRule="auto"/>
        <w:rPr/>
      </w:pPr>
      <w:r w:rsidDel="00000000" w:rsidR="00000000" w:rsidRPr="00000000">
        <w:rPr/>
        <w:drawing>
          <wp:inline distB="0" distT="0" distL="0" distR="0">
            <wp:extent cx="5943600" cy="1503045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30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5.2 Tela de Visualização de Mensagens (</w:t>
      </w:r>
      <w:r w:rsidDel="00000000" w:rsidR="00000000" w:rsidRPr="00000000">
        <w:rPr>
          <w:i w:val="1"/>
          <w:iCs w:val="1"/>
          <w:rtl w:val="0"/>
        </w:rPr>
        <w:t xml:space="preserve">Inbox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1">
      <w:pPr>
        <w:spacing w:line="360" w:lineRule="auto"/>
        <w:jc w:val="both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72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Após a autenticação bem-sucedida, o usuário será direcionado para a tela de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InboxScreen</w:t>
      </w:r>
      <w:r w:rsidDel="00000000" w:rsidR="00000000" w:rsidRPr="00000000">
        <w:rPr>
          <w:sz w:val="24"/>
          <w:szCs w:val="24"/>
          <w:rtl w:val="0"/>
        </w:rPr>
        <w:t xml:space="preserve">. Esta tela será responsável por listar os e-mails que foram recuperados do próprio servidor utilizando o protocolo de IMAP, o aplicativo faz uma chamada automática ao servidor logo que a interface é carregada, assim fazendo com que a lista de e-mails seja carregada sem que prejudique a interação do usuário.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Disparo da busca e controle de estado na I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nboxScreen.kt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74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 xml:space="preserve">Figura 4.</w:t>
      </w:r>
      <w:r w:rsidDel="00000000" w:rsidR="00000000" w:rsidRPr="00000000">
        <w:rPr>
          <w:rtl w:val="0"/>
        </w:rPr>
        <w:t xml:space="preserve"> Implementação de </w:t>
      </w:r>
      <w:r w:rsidDel="00000000" w:rsidR="00000000" w:rsidRPr="00000000">
        <w:rPr>
          <w:i w:val="1"/>
          <w:iCs w:val="1"/>
          <w:rtl w:val="0"/>
        </w:rPr>
        <w:t xml:space="preserve">LaunchedEffect</w:t>
      </w:r>
      <w:r w:rsidDel="00000000" w:rsidR="00000000" w:rsidRPr="00000000">
        <w:rPr>
          <w:rtl w:val="0"/>
        </w:rPr>
        <w:t xml:space="preserve"> para carregamento de dados e </w:t>
      </w:r>
      <w:r w:rsidDel="00000000" w:rsidR="00000000" w:rsidRPr="00000000">
        <w:rPr>
          <w:i w:val="1"/>
          <w:iCs w:val="1"/>
          <w:rtl w:val="0"/>
        </w:rPr>
        <w:t xml:space="preserve">feedback </w:t>
      </w:r>
      <w:r w:rsidDel="00000000" w:rsidR="00000000" w:rsidRPr="00000000">
        <w:rPr>
          <w:rtl w:val="0"/>
        </w:rPr>
        <w:t xml:space="preserve">visual de progresso.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360" w:lineRule="auto"/>
        <w:jc w:val="both"/>
        <w:rPr/>
      </w:pPr>
      <w:r w:rsidDel="00000000" w:rsidR="00000000" w:rsidRPr="00000000">
        <w:rPr/>
        <w:drawing>
          <wp:inline distB="0" distT="0" distL="0" distR="0">
            <wp:extent cx="5943600" cy="1845945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59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5.3 Tela de Composição de Mensagens</w:t>
      </w:r>
    </w:p>
    <w:p w:rsidR="00000000" w:rsidDel="00000000" w:rsidP="00000000" w:rsidRDefault="00000000" w:rsidRPr="00000000" w14:paraId="0000007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tela de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ComposeEmailScreen</w:t>
      </w:r>
      <w:r w:rsidDel="00000000" w:rsidR="00000000" w:rsidRPr="00000000">
        <w:rPr>
          <w:sz w:val="24"/>
          <w:szCs w:val="24"/>
          <w:rtl w:val="0"/>
        </w:rPr>
        <w:t xml:space="preserve"> irá permitir que o usuário digite novos e-mails, onde terá campos necessários para os destinatários, o assunto e o corpo dos e-mails, onde está interface fará a ponte com o protocolo de SMTP, enviando os dados que foram capturados.</w:t>
      </w:r>
    </w:p>
    <w:p w:rsidR="00000000" w:rsidDel="00000000" w:rsidP="00000000" w:rsidRDefault="00000000" w:rsidRPr="00000000" w14:paraId="0000007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Interface de composição e lógica de envio na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ComposeEmailScreen.kt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7D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 xml:space="preserve">Figura 5.</w:t>
      </w:r>
      <w:r w:rsidDel="00000000" w:rsidR="00000000" w:rsidRPr="00000000">
        <w:rPr>
          <w:rtl w:val="0"/>
        </w:rPr>
        <w:t xml:space="preserve"> Implementação do gatilho para disparo de e-mails via protocolo SMTP.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360" w:lineRule="auto"/>
        <w:jc w:val="both"/>
        <w:rPr/>
      </w:pPr>
      <w:r w:rsidDel="00000000" w:rsidR="00000000" w:rsidRPr="00000000">
        <w:rPr/>
        <w:drawing>
          <wp:inline distB="0" distT="0" distL="0" distR="0">
            <wp:extent cx="5943600" cy="9906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Além da captura de dados, a interface faz o gerenciamento da resposta do envio do e-mail em tempo real para o usuário. Ao monitorar o estado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uiState</w:t>
      </w:r>
      <w:r w:rsidDel="00000000" w:rsidR="00000000" w:rsidRPr="00000000">
        <w:rPr>
          <w:sz w:val="24"/>
          <w:szCs w:val="24"/>
          <w:rtl w:val="0"/>
        </w:rPr>
        <w:t xml:space="preserve">, o sistema determina se a operação foi executada com êxito ou se ocorreu algum problema de comunicação com o servidor do e-mail.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Tratamento de estados de sucesso e erro no envio: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Figura 6.</w:t>
      </w:r>
      <w:r w:rsidDel="00000000" w:rsidR="00000000" w:rsidRPr="00000000">
        <w:rPr>
          <w:rtl w:val="0"/>
        </w:rPr>
        <w:t xml:space="preserve"> Gerenciamento de mensagens de retorno e feedback visual para o usuário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jc w:val="both"/>
        <w:rPr/>
      </w:pPr>
      <w:r w:rsidDel="00000000" w:rsidR="00000000" w:rsidRPr="00000000">
        <w:rPr/>
        <w:drawing>
          <wp:inline distB="0" distT="0" distL="0" distR="0">
            <wp:extent cx="5943600" cy="1504315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3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6. Resultados e Demonstração do uso do Aplicativo</w:t>
      </w:r>
    </w:p>
    <w:p w:rsidR="00000000" w:rsidDel="00000000" w:rsidP="00000000" w:rsidRDefault="00000000" w:rsidRPr="00000000" w14:paraId="0000008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Nesta seção, serão apresentados os resultados que foram obtidos, através da execução da aplicação no ambiente virtual do emulador do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Android Studio</w:t>
      </w:r>
      <w:r w:rsidDel="00000000" w:rsidR="00000000" w:rsidRPr="00000000">
        <w:rPr>
          <w:sz w:val="24"/>
          <w:szCs w:val="24"/>
          <w:rtl w:val="0"/>
        </w:rPr>
        <w:t xml:space="preserve">. As telas a seguir demonstraram o fluxo completo da aplicação, desde a configuração inicial de login, até o envio de e-mails.</w:t>
      </w:r>
    </w:p>
    <w:p w:rsidR="00000000" w:rsidDel="00000000" w:rsidP="00000000" w:rsidRDefault="00000000" w:rsidRPr="00000000" w14:paraId="0000008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6.1 Guia de Configuração e Acesso</w:t>
      </w:r>
    </w:p>
    <w:p w:rsidR="00000000" w:rsidDel="00000000" w:rsidP="00000000" w:rsidRDefault="00000000" w:rsidRPr="00000000" w14:paraId="0000008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que o aplicativo estabeleça uma conexão com os servidores de e-mail, será necessário realizar a configuração dos parâmetros de rede e autenticação. A partir da tela inicial do aplicativo, siga os passos abaixo para configurar o acesso:</w:t>
      </w:r>
    </w:p>
    <w:p w:rsidR="00000000" w:rsidDel="00000000" w:rsidP="00000000" w:rsidRDefault="00000000" w:rsidRPr="00000000" w14:paraId="0000008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campo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E-mail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informe o seu endereço eletrônico completo.</w:t>
      </w:r>
    </w:p>
    <w:p w:rsidR="00000000" w:rsidDel="00000000" w:rsidP="00000000" w:rsidRDefault="00000000" w:rsidRPr="00000000" w14:paraId="0000009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campo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Senha (ou App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Password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você deve inserir a "Senha de App" gerada nas configurações de segurança da sua conta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Google/Outlook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Nota: Não utilize a sua senha pessoal de login, pois os servidores modernos exigem senhas específicas para aplicativos de terceiros.</w:t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Informe os dados de saída no campo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Servidor SMTP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(ex: smtp.gmail.com) e a respectiva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Porta SMTP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(ex: 465).</w:t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Informe os dados de entrada no campo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Servidor IMAP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(ex: imap.gmail.com) e a respectiva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Porta IMAP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(ex: 993).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o preenchimento de todos os campos, clique no botão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Entrar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para validar a conexão e sincronizar as mensagens.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Figura 7: </w:t>
      </w:r>
      <w:r w:rsidDel="00000000" w:rsidR="00000000" w:rsidRPr="00000000">
        <w:rPr>
          <w:rtl w:val="0"/>
        </w:rPr>
        <w:t xml:space="preserve">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484000" cy="54000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84000" cy="540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6.2 Visualização da Caixa de Entrada (</w:t>
      </w:r>
      <w:r w:rsidDel="00000000" w:rsidR="00000000" w:rsidRPr="00000000">
        <w:rPr>
          <w:i w:val="1"/>
          <w:iCs w:val="1"/>
          <w:rtl w:val="0"/>
        </w:rPr>
        <w:t xml:space="preserve">Inbox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Após realizar o login com sucesso, o aplicativo navegará automaticamente para a tela de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inbox</w:t>
      </w:r>
      <w:r w:rsidDel="00000000" w:rsidR="00000000" w:rsidRPr="00000000">
        <w:rPr>
          <w:sz w:val="24"/>
          <w:szCs w:val="24"/>
          <w:rtl w:val="0"/>
        </w:rPr>
        <w:t xml:space="preserve">, onde o aplicativo mostra os e-mails em formato de cards, que estão sincronizados em tempo real, utilizando o protocolo de IMAP.</w:t>
      </w:r>
    </w:p>
    <w:p w:rsidR="00000000" w:rsidDel="00000000" w:rsidP="00000000" w:rsidRDefault="00000000" w:rsidRPr="00000000" w14:paraId="000000A1">
      <w:pPr>
        <w:spacing w:line="360" w:lineRule="auto"/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 xml:space="preserve">Figura 8: </w:t>
      </w:r>
      <w:r w:rsidDel="00000000" w:rsidR="00000000" w:rsidRPr="00000000">
        <w:rPr>
          <w:rtl w:val="0"/>
        </w:rPr>
        <w:t xml:space="preserve">Demonstração da listagem de e-mails recuperados via protocolo IMAP.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484000" cy="54000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84000" cy="540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before="0" w:lineRule="auto"/>
        <w:jc w:val="both"/>
        <w:rPr/>
      </w:pPr>
      <w:r w:rsidDel="00000000" w:rsidR="00000000" w:rsidRPr="00000000">
        <w:rPr>
          <w:rtl w:val="0"/>
        </w:rPr>
        <w:t xml:space="preserve">6.3 Composição e Disparo de E-mails</w:t>
      </w:r>
    </w:p>
    <w:p w:rsidR="00000000" w:rsidDel="00000000" w:rsidP="00000000" w:rsidRDefault="00000000" w:rsidRPr="00000000" w14:paraId="000000A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Para realizar o envio de uma nova mensagem, o usuário deverá acessar a aba enviar, localizado no rodapé do aplicativo, onde estará disponível os campos para que possa preencher e enviar o e-mail.</w:t>
      </w:r>
    </w:p>
    <w:p w:rsidR="00000000" w:rsidDel="00000000" w:rsidP="00000000" w:rsidRDefault="00000000" w:rsidRPr="00000000" w14:paraId="000000A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Passo a passo para envio: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campo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informe o destinatário da mensagem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Preencha 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Assunto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o corpo da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Mensagem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conforme desejado.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Clique no botão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Enviar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para iniciar o processo de transmissão.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8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final da transmissão o sistema exibirá a mensagem de “E-mail enviado com sucesso”, logo na parte inferior do botão.</w:t>
      </w:r>
    </w:p>
    <w:p w:rsidR="00000000" w:rsidDel="00000000" w:rsidP="00000000" w:rsidRDefault="00000000" w:rsidRPr="00000000" w14:paraId="000000A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Figura 9: </w:t>
      </w:r>
      <w:r w:rsidDel="00000000" w:rsidR="00000000" w:rsidRPr="00000000">
        <w:rPr>
          <w:rtl w:val="0"/>
        </w:rPr>
        <w:t xml:space="preserve">Tela de composição com confirmação de envio bem-sucedido.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36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2430000" cy="54000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9. Conclusão</w:t>
      </w:r>
    </w:p>
    <w:p w:rsidR="00000000" w:rsidDel="00000000" w:rsidP="00000000" w:rsidRDefault="00000000" w:rsidRPr="00000000" w14:paraId="000000B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presente trabalho demonstrou a viabilidade e a eficácia da integração dos protocolos de comunicação eletrônica em aplicações móveis através da biblioteca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Jakarta Mail</w:t>
      </w:r>
      <w:r w:rsidDel="00000000" w:rsidR="00000000" w:rsidRPr="00000000">
        <w:rPr>
          <w:sz w:val="24"/>
          <w:szCs w:val="24"/>
          <w:rtl w:val="0"/>
        </w:rPr>
        <w:t xml:space="preserve">. Ao longo do desenvolvimento, foi possível identificar que, embora os protocolos SMTP e IMAP possuam raízes históricas profundas, sua evolução permitiu que continuassem sendo o padrão ouro para a troca de mensagens, especialmente quando combinados com camadas de segurança modernas como o TLS. </w:t>
      </w:r>
    </w:p>
    <w:p w:rsidR="00000000" w:rsidDel="00000000" w:rsidP="00000000" w:rsidRDefault="00000000" w:rsidRPr="00000000" w14:paraId="000000B4">
      <w:pPr>
        <w:spacing w:line="360" w:lineRule="auto"/>
        <w:ind w:left="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implementação prática no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Android Studio,</w:t>
      </w:r>
      <w:r w:rsidDel="00000000" w:rsidR="00000000" w:rsidRPr="00000000">
        <w:rPr>
          <w:sz w:val="24"/>
          <w:szCs w:val="24"/>
          <w:rtl w:val="0"/>
        </w:rPr>
        <w:t xml:space="preserve"> utilizando a linguagem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Kotlin </w:t>
      </w:r>
      <w:r w:rsidDel="00000000" w:rsidR="00000000" w:rsidRPr="00000000">
        <w:rPr>
          <w:sz w:val="24"/>
          <w:szCs w:val="24"/>
          <w:rtl w:val="0"/>
        </w:rPr>
        <w:t xml:space="preserve">e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Jetpack Compose</w:t>
      </w:r>
      <w:r w:rsidDel="00000000" w:rsidR="00000000" w:rsidRPr="00000000">
        <w:rPr>
          <w:sz w:val="24"/>
          <w:szCs w:val="24"/>
          <w:rtl w:val="0"/>
        </w:rPr>
        <w:t xml:space="preserve">, revelou pontos críticos para o desenvolvedor moderno:</w:t>
      </w:r>
    </w:p>
    <w:p w:rsidR="00000000" w:rsidDel="00000000" w:rsidP="00000000" w:rsidRDefault="00000000" w:rsidRPr="00000000" w14:paraId="000000B5">
      <w:pPr>
        <w:numPr>
          <w:ilvl w:val="0"/>
          <w:numId w:val="9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Segurança e Autenticação</w:t>
      </w:r>
      <w:r w:rsidDel="00000000" w:rsidR="00000000" w:rsidRPr="00000000">
        <w:rPr>
          <w:sz w:val="24"/>
          <w:szCs w:val="24"/>
          <w:rtl w:val="0"/>
        </w:rPr>
        <w:t xml:space="preserve">: A necessidade de utilizar "Senhas de App" e autenticação segura via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Authenticator </w:t>
      </w:r>
      <w:r w:rsidDel="00000000" w:rsidR="00000000" w:rsidRPr="00000000">
        <w:rPr>
          <w:sz w:val="24"/>
          <w:szCs w:val="24"/>
          <w:rtl w:val="0"/>
        </w:rPr>
        <w:t xml:space="preserve">mostrou-se essencial para contornar as exigências de MFA dos provedores atuais. 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Eficiência de Dados</w:t>
      </w:r>
      <w:r w:rsidDel="00000000" w:rsidR="00000000" w:rsidRPr="00000000">
        <w:rPr>
          <w:sz w:val="24"/>
          <w:szCs w:val="24"/>
          <w:rtl w:val="0"/>
        </w:rPr>
        <w:t xml:space="preserve">: O comparativo técnico reafirmou a superioridade 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IMAP</w:t>
      </w:r>
      <w:r w:rsidDel="00000000" w:rsidR="00000000" w:rsidRPr="00000000">
        <w:rPr>
          <w:sz w:val="24"/>
          <w:szCs w:val="24"/>
          <w:rtl w:val="0"/>
        </w:rPr>
        <w:t xml:space="preserve"> sobre 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POP3</w:t>
      </w:r>
      <w:r w:rsidDel="00000000" w:rsidR="00000000" w:rsidRPr="00000000">
        <w:rPr>
          <w:sz w:val="24"/>
          <w:szCs w:val="24"/>
          <w:rtl w:val="0"/>
        </w:rPr>
        <w:t xml:space="preserve"> para o cenário mobile, garantindo a sincronização em tempo real e a consistência de estados entre múltiplos dispositivos.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Arquitetura de Software</w:t>
      </w:r>
      <w:r w:rsidDel="00000000" w:rsidR="00000000" w:rsidRPr="00000000">
        <w:rPr>
          <w:sz w:val="24"/>
          <w:szCs w:val="24"/>
          <w:rtl w:val="0"/>
        </w:rPr>
        <w:t xml:space="preserve">: A separação de responsabilidades nas telas de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Login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Inbox</w:t>
      </w:r>
      <w:r w:rsidDel="00000000" w:rsidR="00000000" w:rsidRPr="00000000">
        <w:rPr>
          <w:sz w:val="24"/>
          <w:szCs w:val="24"/>
          <w:rtl w:val="0"/>
        </w:rPr>
        <w:t xml:space="preserve"> 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Compose</w:t>
      </w:r>
      <w:r w:rsidDel="00000000" w:rsidR="00000000" w:rsidRPr="00000000">
        <w:rPr>
          <w:sz w:val="24"/>
          <w:szCs w:val="24"/>
          <w:rtl w:val="0"/>
        </w:rPr>
        <w:t xml:space="preserve"> permitiu uma interface fluida que gerencia o estado da conexão e fornece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feedback </w:t>
      </w:r>
      <w:r w:rsidDel="00000000" w:rsidR="00000000" w:rsidRPr="00000000">
        <w:rPr>
          <w:sz w:val="24"/>
          <w:szCs w:val="24"/>
          <w:rtl w:val="0"/>
        </w:rPr>
        <w:t xml:space="preserve">instantâneo ao usuário.</w:t>
      </w:r>
    </w:p>
    <w:p w:rsidR="00000000" w:rsidDel="00000000" w:rsidP="00000000" w:rsidRDefault="00000000" w:rsidRPr="00000000" w14:paraId="000000B8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 suma, a integração nativa de e-mails via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Jakarta Mail</w:t>
      </w:r>
      <w:r w:rsidDel="00000000" w:rsidR="00000000" w:rsidRPr="00000000">
        <w:rPr>
          <w:sz w:val="24"/>
          <w:szCs w:val="24"/>
          <w:rtl w:val="0"/>
        </w:rPr>
        <w:t xml:space="preserve"> oferece uma alternativa robusta às APIs proprietárias, garantindo maior controle sobre o fluxo de dados e a privacidade da comunicação. Este trabalho cumpre seu objetivo ao fornecer um guia técnico replicável para o desenvolvimento de sistemas de mensageria em ambiente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Android</w:t>
      </w:r>
      <w:r w:rsidDel="00000000" w:rsidR="00000000" w:rsidRPr="00000000">
        <w:rPr>
          <w:sz w:val="24"/>
          <w:szCs w:val="24"/>
          <w:rtl w:val="0"/>
        </w:rPr>
        <w:t xml:space="preserve">, unindo fundamentos históricos e as melhores práticas de engenharia de software atuais.</w:t>
      </w:r>
    </w:p>
    <w:p w:rsidR="00000000" w:rsidDel="00000000" w:rsidP="00000000" w:rsidRDefault="00000000" w:rsidRPr="00000000" w14:paraId="000000B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spacing w:after="0" w:before="0" w:line="360" w:lineRule="auto"/>
        <w:jc w:val="both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8. Referências Bibliográficas</w:t>
      </w:r>
    </w:p>
    <w:p w:rsidR="00000000" w:rsidDel="00000000" w:rsidP="00000000" w:rsidRDefault="00000000" w:rsidRPr="00000000" w14:paraId="000000B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  <w:t xml:space="preserve">ALGARDARTA. </w:t>
      </w:r>
      <w:r w:rsidDel="00000000" w:rsidR="00000000" w:rsidRPr="00000000">
        <w:rPr>
          <w:b w:val="1"/>
          <w:bCs w:val="1"/>
          <w:rtl w:val="0"/>
        </w:rPr>
        <w:t xml:space="preserve">Conheça a história do e-mail e como evoluiu até hoje</w:t>
      </w:r>
      <w:r w:rsidDel="00000000" w:rsidR="00000000" w:rsidRPr="00000000">
        <w:rPr>
          <w:rtl w:val="0"/>
        </w:rPr>
        <w:t xml:space="preserve">. 2024. Disponível em: https://www.linknacional.com.br/blog/historia-do-email/. Acesso em: 27 abr. 2026.</w:t>
      </w:r>
    </w:p>
    <w:p w:rsidR="00000000" w:rsidDel="00000000" w:rsidP="00000000" w:rsidRDefault="00000000" w:rsidRPr="00000000" w14:paraId="000000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/>
      </w:pPr>
      <w:r w:rsidDel="00000000" w:rsidR="00000000" w:rsidRPr="00000000">
        <w:rPr>
          <w:rtl w:val="0"/>
        </w:rPr>
        <w:t xml:space="preserve">ANDROID DEVELOPERS. </w:t>
      </w:r>
      <w:r w:rsidDel="00000000" w:rsidR="00000000" w:rsidRPr="00000000">
        <w:rPr>
          <w:b w:val="1"/>
          <w:bCs w:val="1"/>
          <w:rtl w:val="0"/>
        </w:rPr>
        <w:t xml:space="preserve">Conheça o Android Studio</w:t>
      </w:r>
      <w:r w:rsidDel="00000000" w:rsidR="00000000" w:rsidRPr="00000000">
        <w:rPr>
          <w:rtl w:val="0"/>
        </w:rPr>
        <w:t xml:space="preserve">. 2026. Disponível em: </w:t>
      </w:r>
      <w:hyperlink r:id="rId16">
        <w:r w:rsidDel="00000000" w:rsidR="00000000" w:rsidRPr="00000000">
          <w:rPr>
            <w:color w:val="0000ff"/>
            <w:u w:val="single"/>
            <w:rtl w:val="0"/>
          </w:rPr>
          <w:t xml:space="preserve">https://developer.android.com/studio/intro?hl=pt-br</w:t>
        </w:r>
      </w:hyperlink>
      <w:r w:rsidDel="00000000" w:rsidR="00000000" w:rsidRPr="00000000">
        <w:rPr>
          <w:rtl w:val="0"/>
        </w:rPr>
        <w:t xml:space="preserve">. Acesso em: 12 maio 2026.</w:t>
      </w:r>
    </w:p>
    <w:p w:rsidR="00000000" w:rsidDel="00000000" w:rsidP="00000000" w:rsidRDefault="00000000" w:rsidRPr="00000000" w14:paraId="000000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  <w:t xml:space="preserve">CRISPIN, M. </w:t>
      </w:r>
      <w:r w:rsidDel="00000000" w:rsidR="00000000" w:rsidRPr="00000000">
        <w:rPr>
          <w:b w:val="1"/>
          <w:bCs w:val="1"/>
          <w:rtl w:val="0"/>
        </w:rPr>
        <w:t xml:space="preserve">RFC 3501</w:t>
      </w:r>
      <w:r w:rsidDel="00000000" w:rsidR="00000000" w:rsidRPr="00000000">
        <w:rPr>
          <w:rtl w:val="0"/>
        </w:rPr>
        <w:t xml:space="preserve">: Internet Message Access Protocol - Version 4rev1. [S. l.]: IETF, 2003. Disponível em: </w:t>
      </w:r>
      <w:hyperlink r:id="rId17">
        <w:r w:rsidDel="00000000" w:rsidR="00000000" w:rsidRPr="00000000">
          <w:rPr>
            <w:color w:val="0000ff"/>
            <w:u w:val="single"/>
            <w:rtl w:val="0"/>
          </w:rPr>
          <w:t xml:space="preserve">https://datatracker.ietf.org/doc/html/rfc3501</w:t>
        </w:r>
      </w:hyperlink>
      <w:r w:rsidDel="00000000" w:rsidR="00000000" w:rsidRPr="00000000">
        <w:rPr>
          <w:rtl w:val="0"/>
        </w:rPr>
        <w:t xml:space="preserve">. Acesso em: 26 abr. 2026.</w:t>
      </w:r>
    </w:p>
    <w:p w:rsidR="00000000" w:rsidDel="00000000" w:rsidP="00000000" w:rsidRDefault="00000000" w:rsidRPr="00000000" w14:paraId="000000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both"/>
        <w:rPr/>
      </w:pPr>
      <w:r w:rsidDel="00000000" w:rsidR="00000000" w:rsidRPr="00000000">
        <w:rPr>
          <w:rtl w:val="0"/>
        </w:rPr>
        <w:t xml:space="preserve">ECLIPSE FOUNDATION. </w:t>
      </w:r>
      <w:r w:rsidDel="00000000" w:rsidR="00000000" w:rsidRPr="00000000">
        <w:rPr>
          <w:b w:val="1"/>
          <w:bCs w:val="1"/>
          <w:rtl w:val="0"/>
        </w:rPr>
        <w:t xml:space="preserve">Jakarta Mail 2.0: Jakarta Mail Specification</w:t>
      </w:r>
      <w:r w:rsidDel="00000000" w:rsidR="00000000" w:rsidRPr="00000000">
        <w:rPr>
          <w:rtl w:val="0"/>
        </w:rPr>
        <w:t xml:space="preserve">. August 28, 2020. Disponível em: </w:t>
      </w:r>
      <w:hyperlink r:id="rId18">
        <w:r w:rsidDel="00000000" w:rsidR="00000000" w:rsidRPr="00000000">
          <w:rPr>
            <w:color w:val="0000ff"/>
            <w:u w:val="single"/>
            <w:rtl w:val="0"/>
          </w:rPr>
          <w:t xml:space="preserve">https://jakarta.ee/specifications/mail/2.0/jakarta-mail-spec-2.0</w:t>
        </w:r>
      </w:hyperlink>
      <w:r w:rsidDel="00000000" w:rsidR="00000000" w:rsidRPr="00000000">
        <w:rPr>
          <w:rtl w:val="0"/>
        </w:rPr>
        <w:t xml:space="preserve">. Acesso em: 13 maio 2026.</w:t>
      </w:r>
    </w:p>
    <w:p w:rsidR="00000000" w:rsidDel="00000000" w:rsidP="00000000" w:rsidRDefault="00000000" w:rsidRPr="00000000" w14:paraId="000000C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  <w:t xml:space="preserve">GALLAS, Gustavo. </w:t>
      </w:r>
      <w:r w:rsidDel="00000000" w:rsidR="00000000" w:rsidRPr="00000000">
        <w:rPr>
          <w:b w:val="1"/>
          <w:bCs w:val="1"/>
          <w:rtl w:val="0"/>
        </w:rPr>
        <w:t xml:space="preserve">POP3 ou IMAP: entenda as diferenças</w:t>
      </w:r>
      <w:r w:rsidDel="00000000" w:rsidR="00000000" w:rsidRPr="00000000">
        <w:rPr>
          <w:rtl w:val="0"/>
        </w:rPr>
        <w:t xml:space="preserve">. Homehost, 2024. Disponível em:</w:t>
      </w:r>
      <w:hyperlink r:id="rId19">
        <w:r w:rsidDel="00000000" w:rsidR="00000000" w:rsidRPr="00000000">
          <w:rPr>
            <w:rtl w:val="0"/>
          </w:rPr>
          <w:t xml:space="preserve"> </w:t>
        </w:r>
      </w:hyperlink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https://www.homehost.com.br/blog/contas-de-email/pop-ou-imap/</w:t>
        </w:r>
      </w:hyperlink>
      <w:r w:rsidDel="00000000" w:rsidR="00000000" w:rsidRPr="00000000">
        <w:rPr>
          <w:rtl w:val="0"/>
        </w:rPr>
        <w:t xml:space="preserve">. Acesso em: 27 abr. 2026. </w:t>
      </w:r>
    </w:p>
    <w:p w:rsidR="00000000" w:rsidDel="00000000" w:rsidP="00000000" w:rsidRDefault="00000000" w:rsidRPr="00000000" w14:paraId="000000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  <w:t xml:space="preserve">JAKARTA EE. </w:t>
      </w:r>
      <w:r w:rsidDel="00000000" w:rsidR="00000000" w:rsidRPr="00000000">
        <w:rPr>
          <w:i w:val="1"/>
          <w:iCs w:val="1"/>
          <w:rtl w:val="0"/>
        </w:rPr>
        <w:t xml:space="preserve">Jakarta Mail Project Documentation</w:t>
      </w:r>
      <w:r w:rsidDel="00000000" w:rsidR="00000000" w:rsidRPr="00000000">
        <w:rPr>
          <w:rtl w:val="0"/>
        </w:rPr>
        <w:t xml:space="preserve">. [S. l.], 2026. Disponível em:</w:t>
      </w:r>
      <w:hyperlink r:id="rId21">
        <w:r w:rsidDel="00000000" w:rsidR="00000000" w:rsidRPr="00000000">
          <w:rPr>
            <w:rtl w:val="0"/>
          </w:rPr>
          <w:t xml:space="preserve"> </w:t>
        </w:r>
      </w:hyperlink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Jakarta EE</w:t>
        </w:r>
      </w:hyperlink>
      <w:r w:rsidDel="00000000" w:rsidR="00000000" w:rsidRPr="00000000">
        <w:rPr>
          <w:rtl w:val="0"/>
        </w:rPr>
        <w:t xml:space="preserve">. Acesso em: 14 maio 2026.</w:t>
      </w:r>
    </w:p>
    <w:p w:rsidR="00000000" w:rsidDel="00000000" w:rsidP="00000000" w:rsidRDefault="00000000" w:rsidRPr="00000000" w14:paraId="000000CB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both"/>
        <w:rPr/>
      </w:pPr>
      <w:r w:rsidDel="00000000" w:rsidR="00000000" w:rsidRPr="00000000">
        <w:rPr>
          <w:rtl w:val="0"/>
        </w:rPr>
        <w:t xml:space="preserve">JETBRAINS. </w:t>
      </w:r>
      <w:r w:rsidDel="00000000" w:rsidR="00000000" w:rsidRPr="00000000">
        <w:rPr>
          <w:b w:val="1"/>
          <w:bCs w:val="1"/>
          <w:rtl w:val="0"/>
        </w:rPr>
        <w:t xml:space="preserve">Get started with Kotlin</w:t>
      </w:r>
      <w:r w:rsidDel="00000000" w:rsidR="00000000" w:rsidRPr="00000000">
        <w:rPr>
          <w:rtl w:val="0"/>
        </w:rPr>
        <w:t xml:space="preserve">. 2025. Disponível em: </w:t>
      </w:r>
      <w:hyperlink r:id="rId23">
        <w:r w:rsidDel="00000000" w:rsidR="00000000" w:rsidRPr="00000000">
          <w:rPr>
            <w:color w:val="0000ff"/>
            <w:u w:val="single"/>
            <w:rtl w:val="0"/>
          </w:rPr>
          <w:t xml:space="preserve">https://kotlinlang.org/docs/home.html</w:t>
        </w:r>
      </w:hyperlink>
      <w:r w:rsidDel="00000000" w:rsidR="00000000" w:rsidRPr="00000000">
        <w:rPr>
          <w:rtl w:val="0"/>
        </w:rPr>
        <w:t xml:space="preserve">. Acesso em: 13 maio 2026.</w:t>
      </w:r>
    </w:p>
    <w:p w:rsidR="00000000" w:rsidDel="00000000" w:rsidP="00000000" w:rsidRDefault="00000000" w:rsidRPr="00000000" w14:paraId="000000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  <w:t xml:space="preserve">KINGHOST.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O que é SMTP, IMAP e POP3 e qual a diferença?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[S. l.], 2023. Disponível em: KingHost. Acesso em: 14 maio 2026. </w:t>
      </w:r>
    </w:p>
    <w:p w:rsidR="00000000" w:rsidDel="00000000" w:rsidP="00000000" w:rsidRDefault="00000000" w:rsidRPr="00000000" w14:paraId="000000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both"/>
        <w:rPr/>
      </w:pPr>
      <w:r w:rsidDel="00000000" w:rsidR="00000000" w:rsidRPr="00000000">
        <w:rPr>
          <w:rtl w:val="0"/>
        </w:rPr>
        <w:t xml:space="preserve">LIMA, Dalila. </w:t>
      </w:r>
      <w:r w:rsidDel="00000000" w:rsidR="00000000" w:rsidRPr="00000000">
        <w:rPr>
          <w:b w:val="1"/>
          <w:bCs w:val="1"/>
          <w:rtl w:val="0"/>
        </w:rPr>
        <w:t xml:space="preserve">Cartas na era digital: a arte de se comunicar à moda antiga</w:t>
      </w:r>
      <w:r w:rsidDel="00000000" w:rsidR="00000000" w:rsidRPr="00000000">
        <w:rPr>
          <w:rtl w:val="0"/>
        </w:rPr>
        <w:t xml:space="preserve">. Paulinas, 2026. Disponível em: 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https://universo.paulinas.com.br/conteudo/cartas-na-era-digital-a-arte-de-se-co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both"/>
        <w:rPr/>
      </w:pP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municar-a-moda-antiga/560</w:t>
        </w:r>
      </w:hyperlink>
      <w:r w:rsidDel="00000000" w:rsidR="00000000" w:rsidRPr="00000000">
        <w:rPr>
          <w:rtl w:val="0"/>
        </w:rPr>
        <w:t xml:space="preserve">. Acesso em: 25 abr. 2026.</w:t>
      </w:r>
    </w:p>
    <w:p w:rsidR="00000000" w:rsidDel="00000000" w:rsidP="00000000" w:rsidRDefault="00000000" w:rsidRPr="00000000" w14:paraId="000000D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both"/>
        <w:rPr/>
      </w:pPr>
      <w:r w:rsidDel="00000000" w:rsidR="00000000" w:rsidRPr="00000000">
        <w:rPr>
          <w:rtl w:val="0"/>
        </w:rPr>
        <w:t xml:space="preserve">LEPILKINA, Diana. </w:t>
      </w:r>
      <w:r w:rsidDel="00000000" w:rsidR="00000000" w:rsidRPr="00000000">
        <w:rPr>
          <w:b w:val="1"/>
          <w:bCs w:val="1"/>
          <w:rtl w:val="0"/>
        </w:rPr>
        <w:t xml:space="preserve">Compreendendo o SMTP – O protocolo por trás da entrega de emails</w:t>
      </w:r>
      <w:r w:rsidDel="00000000" w:rsidR="00000000" w:rsidRPr="00000000">
        <w:rPr>
          <w:rtl w:val="0"/>
        </w:rPr>
        <w:t xml:space="preserve">. Mailtrap, 29 maio 2023. Disponível em:</w:t>
      </w:r>
      <w:hyperlink r:id="rId26">
        <w:r w:rsidDel="00000000" w:rsidR="00000000" w:rsidRPr="00000000">
          <w:rPr>
            <w:rtl w:val="0"/>
          </w:rPr>
          <w:t xml:space="preserve"> </w:t>
        </w:r>
      </w:hyperlink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Mailtrap</w:t>
        </w:r>
      </w:hyperlink>
      <w:r w:rsidDel="00000000" w:rsidR="00000000" w:rsidRPr="00000000">
        <w:rPr>
          <w:rtl w:val="0"/>
        </w:rPr>
        <w:t xml:space="preserve">. Acesso em: 13 maio 2026. </w:t>
      </w:r>
    </w:p>
    <w:p w:rsidR="00000000" w:rsidDel="00000000" w:rsidP="00000000" w:rsidRDefault="00000000" w:rsidRPr="00000000" w14:paraId="000000D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  <w:t xml:space="preserve">MODADUGU, Nagendra; RESCORLA, Eric. The Design and Implementation of Datagram TLS. In: </w:t>
      </w:r>
      <w:r w:rsidDel="00000000" w:rsidR="00000000" w:rsidRPr="00000000">
        <w:rPr>
          <w:b w:val="1"/>
          <w:bCs w:val="1"/>
          <w:rtl w:val="0"/>
        </w:rPr>
        <w:t xml:space="preserve">NDSS</w:t>
      </w:r>
      <w:r w:rsidDel="00000000" w:rsidR="00000000" w:rsidRPr="00000000">
        <w:rPr>
          <w:rtl w:val="0"/>
        </w:rPr>
        <w:t xml:space="preserve">. 2004.</w:t>
      </w:r>
    </w:p>
    <w:p w:rsidR="00000000" w:rsidDel="00000000" w:rsidP="00000000" w:rsidRDefault="00000000" w:rsidRPr="00000000" w14:paraId="000000D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  <w:t xml:space="preserve">SOUSA, Renato Tarciso Barbosa de; AQUINO, Lara Luiza da Silva. </w:t>
      </w:r>
      <w:r w:rsidDel="00000000" w:rsidR="00000000" w:rsidRPr="00000000">
        <w:rPr>
          <w:b w:val="1"/>
          <w:bCs w:val="1"/>
          <w:rtl w:val="0"/>
        </w:rPr>
        <w:t xml:space="preserve">Gestão de e-mail: um desafio para a administração pública federal</w:t>
      </w:r>
      <w:r w:rsidDel="00000000" w:rsidR="00000000" w:rsidRPr="00000000">
        <w:rPr>
          <w:rtl w:val="0"/>
        </w:rPr>
        <w:t xml:space="preserve">. Archeion Online, João Pessoa, v. 11, n. 2, p. 144–161, 2023. </w:t>
      </w:r>
    </w:p>
    <w:p w:rsidR="00000000" w:rsidDel="00000000" w:rsidP="00000000" w:rsidRDefault="00000000" w:rsidRPr="00000000" w14:paraId="000000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  <w:t xml:space="preserve">SHITOLE, Harshwardhan P.; DIVEKAR, S. Y. Secure email software using e-smtp. Int. Res. J. Eng. Technol, p. 3967-3971, 2019.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  <w:t xml:space="preserve">UTFPR. </w:t>
      </w:r>
      <w:r w:rsidDel="00000000" w:rsidR="00000000" w:rsidRPr="00000000">
        <w:rPr>
          <w:i w:val="1"/>
          <w:iCs w:val="1"/>
          <w:rtl w:val="0"/>
        </w:rPr>
        <w:t xml:space="preserve">Modelo de Apresentação Institucional</w:t>
      </w:r>
      <w:r w:rsidDel="00000000" w:rsidR="00000000" w:rsidRPr="00000000">
        <w:rPr>
          <w:rtl w:val="0"/>
        </w:rPr>
        <w:t xml:space="preserve">. Paraná: Universidade Tecnológica Federal do Paraná </w:t>
      </w:r>
    </w:p>
    <w:p w:rsidR="00000000" w:rsidDel="00000000" w:rsidP="00000000" w:rsidRDefault="00000000" w:rsidRPr="00000000" w14:paraId="000000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/>
      </w:pPr>
      <w:r w:rsidDel="00000000" w:rsidR="00000000" w:rsidRPr="00000000">
        <w:rPr>
          <w:rtl w:val="0"/>
        </w:rPr>
        <w:t xml:space="preserve">WOODPECKER.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What is SMTP &amp; IMAP? Differences &amp; Comparison</w:t>
      </w:r>
      <w:r w:rsidDel="00000000" w:rsidR="00000000" w:rsidRPr="00000000">
        <w:rPr>
          <w:b w:val="1"/>
          <w:bCs w:val="1"/>
          <w:rtl w:val="0"/>
        </w:rPr>
        <w:t xml:space="preserve">.</w:t>
      </w:r>
      <w:r w:rsidDel="00000000" w:rsidR="00000000" w:rsidRPr="00000000">
        <w:rPr>
          <w:rtl w:val="0"/>
        </w:rPr>
        <w:t xml:space="preserve"> [S. l.], 2024. Disponível em: Woodpecker. Acesso em: 14 maio 2026. </w:t>
      </w:r>
    </w:p>
    <w:sectPr>
      <w:headerReference r:id="rId28" w:type="default"/>
      <w:headerReference r:id="rId29" w:type="first"/>
      <w:footerReference r:id="rId30" w:type="default"/>
      <w:pgSz w:h="15840" w:w="12240" w:orient="portrait"/>
      <w:pgMar w:bottom="1440" w:top="144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3">
    <w:pPr>
      <w:rPr/>
    </w:pPr>
    <w:r w:rsidDel="00000000" w:rsidR="00000000" w:rsidRPr="00000000"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E2">
      <w:pPr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Disponível em: </w:t>
      </w:r>
      <w:hyperlink r:id="rId1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https://jakarta.ee/specifications/mail/</w:t>
        </w:r>
      </w:hyperlink>
      <w:r w:rsidDel="00000000" w:rsidR="00000000" w:rsidRPr="00000000">
        <w:rPr>
          <w:sz w:val="20"/>
          <w:szCs w:val="20"/>
          <w:rtl w:val="0"/>
        </w:rPr>
        <w:t xml:space="preserve">. Acesso em: 14 mai. 2026.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E">
    <w:pPr>
      <w:jc w:val="righ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F">
    <w:pPr>
      <w:jc w:val="righ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0">
    <w:pPr>
      <w:jc w:val="righ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1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4">
    <w:pPr>
      <w:jc w:val="righ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5">
    <w:pPr>
      <w:jc w:val="righ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6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decimal"/>
      <w:lvlText w:val="%1."/>
      <w:lvlJc w:val="left"/>
      <w:pPr>
        <w:ind w:left="1080" w:hanging="360"/>
      </w:pPr>
      <w:rPr>
        <w:b w:val="1"/>
        <w:bCs w:val="1"/>
      </w:rPr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240" w:before="24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225" w:before="225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240" w:before="2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255" w:before="255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255" w:before="255" w:lineRule="auto"/>
    </w:pPr>
    <w:rPr>
      <w:b w:val="1"/>
      <w:bCs w:val="1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360" w:before="360" w:lineRule="auto"/>
    </w:pPr>
    <w:rPr>
      <w:b w:val="1"/>
      <w:bCs w:val="1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homehost.com.br/blog/contas-de-email/pop-ou-imap/" TargetMode="External"/><Relationship Id="rId22" Type="http://schemas.openxmlformats.org/officeDocument/2006/relationships/hyperlink" Target="https://eclipse-ee4j.github.io/mail/?utm_source=chatgpt.com" TargetMode="External"/><Relationship Id="rId21" Type="http://schemas.openxmlformats.org/officeDocument/2006/relationships/hyperlink" Target="https://eclipse-ee4j.github.io/mail/?utm_source=chatgpt.com" TargetMode="External"/><Relationship Id="rId24" Type="http://schemas.openxmlformats.org/officeDocument/2006/relationships/hyperlink" Target="https://universo.paulinas.com.br/conteudo/cartas-na-era-digital-a-arte-de-se-comunicar-a-moda-antiga/560?utm_source=chatgpt.com" TargetMode="External"/><Relationship Id="rId23" Type="http://schemas.openxmlformats.org/officeDocument/2006/relationships/hyperlink" Target="https://kotlinlang.org/docs/home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26" Type="http://schemas.openxmlformats.org/officeDocument/2006/relationships/hyperlink" Target="https://mailtrap.io/pt/blog/smtp/?utm_source=chatgpt.com" TargetMode="External"/><Relationship Id="rId25" Type="http://schemas.openxmlformats.org/officeDocument/2006/relationships/hyperlink" Target="https://universo.paulinas.com.br/conteudo/cartas-na-era-digital-a-arte-de-se-comunicar-a-moda-antiga/560?utm_source=chatgpt.com" TargetMode="External"/><Relationship Id="rId28" Type="http://schemas.openxmlformats.org/officeDocument/2006/relationships/header" Target="header1.xml"/><Relationship Id="rId27" Type="http://schemas.openxmlformats.org/officeDocument/2006/relationships/hyperlink" Target="https://mailtrap.io/pt/blog/smtp/?utm_source=chatgpt.com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29" Type="http://schemas.openxmlformats.org/officeDocument/2006/relationships/header" Target="header2.xml"/><Relationship Id="rId7" Type="http://schemas.openxmlformats.org/officeDocument/2006/relationships/image" Target="media/image7.png"/><Relationship Id="rId8" Type="http://schemas.openxmlformats.org/officeDocument/2006/relationships/image" Target="media/image6.png"/><Relationship Id="rId30" Type="http://schemas.openxmlformats.org/officeDocument/2006/relationships/footer" Target="footer1.xml"/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7" Type="http://schemas.openxmlformats.org/officeDocument/2006/relationships/hyperlink" Target="https://datatracker.ietf.org/doc/html/rfc3501" TargetMode="External"/><Relationship Id="rId16" Type="http://schemas.openxmlformats.org/officeDocument/2006/relationships/hyperlink" Target="https://developer.android.com/studio/intro?hl=pt-br" TargetMode="External"/><Relationship Id="rId19" Type="http://schemas.openxmlformats.org/officeDocument/2006/relationships/hyperlink" Target="https://www.homehost.com.br/blog/contas-de-email/pop-ou-imap/" TargetMode="External"/><Relationship Id="rId18" Type="http://schemas.openxmlformats.org/officeDocument/2006/relationships/hyperlink" Target="https://jakarta.ee/specifications/mail/2.0/jakarta-mail-spec-2.0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notes.xml.rels><?xml version="1.0" encoding="UTF-8" standalone="yes"?><Relationships xmlns="http://schemas.openxmlformats.org/package/2006/relationships"><Relationship Id="rId1" Type="http://schemas.openxmlformats.org/officeDocument/2006/relationships/hyperlink" Target="https://jakarta.ee/specifications/mai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